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80F4F">
      <w:pPr>
        <w:spacing w:line="580" w:lineRule="exact"/>
        <w:rPr>
          <w:rFonts w:ascii="方正小标宋简体" w:eastAsia="方正小标宋简体"/>
          <w:sz w:val="36"/>
          <w:szCs w:val="36"/>
        </w:rPr>
      </w:pPr>
      <w:r>
        <w:rPr>
          <w:rFonts w:hint="eastAsia" w:ascii="黑体" w:hAnsi="黑体" w:eastAsia="黑体"/>
          <w:sz w:val="32"/>
          <w:szCs w:val="32"/>
        </w:rPr>
        <w:t>附件1</w:t>
      </w:r>
    </w:p>
    <w:p w14:paraId="5034CD13">
      <w:pPr>
        <w:spacing w:line="580" w:lineRule="exact"/>
        <w:jc w:val="center"/>
        <w:rPr>
          <w:rFonts w:ascii="方正小标宋简体" w:eastAsia="方正小标宋简体"/>
          <w:sz w:val="36"/>
          <w:szCs w:val="36"/>
        </w:rPr>
      </w:pPr>
      <w:r>
        <w:rPr>
          <w:rFonts w:hint="eastAsia" w:ascii="方正小标宋简体" w:hAnsi="小标宋" w:eastAsia="方正小标宋简体" w:cs="小标宋"/>
          <w:sz w:val="44"/>
          <w:szCs w:val="44"/>
        </w:rPr>
        <w:t>项目申报指南</w:t>
      </w:r>
    </w:p>
    <w:p w14:paraId="63A62C4A">
      <w:pPr>
        <w:spacing w:line="580" w:lineRule="exact"/>
        <w:rPr>
          <w:rFonts w:ascii="黑体" w:hAnsi="黑体" w:eastAsia="黑体"/>
          <w:sz w:val="32"/>
          <w:szCs w:val="32"/>
        </w:rPr>
      </w:pPr>
    </w:p>
    <w:p w14:paraId="4DA21CD5">
      <w:pPr>
        <w:spacing w:line="580" w:lineRule="exact"/>
        <w:ind w:firstLine="640" w:firstLineChars="200"/>
        <w:rPr>
          <w:rFonts w:ascii="黑体" w:hAnsi="黑体" w:eastAsia="黑体"/>
          <w:sz w:val="32"/>
          <w:szCs w:val="32"/>
        </w:rPr>
      </w:pPr>
      <w:r>
        <w:rPr>
          <w:rFonts w:hint="eastAsia" w:ascii="黑体" w:hAnsi="黑体" w:eastAsia="黑体"/>
          <w:sz w:val="32"/>
          <w:szCs w:val="32"/>
        </w:rPr>
        <w:t>一、技术经理人慕课课程开发</w:t>
      </w:r>
    </w:p>
    <w:p w14:paraId="0E8F9005">
      <w:pPr>
        <w:spacing w:line="580" w:lineRule="exact"/>
        <w:ind w:firstLine="640" w:firstLineChars="200"/>
        <w:rPr>
          <w:rFonts w:ascii="仿宋_GB2312" w:eastAsia="仿宋_GB2312"/>
          <w:sz w:val="32"/>
          <w:szCs w:val="32"/>
        </w:rPr>
      </w:pPr>
      <w:r>
        <w:rPr>
          <w:rFonts w:hint="eastAsia" w:ascii="仿宋_GB2312" w:eastAsia="仿宋_GB2312"/>
          <w:sz w:val="32"/>
          <w:szCs w:val="32"/>
        </w:rPr>
        <w:t>项目内容：根据技术经理人所需知识体系、实践技能、职业素养等能力要求，基于已编写的技术经理人初、中、高级教材内容，开展视频课程策划与制作。设计开发课程教案，组织优秀师资授课，开展视频课程录制与后期编辑。课程内容需紧扣技术经理人培养要求，体现专业性、实用性。</w:t>
      </w:r>
    </w:p>
    <w:p w14:paraId="7B6E5BA3">
      <w:pPr>
        <w:spacing w:line="580" w:lineRule="exact"/>
        <w:ind w:firstLine="640" w:firstLineChars="200"/>
        <w:rPr>
          <w:rFonts w:ascii="仿宋_GB2312" w:eastAsia="仿宋_GB2312"/>
          <w:sz w:val="32"/>
          <w:szCs w:val="32"/>
        </w:rPr>
      </w:pPr>
      <w:r>
        <w:rPr>
          <w:rFonts w:hint="eastAsia" w:ascii="仿宋_GB2312" w:eastAsia="仿宋_GB2312"/>
          <w:sz w:val="32"/>
          <w:szCs w:val="32"/>
        </w:rPr>
        <w:t>立项数量：1项</w:t>
      </w:r>
    </w:p>
    <w:p w14:paraId="3B420466">
      <w:pPr>
        <w:spacing w:line="580" w:lineRule="exact"/>
        <w:ind w:firstLine="640" w:firstLineChars="200"/>
        <w:rPr>
          <w:rFonts w:ascii="仿宋_GB2312" w:eastAsia="仿宋_GB2312"/>
          <w:sz w:val="32"/>
          <w:szCs w:val="32"/>
        </w:rPr>
      </w:pPr>
      <w:r>
        <w:rPr>
          <w:rFonts w:hint="eastAsia" w:ascii="仿宋_GB2312" w:eastAsia="仿宋_GB2312"/>
          <w:sz w:val="32"/>
          <w:szCs w:val="32"/>
        </w:rPr>
        <w:t>经费额度：不超过90万元</w:t>
      </w:r>
    </w:p>
    <w:p w14:paraId="0E15DC76">
      <w:pPr>
        <w:spacing w:line="580" w:lineRule="exact"/>
        <w:ind w:firstLine="640" w:firstLineChars="200"/>
        <w:rPr>
          <w:rFonts w:ascii="仿宋_GB2312" w:eastAsia="仿宋_GB2312"/>
          <w:sz w:val="32"/>
          <w:szCs w:val="32"/>
        </w:rPr>
      </w:pPr>
      <w:r>
        <w:rPr>
          <w:rFonts w:hint="eastAsia" w:ascii="仿宋_GB2312" w:eastAsia="仿宋_GB2312"/>
          <w:sz w:val="32"/>
          <w:szCs w:val="32"/>
        </w:rPr>
        <w:t>项目周期：2025年5月31日前完成</w:t>
      </w:r>
    </w:p>
    <w:p w14:paraId="78A9DEB0">
      <w:pPr>
        <w:spacing w:line="580" w:lineRule="exact"/>
        <w:ind w:firstLine="640" w:firstLineChars="200"/>
        <w:rPr>
          <w:rFonts w:ascii="仿宋_GB2312" w:eastAsia="仿宋_GB2312"/>
          <w:sz w:val="32"/>
          <w:szCs w:val="32"/>
        </w:rPr>
      </w:pPr>
      <w:r>
        <w:rPr>
          <w:rFonts w:hint="eastAsia" w:ascii="仿宋_GB2312" w:eastAsia="仿宋_GB2312"/>
          <w:sz w:val="32"/>
          <w:szCs w:val="32"/>
        </w:rPr>
        <w:t>申报主体：具备相关专业能力的机构</w:t>
      </w:r>
    </w:p>
    <w:p w14:paraId="1E92E60E">
      <w:pPr>
        <w:spacing w:line="580" w:lineRule="exact"/>
        <w:ind w:firstLine="640" w:firstLineChars="200"/>
        <w:rPr>
          <w:rFonts w:ascii="仿宋_GB2312" w:eastAsia="仿宋_GB2312"/>
          <w:sz w:val="32"/>
          <w:szCs w:val="32"/>
        </w:rPr>
      </w:pPr>
      <w:r>
        <w:rPr>
          <w:rFonts w:hint="eastAsia" w:ascii="仿宋_GB2312" w:eastAsia="仿宋_GB2312"/>
          <w:sz w:val="32"/>
          <w:szCs w:val="32"/>
        </w:rPr>
        <w:t>成果要求：</w:t>
      </w:r>
    </w:p>
    <w:p w14:paraId="0C40E5FE">
      <w:pPr>
        <w:spacing w:line="580" w:lineRule="exact"/>
        <w:ind w:firstLine="640" w:firstLineChars="200"/>
        <w:rPr>
          <w:rFonts w:ascii="仿宋_GB2312" w:eastAsia="仿宋_GB2312"/>
          <w:sz w:val="32"/>
          <w:szCs w:val="32"/>
        </w:rPr>
      </w:pPr>
      <w:r>
        <w:rPr>
          <w:rFonts w:hint="eastAsia" w:ascii="仿宋_GB2312" w:eastAsia="仿宋_GB2312"/>
          <w:sz w:val="32"/>
          <w:szCs w:val="32"/>
        </w:rPr>
        <w:t>1.形成3套视频课程大纲、教案和 PPT课件。</w:t>
      </w:r>
    </w:p>
    <w:p w14:paraId="5DC13833">
      <w:pPr>
        <w:spacing w:line="580" w:lineRule="exact"/>
        <w:ind w:firstLine="640" w:firstLineChars="200"/>
        <w:rPr>
          <w:rFonts w:ascii="仿宋_GB2312" w:eastAsia="仿宋_GB2312"/>
          <w:sz w:val="32"/>
          <w:szCs w:val="32"/>
        </w:rPr>
      </w:pPr>
      <w:r>
        <w:rPr>
          <w:rFonts w:hint="eastAsia" w:ascii="仿宋_GB2312" w:eastAsia="仿宋_GB2312"/>
          <w:sz w:val="32"/>
          <w:szCs w:val="32"/>
        </w:rPr>
        <w:t>2.组织授课教师进行课程讲授，录制形成课程视频。</w:t>
      </w:r>
    </w:p>
    <w:p w14:paraId="54C37192">
      <w:pPr>
        <w:spacing w:line="580" w:lineRule="exact"/>
        <w:ind w:firstLine="640" w:firstLineChars="200"/>
        <w:rPr>
          <w:rFonts w:ascii="仿宋_GB2312" w:eastAsia="仿宋_GB2312"/>
          <w:sz w:val="32"/>
          <w:szCs w:val="32"/>
        </w:rPr>
      </w:pPr>
      <w:r>
        <w:rPr>
          <w:rFonts w:hint="eastAsia" w:ascii="仿宋_GB2312" w:eastAsia="仿宋_GB2312"/>
          <w:sz w:val="32"/>
          <w:szCs w:val="32"/>
        </w:rPr>
        <w:t>3.开展视频后期制作，制作形成附带字幕的微视频课程不少于60学时（初、中、高级课程分别不少于20学时）。</w:t>
      </w:r>
    </w:p>
    <w:p w14:paraId="3C959C11">
      <w:pPr>
        <w:spacing w:line="580" w:lineRule="exact"/>
        <w:ind w:firstLine="640" w:firstLineChars="200"/>
        <w:rPr>
          <w:rFonts w:ascii="仿宋_GB2312" w:eastAsia="仿宋_GB2312"/>
          <w:sz w:val="32"/>
          <w:szCs w:val="32"/>
        </w:rPr>
      </w:pPr>
      <w:r>
        <w:rPr>
          <w:rFonts w:hint="eastAsia" w:ascii="黑体" w:hAnsi="黑体" w:eastAsia="黑体"/>
          <w:sz w:val="32"/>
          <w:szCs w:val="32"/>
        </w:rPr>
        <w:t>二、技术经理人实践案例教学课程开发</w:t>
      </w:r>
    </w:p>
    <w:p w14:paraId="28712652">
      <w:pPr>
        <w:spacing w:line="580" w:lineRule="exact"/>
        <w:ind w:firstLine="640" w:firstLineChars="200"/>
        <w:rPr>
          <w:rFonts w:ascii="仿宋_GB2312" w:eastAsia="仿宋_GB2312"/>
          <w:sz w:val="32"/>
          <w:szCs w:val="32"/>
        </w:rPr>
      </w:pPr>
      <w:r>
        <w:rPr>
          <w:rFonts w:hint="eastAsia" w:ascii="仿宋_GB2312" w:eastAsia="仿宋_GB2312"/>
          <w:sz w:val="32"/>
          <w:szCs w:val="32"/>
        </w:rPr>
        <w:t>项目内容：围绕科技成果转化全生命周期，按照成果转化的5种主要方式，研究编写技术经理人实践案例教学课程，遴选不少于10个典型案例，进行分析凝练形成不少于40学时教学内容。以技术转移真实案例为牵引，还原实际技术转移和成果转化场景，提升技术经理人在需求分析、技术识别、项目策划、市场调研、价值评估、合同谈判、资金筹措、团队协作等方面的实操能力。</w:t>
      </w:r>
    </w:p>
    <w:p w14:paraId="2DC5F22F">
      <w:pPr>
        <w:spacing w:line="580" w:lineRule="exact"/>
        <w:ind w:firstLine="640" w:firstLineChars="200"/>
        <w:rPr>
          <w:rFonts w:ascii="仿宋_GB2312" w:eastAsia="仿宋_GB2312"/>
          <w:sz w:val="32"/>
          <w:szCs w:val="32"/>
        </w:rPr>
      </w:pPr>
      <w:r>
        <w:rPr>
          <w:rFonts w:hint="eastAsia" w:ascii="仿宋_GB2312" w:eastAsia="仿宋_GB2312"/>
          <w:sz w:val="32"/>
          <w:szCs w:val="32"/>
        </w:rPr>
        <w:t>立项数量：1个。</w:t>
      </w:r>
    </w:p>
    <w:p w14:paraId="0013FA64">
      <w:pPr>
        <w:spacing w:line="580" w:lineRule="exact"/>
        <w:ind w:firstLine="640" w:firstLineChars="200"/>
        <w:rPr>
          <w:rFonts w:ascii="仿宋_GB2312" w:eastAsia="仿宋_GB2312"/>
          <w:sz w:val="32"/>
          <w:szCs w:val="32"/>
        </w:rPr>
      </w:pPr>
      <w:r>
        <w:rPr>
          <w:rFonts w:hint="eastAsia" w:ascii="仿宋_GB2312" w:eastAsia="仿宋_GB2312"/>
          <w:sz w:val="32"/>
          <w:szCs w:val="32"/>
        </w:rPr>
        <w:t>经费额度：不超过60万元。</w:t>
      </w:r>
    </w:p>
    <w:p w14:paraId="41DBC057">
      <w:pPr>
        <w:spacing w:line="580" w:lineRule="exact"/>
        <w:ind w:firstLine="640" w:firstLineChars="200"/>
        <w:rPr>
          <w:rFonts w:ascii="仿宋_GB2312" w:eastAsia="仿宋_GB2312"/>
          <w:sz w:val="32"/>
          <w:szCs w:val="32"/>
        </w:rPr>
      </w:pPr>
      <w:r>
        <w:rPr>
          <w:rFonts w:hint="eastAsia" w:ascii="仿宋_GB2312" w:eastAsia="仿宋_GB2312"/>
          <w:sz w:val="32"/>
          <w:szCs w:val="32"/>
        </w:rPr>
        <w:t>项目周期：2025年5月31日前完成。</w:t>
      </w:r>
    </w:p>
    <w:p w14:paraId="237BC0C8">
      <w:pPr>
        <w:spacing w:line="580" w:lineRule="exact"/>
        <w:ind w:firstLine="640" w:firstLineChars="200"/>
        <w:rPr>
          <w:rFonts w:ascii="仿宋_GB2312" w:eastAsia="仿宋_GB2312"/>
          <w:sz w:val="32"/>
          <w:szCs w:val="32"/>
        </w:rPr>
      </w:pPr>
      <w:r>
        <w:rPr>
          <w:rFonts w:hint="eastAsia" w:ascii="仿宋_GB2312" w:eastAsia="仿宋_GB2312"/>
          <w:sz w:val="32"/>
          <w:szCs w:val="32"/>
        </w:rPr>
        <w:t>申报主体：具备相关专业能力的机构</w:t>
      </w:r>
    </w:p>
    <w:p w14:paraId="40FD4511">
      <w:pPr>
        <w:spacing w:line="580" w:lineRule="exact"/>
        <w:ind w:firstLine="640" w:firstLineChars="200"/>
        <w:rPr>
          <w:rFonts w:ascii="仿宋_GB2312" w:eastAsia="仿宋_GB2312"/>
          <w:sz w:val="32"/>
          <w:szCs w:val="32"/>
        </w:rPr>
      </w:pPr>
      <w:r>
        <w:rPr>
          <w:rFonts w:hint="eastAsia" w:ascii="仿宋_GB2312" w:eastAsia="仿宋_GB2312"/>
          <w:sz w:val="32"/>
          <w:szCs w:val="32"/>
        </w:rPr>
        <w:t>成果要求：</w:t>
      </w:r>
    </w:p>
    <w:p w14:paraId="0572E795">
      <w:pPr>
        <w:spacing w:line="580" w:lineRule="exact"/>
        <w:ind w:firstLine="640" w:firstLineChars="200"/>
        <w:rPr>
          <w:rFonts w:ascii="仿宋_GB2312" w:eastAsia="仿宋_GB2312"/>
          <w:sz w:val="32"/>
          <w:szCs w:val="32"/>
        </w:rPr>
      </w:pPr>
      <w:r>
        <w:rPr>
          <w:rFonts w:hint="eastAsia" w:ascii="仿宋_GB2312" w:eastAsia="仿宋_GB2312"/>
          <w:sz w:val="32"/>
          <w:szCs w:val="32"/>
        </w:rPr>
        <w:t>1.每一类成果转化方式筛选凝练不少于2个实践案例，合计不少于10个实践案例，内容包含体系建设、工作指南、案例剖析、角色扮演、小组讨论等多种教学形式。</w:t>
      </w:r>
    </w:p>
    <w:p w14:paraId="7B9DDFBD">
      <w:pPr>
        <w:spacing w:line="580" w:lineRule="exact"/>
        <w:ind w:firstLine="640" w:firstLineChars="200"/>
        <w:rPr>
          <w:rFonts w:ascii="仿宋_GB2312" w:eastAsia="仿宋_GB2312"/>
          <w:sz w:val="32"/>
          <w:szCs w:val="32"/>
        </w:rPr>
      </w:pPr>
      <w:r>
        <w:rPr>
          <w:rFonts w:hint="eastAsia" w:ascii="仿宋_GB2312" w:eastAsia="仿宋_GB2312"/>
          <w:sz w:val="32"/>
          <w:szCs w:val="32"/>
        </w:rPr>
        <w:t>2.形成5套视频课程大纲、教案和 PPT课件，合计不少于40学时教学内容。</w:t>
      </w:r>
    </w:p>
    <w:p w14:paraId="7BDA703B">
      <w:pPr>
        <w:spacing w:line="580" w:lineRule="exact"/>
        <w:ind w:firstLine="640" w:firstLineChars="200"/>
        <w:rPr>
          <w:rFonts w:ascii="仿宋_GB2312" w:eastAsia="仿宋_GB2312"/>
          <w:sz w:val="32"/>
          <w:szCs w:val="32"/>
        </w:rPr>
      </w:pPr>
      <w:r>
        <w:rPr>
          <w:rFonts w:hint="eastAsia" w:ascii="仿宋_GB2312" w:eastAsia="仿宋_GB2312"/>
          <w:sz w:val="32"/>
          <w:szCs w:val="32"/>
        </w:rPr>
        <w:t>3.每个案例推荐不少于5名授课专家。</w:t>
      </w:r>
    </w:p>
    <w:p w14:paraId="2C2D2E28">
      <w:pPr>
        <w:spacing w:line="580" w:lineRule="exact"/>
        <w:ind w:firstLine="640" w:firstLineChars="200"/>
        <w:rPr>
          <w:rFonts w:ascii="黑体" w:hAnsi="黑体" w:eastAsia="黑体"/>
          <w:sz w:val="32"/>
          <w:szCs w:val="32"/>
        </w:rPr>
      </w:pPr>
      <w:r>
        <w:rPr>
          <w:rFonts w:hint="eastAsia" w:ascii="黑体" w:hAnsi="黑体" w:eastAsia="黑体"/>
          <w:sz w:val="32"/>
          <w:szCs w:val="32"/>
        </w:rPr>
        <w:t>三、技术经理人能力评价项目</w:t>
      </w:r>
    </w:p>
    <w:p w14:paraId="0BE403D0">
      <w:pPr>
        <w:spacing w:line="580" w:lineRule="exact"/>
        <w:ind w:firstLine="640" w:firstLineChars="200"/>
        <w:rPr>
          <w:rFonts w:ascii="仿宋_GB2312" w:eastAsia="仿宋_GB2312"/>
          <w:sz w:val="32"/>
          <w:szCs w:val="32"/>
        </w:rPr>
      </w:pPr>
      <w:r>
        <w:rPr>
          <w:rFonts w:hint="eastAsia" w:ascii="仿宋_GB2312" w:eastAsia="仿宋_GB2312"/>
          <w:sz w:val="32"/>
          <w:szCs w:val="32"/>
        </w:rPr>
        <w:t>项目内容：在技术经理人培养专家指导委员会指导下，围绕重点产业研制完善本专业领域技术经理人评价标准，研制专业领域技术经理人笔试题库，建立本领域技术经理人评价专家库，面向政府部门、高等院校、科研院所、技术转移服务机构、知识产权运营管理和服务机构等创新创业服务主体相关人员，选取不少于50名技术经理人开展能力评价，并对评价合格的人员发放相应的能力评价证书，指导其入驻“科创中国”数字平台开展服务。</w:t>
      </w:r>
    </w:p>
    <w:p w14:paraId="6163DE70">
      <w:pPr>
        <w:spacing w:line="580" w:lineRule="exact"/>
        <w:ind w:firstLine="640" w:firstLineChars="200"/>
        <w:rPr>
          <w:rFonts w:ascii="仿宋_GB2312" w:eastAsia="仿宋_GB2312"/>
          <w:sz w:val="32"/>
          <w:szCs w:val="32"/>
        </w:rPr>
      </w:pPr>
      <w:r>
        <w:rPr>
          <w:rFonts w:hint="eastAsia" w:ascii="仿宋_GB2312" w:eastAsia="仿宋_GB2312"/>
          <w:sz w:val="32"/>
          <w:szCs w:val="32"/>
        </w:rPr>
        <w:t>立项数量：21 项</w:t>
      </w:r>
    </w:p>
    <w:p w14:paraId="52BF4ACD">
      <w:pPr>
        <w:spacing w:line="580" w:lineRule="exact"/>
        <w:ind w:firstLine="640" w:firstLineChars="200"/>
        <w:rPr>
          <w:rFonts w:ascii="仿宋_GB2312" w:eastAsia="仿宋_GB2312"/>
          <w:sz w:val="32"/>
          <w:szCs w:val="32"/>
        </w:rPr>
      </w:pPr>
      <w:r>
        <w:rPr>
          <w:rFonts w:hint="eastAsia" w:ascii="仿宋_GB2312" w:eastAsia="仿宋_GB2312"/>
          <w:sz w:val="32"/>
          <w:szCs w:val="32"/>
        </w:rPr>
        <w:t>经费额度：不超过20万元/项</w:t>
      </w:r>
    </w:p>
    <w:p w14:paraId="1EFE6787">
      <w:pPr>
        <w:spacing w:line="580" w:lineRule="exact"/>
        <w:ind w:firstLine="640" w:firstLineChars="200"/>
        <w:rPr>
          <w:rFonts w:ascii="仿宋_GB2312" w:eastAsia="仿宋_GB2312"/>
          <w:sz w:val="32"/>
          <w:szCs w:val="32"/>
        </w:rPr>
      </w:pPr>
      <w:r>
        <w:rPr>
          <w:rFonts w:hint="eastAsia" w:ascii="仿宋_GB2312" w:eastAsia="仿宋_GB2312"/>
          <w:sz w:val="32"/>
          <w:szCs w:val="32"/>
        </w:rPr>
        <w:t>项目周期：2025年5月31日前完成</w:t>
      </w:r>
    </w:p>
    <w:p w14:paraId="3E75F76C">
      <w:pPr>
        <w:spacing w:line="580" w:lineRule="exact"/>
        <w:ind w:firstLine="640" w:firstLineChars="200"/>
        <w:rPr>
          <w:rFonts w:ascii="仿宋_GB2312" w:eastAsia="仿宋_GB2312"/>
          <w:sz w:val="32"/>
          <w:szCs w:val="32"/>
        </w:rPr>
      </w:pPr>
      <w:r>
        <w:rPr>
          <w:rFonts w:hint="eastAsia" w:ascii="仿宋_GB2312" w:eastAsia="仿宋_GB2312"/>
          <w:sz w:val="32"/>
          <w:szCs w:val="32"/>
        </w:rPr>
        <w:t>申报主体：中国科协全国学会、协会、研究会。</w:t>
      </w:r>
    </w:p>
    <w:p w14:paraId="48D020F5">
      <w:pPr>
        <w:spacing w:line="580" w:lineRule="exact"/>
        <w:ind w:firstLine="640" w:firstLineChars="200"/>
        <w:rPr>
          <w:rFonts w:ascii="仿宋_GB2312" w:eastAsia="仿宋_GB2312"/>
          <w:sz w:val="32"/>
          <w:szCs w:val="32"/>
        </w:rPr>
      </w:pPr>
      <w:r>
        <w:rPr>
          <w:rFonts w:hint="eastAsia" w:ascii="仿宋_GB2312" w:eastAsia="仿宋_GB2312"/>
          <w:sz w:val="32"/>
          <w:szCs w:val="32"/>
        </w:rPr>
        <w:t>成果要求：</w:t>
      </w:r>
    </w:p>
    <w:p w14:paraId="13681A78">
      <w:pPr>
        <w:spacing w:line="580" w:lineRule="exact"/>
        <w:ind w:firstLine="640" w:firstLineChars="200"/>
        <w:rPr>
          <w:rFonts w:ascii="仿宋_GB2312" w:eastAsia="仿宋_GB2312"/>
          <w:sz w:val="32"/>
          <w:szCs w:val="32"/>
        </w:rPr>
      </w:pPr>
      <w:r>
        <w:rPr>
          <w:rFonts w:hint="eastAsia" w:ascii="仿宋_GB2312" w:eastAsia="仿宋_GB2312"/>
          <w:sz w:val="32"/>
          <w:szCs w:val="32"/>
        </w:rPr>
        <w:t>1.根据团体标准《技术经理人能力评价规范》，制定完善本领域技术经理人能力评价标准，标准应涵盖初、中、高级不同级别的技术经理人。</w:t>
      </w:r>
    </w:p>
    <w:p w14:paraId="25DEBB43">
      <w:pPr>
        <w:spacing w:line="580" w:lineRule="exact"/>
        <w:ind w:firstLine="640" w:firstLineChars="200"/>
        <w:rPr>
          <w:rFonts w:ascii="仿宋_GB2312" w:eastAsia="仿宋_GB2312"/>
          <w:sz w:val="32"/>
          <w:szCs w:val="32"/>
        </w:rPr>
      </w:pPr>
      <w:r>
        <w:rPr>
          <w:rFonts w:hint="eastAsia" w:ascii="仿宋_GB2312" w:eastAsia="仿宋_GB2312"/>
          <w:sz w:val="32"/>
          <w:szCs w:val="32"/>
        </w:rPr>
        <w:t>2.编制专业领域技术经理人评价笔试题库，新增入库专业题目不少于200道，应包括客观题和主观题。</w:t>
      </w:r>
    </w:p>
    <w:p w14:paraId="7F1D59D3">
      <w:pPr>
        <w:spacing w:line="580" w:lineRule="exact"/>
        <w:ind w:firstLine="640" w:firstLineChars="200"/>
        <w:rPr>
          <w:rFonts w:ascii="仿宋_GB2312" w:eastAsia="仿宋_GB2312"/>
          <w:sz w:val="32"/>
          <w:szCs w:val="32"/>
        </w:rPr>
      </w:pPr>
      <w:r>
        <w:rPr>
          <w:rFonts w:hint="eastAsia" w:ascii="仿宋_GB2312" w:eastAsia="仿宋_GB2312"/>
          <w:sz w:val="32"/>
          <w:szCs w:val="32"/>
        </w:rPr>
        <w:t>3.遴选不少于50人进行评价，合格者可纳入“科创中国”技术经理人队伍，并入驻“科创中国”平台开展供需对接服务。评价人员优先邀请参加过人力资源社会保障部专业技术人员知识更新工程技术转移转化高级研修项目培训并已经在“科创中国”平台上注册的人员，优先邀请参与“科创中国”平台场景运营的人员。</w:t>
      </w:r>
    </w:p>
    <w:p w14:paraId="456D1BA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小标宋">
    <w:altName w:val="微软雅黑"/>
    <w:panose1 w:val="00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0OTJjMmYxMjM2ZGY5MmJiZjg3YzkxNmU1MjhlOWUifQ=="/>
  </w:docVars>
  <w:rsids>
    <w:rsidRoot w:val="00D036AB"/>
    <w:rsid w:val="00464630"/>
    <w:rsid w:val="0084792D"/>
    <w:rsid w:val="00C43EE7"/>
    <w:rsid w:val="00D036AB"/>
    <w:rsid w:val="283916CE"/>
    <w:rsid w:val="4A901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1868</Words>
  <Characters>1921</Characters>
  <Lines>25</Lines>
  <Paragraphs>7</Paragraphs>
  <TotalTime>2</TotalTime>
  <ScaleCrop>false</ScaleCrop>
  <LinksUpToDate>false</LinksUpToDate>
  <CharactersWithSpaces>2083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2024-10-28T07:39:00Z</dcterms:created>
  <dc:creator>Xinjian</dc:creator>
  <cp:lastModifiedBy>Miss.Hamster</cp:lastModifiedBy>
  <dcterms:modified xsi:type="dcterms:W3CDTF">2024-10-28T07:54:33Z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5F7691E6225846C8ACCBA05D24AAC1C2_13</vt:lpwstr>
  </property>
</Properties>
</file>