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研学旅游基地品质提升试点申请表</w:t>
      </w:r>
    </w:p>
    <w:p>
      <w:pPr>
        <w:spacing w:line="600" w:lineRule="exact"/>
        <w:rPr>
          <w:rFonts w:hint="eastAsia" w:ascii="楷体_GB2312" w:hAnsi="方正仿宋_GBK" w:eastAsia="楷体_GB2312"/>
          <w:sz w:val="28"/>
          <w:szCs w:val="28"/>
        </w:rPr>
      </w:pPr>
      <w:r>
        <w:rPr>
          <w:rFonts w:ascii="楷体_GB2312" w:hAnsi="方正仿宋_GBK" w:eastAsia="楷体_GB2312"/>
          <w:sz w:val="28"/>
          <w:szCs w:val="28"/>
        </w:rPr>
        <w:t>（无特别说明，数字均保留1位小数）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2265"/>
        <w:gridCol w:w="110"/>
        <w:gridCol w:w="1165"/>
        <w:gridCol w:w="685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法人机构名称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基地名称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基地网站或公众号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所在地址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23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已获相关认定级别（</w:t>
            </w:r>
            <w:r>
              <w:rPr>
                <w:rFonts w:hint="eastAsia"/>
                <w:b/>
                <w:bCs/>
                <w:sz w:val="24"/>
                <w:szCs w:val="24"/>
              </w:rPr>
              <w:t>如有可选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□国家级基地</w:t>
            </w: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□省级基地</w:t>
            </w: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□市级基地</w:t>
            </w: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□县级基地</w:t>
            </w:r>
          </w:p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□其他：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其他资质或称号（如有可填）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（各级劳动教育基地、爱国主义教育基地，特色小镇、乡村旅游示范点、文旅融合示范区、A级景区，文保单位、非遗传承基地等）</w:t>
            </w:r>
          </w:p>
          <w:p>
            <w:pPr>
              <w:spacing w:line="360" w:lineRule="exact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单位属性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事业单位（□一类□二类）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 □国有企业 </w:t>
            </w:r>
          </w:p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□民营企业        □其他: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研学业务负责人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研学业务在职员工总数（人）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专职研学指导人员数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兼职研学指导人员数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运营方式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□自主运营  □托管运营  □其他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课程所属类别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（可多选）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□传统文化主题    □科技创新主题    □自然生态主题</w:t>
            </w:r>
          </w:p>
          <w:p>
            <w:pPr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□安全健康主题    □社会美育主题    □劳动实践主题</w:t>
            </w:r>
          </w:p>
          <w:p>
            <w:pPr>
              <w:autoSpaceDE w:val="0"/>
              <w:autoSpaceDN w:val="0"/>
              <w:spacing w:line="36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□职业教育主题    □体育技能主题    □非遗传承主题</w:t>
            </w:r>
          </w:p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□融合多类主题  □其他：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主要客群及占比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（可多选）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□学前儿童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  <w:r>
              <w:rPr>
                <w:rFonts w:hint="eastAsia"/>
                <w:sz w:val="24"/>
                <w:szCs w:val="24"/>
              </w:rPr>
              <w:t>□小学低段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  <w:r>
              <w:rPr>
                <w:rFonts w:hint="eastAsia"/>
                <w:sz w:val="24"/>
                <w:szCs w:val="24"/>
              </w:rPr>
              <w:t>□小学中段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</w:p>
          <w:p>
            <w:pPr>
              <w:rPr>
                <w:rFonts w:ascii="仿宋" w:hAnsi="仿宋" w:eastAsia="仿宋" w:cs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□小学高段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</w:p>
          <w:p>
            <w:pPr>
              <w:autoSpaceDE w:val="0"/>
              <w:autoSpaceDN w:val="0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□初中阶段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  <w:r>
              <w:rPr>
                <w:rFonts w:hint="eastAsia"/>
                <w:sz w:val="24"/>
                <w:szCs w:val="24"/>
              </w:rPr>
              <w:t>□高中阶段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  <w:r>
              <w:rPr>
                <w:rFonts w:hint="eastAsia"/>
                <w:sz w:val="24"/>
                <w:szCs w:val="24"/>
              </w:rPr>
              <w:t>□亲子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%</w:t>
            </w:r>
          </w:p>
          <w:p>
            <w:pPr>
              <w:autoSpaceDE w:val="0"/>
              <w:autoSpaceDN w:val="0"/>
              <w:rPr>
                <w:rFonts w:ascii="仿宋" w:hAnsi="仿宋" w:eastAsia="仿宋" w:cs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□其他：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 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课程类别及数量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（列举）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24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近年来接待学生研学旅游活动批次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（分年列举）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2019年：</w:t>
            </w:r>
          </w:p>
        </w:tc>
        <w:tc>
          <w:tcPr>
            <w:tcW w:w="1960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近年来接待学生研学旅游活动人次（分年列举）</w:t>
            </w: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2019年：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24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2023年：</w:t>
            </w:r>
          </w:p>
        </w:tc>
        <w:tc>
          <w:tcPr>
            <w:tcW w:w="196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2023年：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24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2024年：</w:t>
            </w:r>
          </w:p>
        </w:tc>
        <w:tc>
          <w:tcPr>
            <w:tcW w:w="196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2024年：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2024年客源地占比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rPr>
                <w:rFonts w:ascii="仿宋" w:hAnsi="仿宋" w:eastAsia="仿宋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本地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%</w:t>
            </w:r>
            <w:r>
              <w:rPr>
                <w:rFonts w:hint="eastAsia"/>
                <w:sz w:val="24"/>
                <w:szCs w:val="24"/>
              </w:rPr>
              <w:t xml:space="preserve">  本省外市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%</w:t>
            </w:r>
            <w:r>
              <w:rPr>
                <w:rFonts w:hint="eastAsia"/>
                <w:sz w:val="24"/>
                <w:szCs w:val="24"/>
              </w:rPr>
              <w:t xml:space="preserve">  外省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%</w:t>
            </w:r>
            <w:r>
              <w:rPr>
                <w:rFonts w:hint="eastAsia"/>
                <w:sz w:val="24"/>
                <w:szCs w:val="24"/>
              </w:rPr>
              <w:t xml:space="preserve">  境外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5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研学旅游课程研发及指导人员情况</w:t>
            </w:r>
          </w:p>
          <w:p>
            <w:pPr>
              <w:widowControl/>
              <w:autoSpaceDE w:val="0"/>
              <w:autoSpaceDN w:val="0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（不超过300字）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17" w:beforeLines="50" w:line="3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（课程开发模式、更新频率，核心课程介绍，指导人员培养培训，专兼职指导人员等）</w:t>
            </w:r>
          </w:p>
          <w:p>
            <w:pPr>
              <w:spacing w:before="217" w:beforeLines="50" w:line="360" w:lineRule="exact"/>
              <w:rPr>
                <w:rFonts w:hint="eastAsia"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217" w:beforeLines="50" w:line="3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6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17" w:beforeLines="50" w:line="28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研学旅游线路</w:t>
            </w:r>
          </w:p>
          <w:p>
            <w:pPr>
              <w:spacing w:before="217" w:beforeLines="50" w:line="28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开发情况</w:t>
            </w:r>
          </w:p>
          <w:p>
            <w:pPr>
              <w:autoSpaceDE w:val="0"/>
              <w:autoSpaceDN w:val="0"/>
              <w:spacing w:before="217" w:beforeLines="50" w:line="28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（不超过200字）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（基地主要的联线基地或景区景点等，线路主题）</w:t>
            </w:r>
          </w:p>
          <w:p>
            <w:pPr>
              <w:spacing w:before="217" w:beforeLines="50" w:line="260" w:lineRule="exact"/>
              <w:rPr>
                <w:rFonts w:hint="eastAsia"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17" w:beforeLines="50" w:line="28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现阶段的主要困难</w:t>
            </w:r>
          </w:p>
          <w:p>
            <w:pPr>
              <w:autoSpaceDE w:val="0"/>
              <w:autoSpaceDN w:val="0"/>
              <w:spacing w:before="217" w:beforeLines="50" w:line="28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（不超过200字）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未来1-3年基地规划</w:t>
            </w:r>
          </w:p>
          <w:p>
            <w:pPr>
              <w:widowControl/>
              <w:autoSpaceDE w:val="0"/>
              <w:autoSpaceDN w:val="0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（不超过300字）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utoSpaceDE w:val="0"/>
              <w:autoSpaceDN w:val="0"/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before="217" w:beforeLines="50" w:line="2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其他需要说明的情况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217" w:beforeLines="50" w:line="260" w:lineRule="exact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  <w:jc w:val="center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17" w:beforeLines="50" w:line="2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申请单位意见：</w:t>
            </w: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ind w:firstLine="4337" w:firstLineChars="180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负责人签字：                </w:t>
            </w: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单位盖章：                </w:t>
            </w:r>
          </w:p>
          <w:p>
            <w:pPr>
              <w:autoSpaceDE w:val="0"/>
              <w:autoSpaceDN w:val="0"/>
              <w:spacing w:before="217" w:beforeLines="50" w:line="260" w:lineRule="exact"/>
              <w:ind w:firstLine="5402" w:firstLineChars="2242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17" w:beforeLines="50" w:line="2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主管单位意见：</w:t>
            </w: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ind w:firstLine="5060" w:firstLineChars="210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单位盖章：</w:t>
            </w:r>
          </w:p>
          <w:p>
            <w:pPr>
              <w:autoSpaceDE w:val="0"/>
              <w:autoSpaceDN w:val="0"/>
              <w:spacing w:before="217" w:beforeLines="50" w:line="260" w:lineRule="exact"/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5" w:hRule="atLeast"/>
          <w:jc w:val="center"/>
        </w:trPr>
        <w:tc>
          <w:tcPr>
            <w:tcW w:w="9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17" w:beforeLines="50" w:line="260" w:lineRule="exact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省级文化和旅游行政部门意见：</w:t>
            </w: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单位盖章：</w:t>
            </w:r>
          </w:p>
          <w:p>
            <w:pPr>
              <w:spacing w:before="217" w:beforeLines="50" w:line="260" w:lineRule="exact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年    月 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A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2024-11-26T14:46:19Z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