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ED923">
      <w:pPr>
        <w:spacing w:before="156" w:beforeLines="50" w:line="560" w:lineRule="exact"/>
        <w:outlineLvl w:val="1"/>
        <w:rPr>
          <w:rFonts w:ascii="黑体" w:hAnsi="黑体" w:eastAsia="黑体" w:cs="黑体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sz w:val="32"/>
          <w:szCs w:val="32"/>
          <w:lang w:bidi="ar-SA"/>
        </w:rPr>
        <w:t>附件2</w:t>
      </w:r>
    </w:p>
    <w:p w14:paraId="260F32DD">
      <w:pPr>
        <w:spacing w:line="560" w:lineRule="exact"/>
        <w:jc w:val="center"/>
        <w:outlineLvl w:val="1"/>
        <w:rPr>
          <w:rFonts w:hint="eastAsia" w:ascii="小标宋" w:hAnsi="小标宋" w:eastAsia="小标宋" w:cs="小标宋"/>
          <w:sz w:val="44"/>
          <w:szCs w:val="44"/>
          <w:lang w:bidi="ar-SA"/>
        </w:rPr>
      </w:pPr>
      <w:r>
        <w:rPr>
          <w:rFonts w:hint="eastAsia" w:ascii="小标宋" w:hAnsi="小标宋" w:eastAsia="小标宋" w:cs="小标宋"/>
          <w:sz w:val="44"/>
          <w:szCs w:val="44"/>
          <w:lang w:bidi="ar-SA"/>
        </w:rPr>
        <w:t>未来城市未来社区（完整社区）典型案例</w:t>
      </w:r>
    </w:p>
    <w:p w14:paraId="5D6C4133">
      <w:pPr>
        <w:spacing w:line="560" w:lineRule="exact"/>
        <w:jc w:val="center"/>
        <w:outlineLvl w:val="1"/>
        <w:rPr>
          <w:rFonts w:hint="eastAsia" w:ascii="小标宋" w:hAnsi="小标宋" w:eastAsia="小标宋" w:cs="小标宋"/>
          <w:sz w:val="44"/>
          <w:szCs w:val="44"/>
          <w:lang w:bidi="ar-SA"/>
        </w:rPr>
      </w:pPr>
      <w:r>
        <w:rPr>
          <w:rFonts w:hint="eastAsia" w:ascii="小标宋" w:hAnsi="小标宋" w:eastAsia="小标宋" w:cs="小标宋"/>
          <w:sz w:val="44"/>
          <w:szCs w:val="44"/>
          <w:lang w:bidi="ar-SA"/>
        </w:rPr>
        <w:t>指标评价体系参考</w:t>
      </w:r>
    </w:p>
    <w:p w14:paraId="6A870A97">
      <w:pPr>
        <w:widowControl/>
        <w:spacing w:line="560" w:lineRule="exact"/>
        <w:jc w:val="left"/>
        <w:rPr>
          <w:rFonts w:ascii="仿宋" w:hAnsi="仿宋" w:eastAsia="仿宋" w:cs="Times New Roman"/>
          <w:b/>
          <w:sz w:val="32"/>
          <w:szCs w:val="32"/>
          <w:lang w:bidi="ar-SA"/>
        </w:rPr>
      </w:pPr>
    </w:p>
    <w:p w14:paraId="0AA06CA4">
      <w:pPr>
        <w:numPr>
          <w:ilvl w:val="0"/>
          <w:numId w:val="0"/>
        </w:numPr>
        <w:spacing w:line="560" w:lineRule="exact"/>
        <w:ind w:firstLine="640" w:firstLineChars="200"/>
        <w:outlineLvl w:val="1"/>
        <w:rPr>
          <w:rFonts w:ascii="黑体" w:hAnsi="黑体" w:eastAsia="黑体" w:cs="黑体"/>
          <w:bCs/>
          <w:sz w:val="32"/>
          <w:szCs w:val="32"/>
          <w:lang w:bidi="ar-SA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 w:bidi="ar-SA"/>
        </w:rPr>
        <w:t>一、</w:t>
      </w:r>
      <w:r>
        <w:rPr>
          <w:rFonts w:hint="eastAsia" w:ascii="黑体" w:hAnsi="黑体" w:eastAsia="黑体" w:cs="黑体"/>
          <w:bCs/>
          <w:sz w:val="32"/>
          <w:szCs w:val="32"/>
          <w:lang w:bidi="ar-SA"/>
        </w:rPr>
        <w:t>申报要求</w:t>
      </w:r>
    </w:p>
    <w:p w14:paraId="2127C17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未来城市未来社区（完整社区）典型案例征集面向新建社区与既有社区更新，包括但不限于智慧品质社区、未来零碳社区、社区更新改造等项目。所有申报对象都应处于实际应用阶段，申报对象的应用领域、范围不限，但原则上投入使用时间不超过</w:t>
      </w:r>
      <w:r>
        <w:rPr>
          <w:rFonts w:ascii="仿宋_GB2312" w:hAnsi="仿宋_GB2312" w:eastAsia="仿宋_GB2312" w:cs="仿宋_GB2312"/>
          <w:sz w:val="32"/>
          <w:szCs w:val="32"/>
          <w:lang w:bidi="ar-SA"/>
        </w:rPr>
        <w:t>3年。</w:t>
      </w:r>
    </w:p>
    <w:p w14:paraId="45511510">
      <w:pPr>
        <w:numPr>
          <w:ilvl w:val="0"/>
          <w:numId w:val="0"/>
        </w:numPr>
        <w:spacing w:line="560" w:lineRule="exact"/>
        <w:ind w:firstLine="640" w:firstLineChars="200"/>
        <w:outlineLvl w:val="1"/>
        <w:rPr>
          <w:rFonts w:ascii="黑体" w:hAnsi="黑体" w:eastAsia="黑体" w:cs="黑体"/>
          <w:bCs/>
          <w:sz w:val="32"/>
          <w:szCs w:val="32"/>
          <w:lang w:bidi="ar-SA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 w:bidi="ar-SA"/>
        </w:rPr>
        <w:t>二、</w:t>
      </w:r>
      <w:r>
        <w:rPr>
          <w:rFonts w:hint="eastAsia" w:ascii="黑体" w:hAnsi="黑体" w:eastAsia="黑体" w:cs="黑体"/>
          <w:bCs/>
          <w:sz w:val="32"/>
          <w:szCs w:val="32"/>
          <w:lang w:bidi="ar-SA"/>
        </w:rPr>
        <w:t>申报评价标准</w:t>
      </w:r>
    </w:p>
    <w:p w14:paraId="5E4BD2C3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  <w:lang w:eastAsia="zh-CN" w:bidi="ar-SA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-SA"/>
        </w:rPr>
        <w:t>（一）申报范围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eastAsia="zh-CN" w:bidi="ar-SA"/>
        </w:rPr>
        <w:t>。</w:t>
      </w:r>
    </w:p>
    <w:p w14:paraId="5FF878A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未来社区（完整社区）典型案例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-SA"/>
        </w:rPr>
        <w:t>以城市和县城（城关镇）的居住社区为主，以居民步行5-10分钟到达幼儿园、老年服务站等社区基本公共服务设施为原则，以城市道路网、自然地形地貌和现状居住小区等为基础，与社区居民委员会管理和服务范围相</w:t>
      </w:r>
      <w:r>
        <w:rPr>
          <w:rFonts w:hint="eastAsia" w:ascii="仿宋_GB2312" w:hAnsi="仿宋_GB2312" w:cs="仿宋_GB2312"/>
          <w:sz w:val="32"/>
          <w:szCs w:val="32"/>
          <w:shd w:val="clear" w:color="auto" w:fill="FFFFFF"/>
          <w:lang w:eastAsia="zh-CN" w:bidi="ar-SA"/>
        </w:rPr>
        <w:t>衔接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-SA"/>
        </w:rPr>
        <w:t>，因地制宜合理确定居住社区规模，原则上单个居住社区面积约20-50公顷，人口以0.5-1.2万规模为宜。</w:t>
      </w:r>
    </w:p>
    <w:p w14:paraId="2CDF6F5A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  <w:lang w:eastAsia="zh-CN" w:bidi="ar-SA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-SA"/>
        </w:rPr>
        <w:t>（二）申报主体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eastAsia="zh-CN" w:bidi="ar-SA"/>
        </w:rPr>
        <w:t>。</w:t>
      </w:r>
    </w:p>
    <w:p w14:paraId="010EA57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-SA"/>
        </w:rPr>
        <w:t>未来社区（完整社区）</w:t>
      </w: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申报主体</w:t>
      </w:r>
      <w:r>
        <w:rPr>
          <w:rFonts w:hint="eastAsia" w:ascii="Times New Roman" w:hAnsi="Times New Roman" w:eastAsia="仿宋_GB2312" w:cs="Times New Roman"/>
          <w:sz w:val="32"/>
          <w:szCs w:val="32"/>
          <w:lang w:bidi="ar-SA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所申报地区所属的市级、区（县）级、镇街行政管理机构、管理委员会等；或</w:t>
      </w:r>
      <w:r>
        <w:rPr>
          <w:rFonts w:hint="eastAsia" w:ascii="Times New Roman" w:hAnsi="Times New Roman" w:eastAsia="仿宋_GB2312" w:cs="Times New Roman"/>
          <w:sz w:val="32"/>
          <w:szCs w:val="32"/>
          <w:lang w:bidi="ar-SA"/>
        </w:rPr>
        <w:t>具有片区综合统筹实施能力的国有平台公司、城市投资公司等开发主体；鼓励多主体联合申报。</w:t>
      </w:r>
    </w:p>
    <w:p w14:paraId="737D7574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  <w:lang w:eastAsia="zh-CN" w:bidi="ar-SA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-SA"/>
        </w:rPr>
        <w:t>（三）申报条件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eastAsia="zh-CN" w:bidi="ar-SA"/>
        </w:rPr>
        <w:t>。</w:t>
      </w:r>
    </w:p>
    <w:p w14:paraId="207AF9C2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申报案例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已建成投入使用，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bidi="ar-SA"/>
        </w:rPr>
        <w:t>社区教育、医疗、养老、托育、文体、商业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、智慧安防等公共服务配套齐全。</w:t>
      </w:r>
    </w:p>
    <w:p w14:paraId="65762289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  <w:lang w:eastAsia="zh-CN" w:bidi="ar-SA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-SA"/>
        </w:rPr>
        <w:t>（四）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eastAsia="zh-CN" w:bidi="ar-SA"/>
        </w:rPr>
        <w:t>评价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bidi="ar-SA"/>
        </w:rPr>
        <w:t>标准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eastAsia="zh-CN" w:bidi="ar-SA"/>
        </w:rPr>
        <w:t>。</w:t>
      </w:r>
    </w:p>
    <w:p w14:paraId="117B0E5E">
      <w:pPr>
        <w:spacing w:line="560" w:lineRule="exact"/>
        <w:ind w:firstLine="643" w:firstLineChars="200"/>
        <w:rPr>
          <w:rFonts w:ascii="仿宋_GB2312" w:hAnsi="仿宋_GB2312" w:eastAsia="仿宋_GB2312" w:cs="仿宋_GB2312"/>
          <w:bCs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bidi="ar-SA"/>
        </w:rPr>
        <w:t>绿色低碳（20%）：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-SA"/>
        </w:rPr>
        <w:t>申报案例应以生态优先为导向，构建蓝绿空间为基础的社区公共空间体系，科学布局公园绿地并规划全天候慢行交通网络；合理配置社区微循环巴士、智慧停车充电设施等绿色出行基础配套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 w:bidi="ar-SA"/>
        </w:rPr>
        <w:t>设施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-SA"/>
        </w:rPr>
        <w:t>；积极推进绿色建筑、装配式建筑和太阳能光伏一体化技术的应用；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建设智能预警的市政设施，完善海绵城市设施系统，实施垃圾分类与回收利用。</w:t>
      </w:r>
    </w:p>
    <w:p w14:paraId="2FF7C497">
      <w:pPr>
        <w:spacing w:line="560" w:lineRule="exact"/>
        <w:ind w:firstLine="643" w:firstLineChars="200"/>
        <w:rPr>
          <w:rFonts w:ascii="仿宋_GB2312" w:hAnsi="仿宋_GB2312" w:eastAsia="仿宋_GB2312" w:cs="仿宋_GB2312"/>
          <w:bCs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bidi="ar-SA"/>
        </w:rPr>
        <w:t>人文宜居（20%）：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-SA"/>
        </w:rPr>
        <w:t>申报案例应以人为本，围绕居民多元化的生活需求，合理布局功能复合、便捷可达、全龄友好的社区公共服务设施，推进社区教育、医疗、养老、文化、休闲、消费等设施均衡高效配置；积极建设社区文化，以党群服务中心、文化活动空间为载体，组织邻里互助和社群共建活动，营造和谐包容、富有归属感和凝聚力的社区人文生态。</w:t>
      </w:r>
    </w:p>
    <w:p w14:paraId="68709EB8">
      <w:pPr>
        <w:spacing w:line="560" w:lineRule="exact"/>
        <w:ind w:firstLine="643" w:firstLineChars="200"/>
        <w:rPr>
          <w:rFonts w:ascii="仿宋_GB2312" w:hAnsi="仿宋_GB2312" w:eastAsia="仿宋_GB2312" w:cs="仿宋_GB2312"/>
          <w:bCs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bidi="ar-SA"/>
        </w:rPr>
        <w:t>智慧便捷（20%）：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-SA"/>
        </w:rPr>
        <w:t>申报案例需以数字技术为基础，构建全域互联的社区通信网络与物联网基础设施，形成数据驱动的社区智慧中枢，实现公共安全、养老医疗、居家生活等领域的智慧化配置。搭建医疗、教育、养老、消费等服务线上线下联动的数字化公共服务平台，推动电子健康档案、社区数字教育平台的广泛应用。</w:t>
      </w:r>
    </w:p>
    <w:p w14:paraId="4B916AAB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bidi="ar-SA"/>
        </w:rPr>
        <w:t>共建共享（20%）：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申报案例应建立以党组织为核心、群众性自治组织为基础、居民广泛参与的服务管理体系，推动“红色物业”实践，积极培育与引入社区社会企业、社区基金、社区“合伙人”等运营主体；建设数字化运营管理平台，通过社区治理与服务双轮驱动，整合盘活空间、人力、文化等资源要素，建立涵盖公益性、普惠性与经营性服务的长效可持续运营体系。</w:t>
      </w:r>
    </w:p>
    <w:p w14:paraId="6D55576C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bidi="ar-SA"/>
        </w:rPr>
        <w:t>居民满意度（10%）：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申报案例应开展社区居民对社区建设成效和服务品质的满意度调查，满意度测评情况良好。</w:t>
      </w:r>
    </w:p>
    <w:p w14:paraId="4865BA28">
      <w:pPr>
        <w:numPr>
          <w:ilvl w:val="255"/>
          <w:numId w:val="0"/>
        </w:num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bidi="ar-SA"/>
        </w:rPr>
        <w:t>未来新理念、新技术、新场景应用（10%）：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申报案例提供低空物流（无人机配送）、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人工智能（含无人驾驶〔社区循环巴士〕、车路协同）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等技术应用情况。</w:t>
      </w:r>
    </w:p>
    <w:p w14:paraId="11F720F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57D20"/>
    <w:rsid w:val="32F57D20"/>
    <w:rsid w:val="6006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qFormat/>
    <w:uiPriority w:val="0"/>
    <w:pPr>
      <w:widowControl w:val="0"/>
      <w:spacing w:after="120" w:line="480" w:lineRule="auto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2025-08-18T06:55:00Z</dcterms:created>
  <dc:creator>陌</dc:creator>
  <cp:lastModifiedBy>陌</cp:lastModifiedBy>
  <dcterms:modified xsi:type="dcterms:W3CDTF">2025-08-18T06:57:35Z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7D96ECC2EBA041DBB23EDA66180D3033_13</vt:lpwstr>
  </property>
  <property fmtid="{D5CDD505-2E9C-101B-9397-08002B2CF9AE}" pid="4" name="KSOTemplateDocerSaveRecord">
    <vt:lpwstr>eyJoZGlkIjoiYmNhZDU5Nzc0MWRjZjgzYTk5MjI0N2JhZjg4OWRhMWIiLCJ1c2VySWQiOiIxMjA5OTQ0MDAwIn0=</vt:lpwstr>
  </property>
</Properties>
</file>