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56" w:rsidRDefault="00C67656" w:rsidP="00C67656">
      <w:pPr>
        <w:pStyle w:val="EndnoteText"/>
        <w:numPr>
          <w:ilvl w:val="255"/>
          <w:numId w:val="0"/>
        </w:numPr>
        <w:overflowPunct w:val="0"/>
        <w:autoSpaceDE w:val="0"/>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C67656" w:rsidRDefault="00C67656" w:rsidP="00C67656">
      <w:pPr>
        <w:spacing w:line="560" w:lineRule="exact"/>
        <w:jc w:val="center"/>
        <w:rPr>
          <w:rFonts w:ascii="Times New Roman" w:eastAsia="方正小标宋简体" w:hAnsi="Times New Roman" w:cs="Times New Roman"/>
          <w:sz w:val="44"/>
          <w:szCs w:val="44"/>
        </w:rPr>
      </w:pPr>
    </w:p>
    <w:p w:rsidR="00C67656" w:rsidRDefault="00C67656" w:rsidP="00C67656">
      <w:pPr>
        <w:spacing w:line="560" w:lineRule="exact"/>
        <w:jc w:val="center"/>
        <w:rPr>
          <w:rFonts w:ascii="Times New Roman" w:eastAsia="楷体_GB2312" w:hAnsi="Times New Roman" w:cs="Times New Roman"/>
          <w:color w:val="000000"/>
          <w:sz w:val="32"/>
          <w:szCs w:val="32"/>
        </w:rPr>
      </w:pPr>
      <w:r>
        <w:rPr>
          <w:rFonts w:ascii="Times New Roman" w:eastAsia="方正小标宋简体" w:hAnsi="Times New Roman" w:cs="Times New Roman"/>
          <w:sz w:val="44"/>
          <w:szCs w:val="44"/>
        </w:rPr>
        <w:t>省科技</w:t>
      </w:r>
      <w:proofErr w:type="gramStart"/>
      <w:r>
        <w:rPr>
          <w:rFonts w:ascii="Times New Roman" w:eastAsia="方正小标宋简体" w:hAnsi="Times New Roman" w:cs="Times New Roman"/>
          <w:sz w:val="44"/>
          <w:szCs w:val="44"/>
        </w:rPr>
        <w:t>厅国际</w:t>
      </w:r>
      <w:proofErr w:type="gramEnd"/>
      <w:r>
        <w:rPr>
          <w:rFonts w:ascii="Times New Roman" w:eastAsia="方正小标宋简体" w:hAnsi="Times New Roman" w:cs="Times New Roman"/>
          <w:sz w:val="44"/>
          <w:szCs w:val="44"/>
        </w:rPr>
        <w:t>科技合作基地</w:t>
      </w:r>
      <w:r>
        <w:rPr>
          <w:rFonts w:ascii="Times New Roman" w:eastAsia="方正小标宋简体" w:hAnsi="Times New Roman" w:cs="Times New Roman"/>
          <w:color w:val="000000"/>
          <w:sz w:val="44"/>
          <w:szCs w:val="44"/>
        </w:rPr>
        <w:t>管理办法</w:t>
      </w:r>
    </w:p>
    <w:p w:rsidR="00C67656" w:rsidRDefault="00C67656" w:rsidP="00C67656">
      <w:pPr>
        <w:overflowPunct w:val="0"/>
        <w:autoSpaceDE w:val="0"/>
        <w:spacing w:line="56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（征求意见稿）</w:t>
      </w:r>
    </w:p>
    <w:p w:rsidR="00C67656" w:rsidRDefault="00C67656" w:rsidP="00C67656">
      <w:pPr>
        <w:overflowPunct w:val="0"/>
        <w:spacing w:line="560" w:lineRule="exact"/>
        <w:jc w:val="center"/>
        <w:rPr>
          <w:rFonts w:ascii="Times New Roman" w:eastAsia="微软雅黑" w:hAnsi="Times New Roman" w:cs="Times New Roman"/>
          <w:color w:val="000000"/>
          <w:sz w:val="32"/>
          <w:szCs w:val="32"/>
        </w:rPr>
      </w:pPr>
    </w:p>
    <w:p w:rsidR="00C67656" w:rsidRDefault="00C67656" w:rsidP="00C67656">
      <w:pPr>
        <w:overflowPunct w:val="0"/>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第一章  总则</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为进一步规范和加强省科技</w:t>
      </w:r>
      <w:proofErr w:type="gramStart"/>
      <w:r>
        <w:rPr>
          <w:rFonts w:ascii="Times New Roman" w:eastAsia="仿宋_GB2312" w:hAnsi="Times New Roman" w:cs="Times New Roman"/>
          <w:sz w:val="32"/>
          <w:szCs w:val="32"/>
        </w:rPr>
        <w:t>厅国际</w:t>
      </w:r>
      <w:proofErr w:type="gramEnd"/>
      <w:r>
        <w:rPr>
          <w:rFonts w:ascii="Times New Roman" w:eastAsia="仿宋_GB2312" w:hAnsi="Times New Roman" w:cs="Times New Roman"/>
          <w:sz w:val="32"/>
          <w:szCs w:val="32"/>
        </w:rPr>
        <w:t>科技合作基地（以下简称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国合基地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）的建设和运行管理，推动国合基地高效配置全球创新资源，高水平参与国际科技合作，在开放合作中提升科技创新能力，制定本办法。</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本办法所称国合基地是指由省科技厅认定，依托省内高校、科研院所、企业、科技园区和服务机构等主体建设，拥有丰富的国际合作渠道、较好的国际科技合作基础与成效、</w:t>
      </w:r>
      <w:proofErr w:type="gramStart"/>
      <w:r>
        <w:rPr>
          <w:rFonts w:ascii="Times New Roman" w:eastAsia="仿宋_GB2312" w:hAnsi="Times New Roman" w:cs="Times New Roman"/>
          <w:sz w:val="32"/>
          <w:szCs w:val="32"/>
        </w:rPr>
        <w:t>凝练形成</w:t>
      </w:r>
      <w:proofErr w:type="gramEnd"/>
      <w:r>
        <w:rPr>
          <w:rFonts w:ascii="Times New Roman" w:eastAsia="仿宋_GB2312" w:hAnsi="Times New Roman" w:cs="Times New Roman"/>
          <w:sz w:val="32"/>
          <w:szCs w:val="32"/>
        </w:rPr>
        <w:t>具有特色的国际合作模式的部门级科技创新平台基地。</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合基地的建设运行应当坚持开放、合作、创新、共赢，坚持以全球视野推动合作网络与渠道的构建，坚持体制机制创新，不断探索国际科技合作新模式新路径，引领我省创新主体更深层次地参与全球科技合作及创新治理。</w:t>
      </w:r>
    </w:p>
    <w:p w:rsidR="00C67656" w:rsidRDefault="00C67656" w:rsidP="00C67656">
      <w:pPr>
        <w:overflowPunct w:val="0"/>
        <w:spacing w:line="560" w:lineRule="exact"/>
        <w:jc w:val="center"/>
        <w:rPr>
          <w:rFonts w:ascii="Times New Roman" w:eastAsia="微软雅黑" w:hAnsi="Times New Roman" w:cs="Times New Roman"/>
          <w:color w:val="000000"/>
          <w:sz w:val="32"/>
          <w:szCs w:val="32"/>
        </w:rPr>
      </w:pPr>
    </w:p>
    <w:p w:rsidR="00C67656" w:rsidRDefault="00C67656" w:rsidP="00C67656">
      <w:pPr>
        <w:overflowPunct w:val="0"/>
        <w:spacing w:line="560" w:lineRule="exact"/>
        <w:jc w:val="center"/>
        <w:rPr>
          <w:rFonts w:ascii="黑体" w:eastAsia="黑体" w:hAnsi="黑体" w:cs="黑体"/>
          <w:color w:val="000000"/>
          <w:sz w:val="32"/>
          <w:szCs w:val="32"/>
        </w:rPr>
      </w:pPr>
      <w:r>
        <w:rPr>
          <w:rFonts w:ascii="黑体" w:eastAsia="黑体" w:hAnsi="黑体" w:cs="黑体"/>
          <w:color w:val="000000"/>
          <w:sz w:val="32"/>
          <w:szCs w:val="32"/>
        </w:rPr>
        <w:t>第二章  功能定位</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合基地是我省各类主体充分发挥各自优势与特色，搭建合作渠道，构建合作网络，集聚全球创新资源，参与国际科技竞争与合作的示范基地，突出体现其综合性、平台性、引领性等定位，依托单位应当充分整合本单位合作资源与渠道，科</w:t>
      </w:r>
      <w:r>
        <w:rPr>
          <w:rFonts w:ascii="Times New Roman" w:eastAsia="仿宋_GB2312" w:hAnsi="Times New Roman" w:cs="Times New Roman"/>
          <w:sz w:val="32"/>
          <w:szCs w:val="32"/>
        </w:rPr>
        <w:lastRenderedPageBreak/>
        <w:t>学合理集约布局。</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国合基地建设的重点任务包括：</w:t>
      </w:r>
    </w:p>
    <w:p w:rsidR="00C67656" w:rsidRDefault="00C67656" w:rsidP="00C67656">
      <w:pPr>
        <w:numPr>
          <w:ilvl w:val="0"/>
          <w:numId w:val="1"/>
        </w:num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拓展国际科技合作渠道。与海外一流的科研院所、高校和企业建立并深化合作伙伴关系，进一步畅通我省对外科技合作渠道。</w:t>
      </w:r>
    </w:p>
    <w:p w:rsidR="00C67656" w:rsidRDefault="00C67656" w:rsidP="00C67656">
      <w:pPr>
        <w:numPr>
          <w:ilvl w:val="0"/>
          <w:numId w:val="1"/>
        </w:num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支撑关键技术难题解决。与全球顶尖高校、研究机构、企业开展高水平联合研究，积极参与打造完备的全球创新链、产业</w:t>
      </w:r>
      <w:proofErr w:type="gramStart"/>
      <w:r>
        <w:rPr>
          <w:rFonts w:ascii="Times New Roman" w:eastAsia="仿宋_GB2312" w:hAnsi="Times New Roman" w:cs="Times New Roman"/>
          <w:sz w:val="32"/>
          <w:szCs w:val="32"/>
        </w:rPr>
        <w:t>链合作</w:t>
      </w:r>
      <w:proofErr w:type="gramEnd"/>
      <w:r>
        <w:rPr>
          <w:rFonts w:ascii="Times New Roman" w:eastAsia="仿宋_GB2312" w:hAnsi="Times New Roman" w:cs="Times New Roman"/>
          <w:sz w:val="32"/>
          <w:szCs w:val="32"/>
        </w:rPr>
        <w:t>体系，为重点领域关键核心技术突破提供支撑。</w:t>
      </w:r>
    </w:p>
    <w:p w:rsidR="00C67656" w:rsidRDefault="00C67656" w:rsidP="00C67656">
      <w:pPr>
        <w:numPr>
          <w:ilvl w:val="0"/>
          <w:numId w:val="1"/>
        </w:num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推广示范国际合作模式。发挥多元主体独特优势，激发市场主体活力，积极探索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引进来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走出去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离岸创新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等多样化的合作方式与路径，梳理总结形成一批有特色、有亮点、具有复制推广价值的合作案例与模式。</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w:t>
      </w:r>
      <w:proofErr w:type="gramStart"/>
      <w:r>
        <w:rPr>
          <w:rFonts w:ascii="Times New Roman" w:eastAsia="仿宋_GB2312" w:hAnsi="Times New Roman" w:cs="Times New Roman"/>
          <w:sz w:val="32"/>
          <w:szCs w:val="32"/>
        </w:rPr>
        <w:t>服务省域开放</w:t>
      </w:r>
      <w:proofErr w:type="gramEnd"/>
      <w:r>
        <w:rPr>
          <w:rFonts w:ascii="Times New Roman" w:eastAsia="仿宋_GB2312" w:hAnsi="Times New Roman" w:cs="Times New Roman"/>
          <w:sz w:val="32"/>
          <w:szCs w:val="32"/>
        </w:rPr>
        <w:t>创新。发挥国合基地平台引领作用，加强合作渠道与合作成果的共享与开放，积极构建科技创新开放环境，服务地方、园区、企业对外合作需求，引领</w:t>
      </w:r>
      <w:proofErr w:type="gramStart"/>
      <w:r>
        <w:rPr>
          <w:rFonts w:ascii="Times New Roman" w:eastAsia="仿宋_GB2312" w:hAnsi="Times New Roman" w:cs="Times New Roman"/>
          <w:sz w:val="32"/>
          <w:szCs w:val="32"/>
        </w:rPr>
        <w:t>带动省域开放</w:t>
      </w:r>
      <w:proofErr w:type="gramEnd"/>
      <w:r>
        <w:rPr>
          <w:rFonts w:ascii="Times New Roman" w:eastAsia="仿宋_GB2312" w:hAnsi="Times New Roman" w:cs="Times New Roman"/>
          <w:sz w:val="32"/>
          <w:szCs w:val="32"/>
        </w:rPr>
        <w:t>创新。</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国合基地根据功能定位和目标任务不同，分为联合研发类、开放服务类、特色发展类。</w:t>
      </w:r>
    </w:p>
    <w:p w:rsidR="00C67656" w:rsidRDefault="00C67656" w:rsidP="00C67656">
      <w:pPr>
        <w:numPr>
          <w:ilvl w:val="0"/>
          <w:numId w:val="2"/>
        </w:num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联合研发类。聚焦</w:t>
      </w:r>
      <w:r>
        <w:rPr>
          <w:rFonts w:ascii="Times New Roman" w:eastAsia="仿宋_GB2312" w:hAnsi="Times New Roman" w:cs="Times New Roman"/>
          <w:sz w:val="32"/>
          <w:szCs w:val="32"/>
        </w:rPr>
        <w:t>“315”</w:t>
      </w:r>
      <w:r>
        <w:rPr>
          <w:rFonts w:ascii="Times New Roman" w:eastAsia="仿宋_GB2312" w:hAnsi="Times New Roman" w:cs="Times New Roman"/>
          <w:sz w:val="32"/>
          <w:szCs w:val="32"/>
        </w:rPr>
        <w:t>科技创新体系，由我省高校、科研机构、企业等创新主体与海外科研机构开展高水平的基础研究、应用基础研究、技术创新合作及应用示范，构建完善合作网络，产出标志性联合研究成果。</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（二）开放服务类。聚焦</w:t>
      </w:r>
      <w:r>
        <w:rPr>
          <w:rFonts w:ascii="Times New Roman" w:eastAsia="仿宋_GB2312" w:hAnsi="Times New Roman" w:cs="Times New Roman"/>
          <w:bCs/>
          <w:sz w:val="32"/>
          <w:szCs w:val="32"/>
        </w:rPr>
        <w:t>链接汇聚国际高端创新资源等需求，由我省科技服务机构、企业、园区等主体牵头，围绕重点领域与</w:t>
      </w:r>
      <w:r>
        <w:rPr>
          <w:rFonts w:ascii="Times New Roman" w:eastAsia="仿宋_GB2312" w:hAnsi="Times New Roman" w:cs="Times New Roman"/>
          <w:bCs/>
          <w:sz w:val="32"/>
          <w:szCs w:val="32"/>
        </w:rPr>
        <w:lastRenderedPageBreak/>
        <w:t>国别</w:t>
      </w:r>
      <w:r>
        <w:rPr>
          <w:rFonts w:ascii="Times New Roman" w:eastAsia="仿宋_GB2312" w:hAnsi="Times New Roman" w:cs="Times New Roman"/>
          <w:sz w:val="32"/>
          <w:szCs w:val="32"/>
        </w:rPr>
        <w:t>推动海外技术与项目的加速孵化与转移转化</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开展多样化的国际技术对接活动，探索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离岸孵化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等合作模式，</w:t>
      </w:r>
      <w:r>
        <w:rPr>
          <w:rFonts w:ascii="Times New Roman" w:eastAsia="仿宋_GB2312" w:hAnsi="Times New Roman" w:cs="Times New Roman"/>
          <w:bCs/>
          <w:sz w:val="32"/>
          <w:szCs w:val="32"/>
        </w:rPr>
        <w:t>助力我省打造具有全球竞争力的开放创新生态</w:t>
      </w:r>
      <w:r>
        <w:rPr>
          <w:rFonts w:ascii="Times New Roman" w:eastAsia="仿宋_GB2312" w:hAnsi="Times New Roman" w:cs="Times New Roman"/>
          <w:sz w:val="32"/>
          <w:szCs w:val="32"/>
        </w:rPr>
        <w:t>。</w:t>
      </w:r>
    </w:p>
    <w:p w:rsidR="00C67656" w:rsidRDefault="00C67656" w:rsidP="00C67656">
      <w:pPr>
        <w:pStyle w:val="a0"/>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（三）特色发展类。聚焦对接和融入全球创新链、产业链的需求，支持我省企业</w:t>
      </w:r>
      <w:r>
        <w:rPr>
          <w:rFonts w:ascii="Times New Roman" w:eastAsia="仿宋_GB2312" w:hAnsi="Times New Roman" w:cs="Times New Roman"/>
        </w:rPr>
        <w:t>“</w:t>
      </w:r>
      <w:r>
        <w:rPr>
          <w:rFonts w:ascii="Times New Roman" w:eastAsia="仿宋_GB2312" w:hAnsi="Times New Roman" w:cs="Times New Roman"/>
        </w:rPr>
        <w:t>走出去</w:t>
      </w:r>
      <w:r>
        <w:rPr>
          <w:rFonts w:ascii="Times New Roman" w:eastAsia="仿宋_GB2312" w:hAnsi="Times New Roman" w:cs="Times New Roman"/>
        </w:rPr>
        <w:t>”</w:t>
      </w:r>
      <w:r>
        <w:rPr>
          <w:rFonts w:ascii="Times New Roman" w:eastAsia="仿宋_GB2312" w:hAnsi="Times New Roman" w:cs="Times New Roman"/>
        </w:rPr>
        <w:t>开展研发全球化布局，建设一批企业海外研发机构；支持高质量外资在浙建设研发中心，更高水平融入全球分工合作体系。</w:t>
      </w:r>
    </w:p>
    <w:p w:rsidR="00C67656" w:rsidRDefault="00C67656" w:rsidP="00C67656">
      <w:pPr>
        <w:pStyle w:val="a0"/>
        <w:spacing w:line="560" w:lineRule="exact"/>
        <w:rPr>
          <w:rFonts w:ascii="Times New Roman" w:eastAsia="微软雅黑" w:hAnsi="Times New Roman" w:cs="Times New Roman"/>
        </w:rPr>
      </w:pPr>
    </w:p>
    <w:p w:rsidR="00C67656" w:rsidRDefault="00C67656" w:rsidP="00C67656">
      <w:pPr>
        <w:overflowPunct w:val="0"/>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第三章  建设条件与认定程序</w:t>
      </w:r>
    </w:p>
    <w:p w:rsidR="00C67656" w:rsidRDefault="00C67656" w:rsidP="00C67656">
      <w:pPr>
        <w:overflowPunct w:val="0"/>
        <w:snapToGrid w:val="0"/>
        <w:spacing w:line="560" w:lineRule="exact"/>
        <w:ind w:firstLineChars="200" w:firstLine="640"/>
        <w:rPr>
          <w:rFonts w:ascii="Times New Roman" w:eastAsia="仿宋_GB2312" w:hAnsi="Times New Roman" w:cs="Times New Roman"/>
          <w:b/>
          <w:bCs/>
          <w:sz w:val="32"/>
          <w:szCs w:val="32"/>
        </w:rPr>
      </w:pPr>
      <w:r>
        <w:rPr>
          <w:rFonts w:ascii="Times New Roman" w:eastAsia="黑体" w:hAnsi="Times New Roman" w:cs="Times New Roman"/>
          <w:sz w:val="32"/>
          <w:szCs w:val="32"/>
        </w:rPr>
        <w:t>第七条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国合基地的基本建设条件：</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（一）依托单位为浙江省内依法注册的独立法人，具备国际科技合作交流、对外联络所需的服务保障能力，为国合基地的建设运行配备必要的科研与管理团队、设施、经费等条件保障。</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（二）具有相对稳定的国际科技合作渠道与合作伙伴，熟悉科技外交与国际科技合作的基本方针和政策，在开展国际科技合作方面有良好的基础与成效。</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（三）具有明确的发展目标和运行机制，建立完善的知识产权、数据跨境、人类遗传资源、科研伦理和保密等管理制度，具备科技安全预警监测和评估应对机制与能力。</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联合研发类国合基地还应具备以下条件：</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（一）具备较强的研发实力，依托高校、科研机构的，原则上</w:t>
      </w:r>
      <w:proofErr w:type="gramStart"/>
      <w:r>
        <w:rPr>
          <w:rFonts w:ascii="Times New Roman" w:eastAsia="仿宋_GB2312" w:hAnsi="Times New Roman" w:cs="Times New Roman"/>
          <w:sz w:val="32"/>
          <w:szCs w:val="32"/>
        </w:rPr>
        <w:t>应承担过省级</w:t>
      </w:r>
      <w:proofErr w:type="gramEnd"/>
      <w:r>
        <w:rPr>
          <w:rFonts w:ascii="Times New Roman" w:eastAsia="仿宋_GB2312" w:hAnsi="Times New Roman" w:cs="Times New Roman"/>
          <w:sz w:val="32"/>
          <w:szCs w:val="32"/>
        </w:rPr>
        <w:t>及以上科技计划项目，且项目负责人为国合基地负责人或核心成员；依托企业的，应拥有具有自主知识产权的产品和成果，且形成较为明显的市场竞争优势，近三年平均研发经</w:t>
      </w:r>
      <w:r>
        <w:rPr>
          <w:rFonts w:ascii="Times New Roman" w:eastAsia="仿宋_GB2312" w:hAnsi="Times New Roman" w:cs="Times New Roman"/>
          <w:sz w:val="32"/>
          <w:szCs w:val="32"/>
        </w:rPr>
        <w:lastRenderedPageBreak/>
        <w:t>费投入强度达到国家高新技术企业标准。</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（二）具备与海外开展高水平合作研发的条件、能力、人才团队，一般应与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个（含）以上的海外机构签有与国合基地建设内容紧密相关的科技合作协议。</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开放服务类国合基地还应具备以下条件：</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（一）拥有稳定优质的国际科技创新合作资源，储备掌握一批海外先进技术与项目，拥有满足项目孵化落地、智力引进等功能和条件的场所，充足必要的运营经费。</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（二）拥有一支从事国际技术转移和对接交流的专业管理团队，在上述方面已有明显工作成效，具有服务境内</w:t>
      </w:r>
      <w:proofErr w:type="gramStart"/>
      <w:r>
        <w:rPr>
          <w:rFonts w:ascii="Times New Roman" w:eastAsia="仿宋_GB2312" w:hAnsi="Times New Roman" w:cs="Times New Roman"/>
          <w:sz w:val="32"/>
          <w:szCs w:val="32"/>
        </w:rPr>
        <w:t>外技术</w:t>
      </w:r>
      <w:proofErr w:type="gramEnd"/>
      <w:r>
        <w:rPr>
          <w:rFonts w:ascii="Times New Roman" w:eastAsia="仿宋_GB2312" w:hAnsi="Times New Roman" w:cs="Times New Roman"/>
          <w:sz w:val="32"/>
          <w:szCs w:val="32"/>
        </w:rPr>
        <w:t>和人才项目双向转移转化方面的成功案例。</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特色发展类国合基地还应具备以下条件之一：</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（一）企业通过设立或并购的形式，在海外创新资源富集地区设立研发机构，形成控股关系，具备较强的研发能力和条件，与省内依托主体之间形成良好的技术协同关系，产出标志性的研发成果。</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在浙外资企业具备固定且完整的研发场地、科研必需的仪器设备、人员和其它必需的科研条件，设有相对独立的研发部门，近三年平均研发经费投入强度达到国家高新技术企业标准，与海外母体企业形成良好的技术协同体系，承担过其全球研发项目的关键环节。</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第十一条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国合基地按以下程序遴选认定。</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（一）申报。依托单位根据工作通知要求，按隶属或属地关系向各设区市科技主管部门或归口管理部门提出申报。</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（二）审核推荐。各设区市科技主管部门或归口管理部门对申报材料进行审核初评，出具评价意见，对符合条件的推荐至省科技厅。</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（三）专家评审。省科技厅组织专家对申报材料进行评审，结合国合基地合作基础、国别、领域、区域布局需求等进行综合评议。</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（四）发文认定。研究提出拟认定的国合基地建议名单，经决策程序后，由省科技厅发文认定。</w:t>
      </w:r>
    </w:p>
    <w:p w:rsidR="00C67656" w:rsidRDefault="00C67656" w:rsidP="00C67656">
      <w:pPr>
        <w:overflowPunct w:val="0"/>
        <w:spacing w:line="560" w:lineRule="exact"/>
        <w:jc w:val="center"/>
        <w:rPr>
          <w:rFonts w:ascii="Times New Roman" w:eastAsia="微软雅黑" w:hAnsi="Times New Roman" w:cs="Times New Roman"/>
          <w:sz w:val="32"/>
          <w:szCs w:val="32"/>
        </w:rPr>
      </w:pPr>
    </w:p>
    <w:p w:rsidR="00C67656" w:rsidRDefault="00C67656" w:rsidP="00C67656">
      <w:pPr>
        <w:overflowPunct w:val="0"/>
        <w:spacing w:line="560" w:lineRule="exact"/>
        <w:jc w:val="center"/>
        <w:rPr>
          <w:rFonts w:ascii="黑体" w:eastAsia="黑体" w:hAnsi="黑体" w:cs="黑体"/>
          <w:color w:val="000000"/>
          <w:sz w:val="32"/>
          <w:szCs w:val="32"/>
        </w:rPr>
      </w:pPr>
      <w:r>
        <w:rPr>
          <w:rFonts w:ascii="黑体" w:eastAsia="黑体" w:hAnsi="黑体" w:cs="黑体"/>
          <w:color w:val="000000"/>
          <w:sz w:val="32"/>
          <w:szCs w:val="32"/>
        </w:rPr>
        <w:t>第四章  运行与管理</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第十二条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省科技厅是国合基地的主管部门，主要职责是：</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（一）负责国合基地总体布局的规划，制定国合基地建设的管理办法，明确建设和管理要求。</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（二）批准国合基地的认定、调整和撤销。</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（三）指导国合基地建设、运行，组织开展国合基地的绩效评价和监督管理，建立持续跟踪监测、动态管理和退出机制。</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（四）加强国合基地与省重大科技合作任务的统筹，根据绩效评价结果予以分类支持。</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第十三条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各设区市科技主管部门及依托单位的归口管理部门是本地区、本部门国合基地的组织推荐部门，</w:t>
      </w:r>
      <w:r>
        <w:rPr>
          <w:rFonts w:ascii="Times New Roman" w:eastAsia="仿宋_GB2312" w:hAnsi="Times New Roman" w:cs="Times New Roman"/>
          <w:sz w:val="32"/>
          <w:szCs w:val="32"/>
          <w:shd w:val="clear" w:color="auto" w:fill="FFFFFF"/>
        </w:rPr>
        <w:t>主要职责是：</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（一）负责本地区、本部门国合基地的申报推荐工作，形成审核初评意见。</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（二）指导国合基地的具体建设与发展，统筹资源为国合基地提供各类支持，协调解决国合基地运行中存在的困难和问题。</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（三）督促指导国合基地建立完善并落实知识产权、数据跨境、人类遗传资源、科研伦理和保密等管理制度，不断提升国合基地科技安全预警监测和评估应对能力。</w:t>
      </w:r>
    </w:p>
    <w:p w:rsidR="00C67656" w:rsidRDefault="00C67656" w:rsidP="00C67656">
      <w:pPr>
        <w:overflowPunct w:val="0"/>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（四）协助开展国合基地绩效评价和监督管理等工作，对重大事项变更等申请进行审核。</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国合基地的依托单位是建设运行与管理的主体，承担主体责任，主要职责是：</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（一）制定国合基地建设总体方案，形成年度工作计划并持续做好跟踪落实与动态监测。</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（二）建立健全运行管理制度，完善知识产权、数据跨境、人类遗传资源、科研伦理和保密等管理制度，建立结构合理、成员稳定的核心团队。</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（三）落实国合基地建设运行所需的各项保障条件，给予适当的经费支持，配备相应的管理和工作团队。</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国合基地实行年报制度，认定满一年的国合基地应于每年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日前提交上一年度报告，并作为后续绩效评价的重要依据。</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合基地在运行过程中如发生国合基地名称、负责人、合作对象或其它影响国合基地正常运行的重大事项变更的，应于变更事项发生一个月内提交变更申请，经组织推荐部门审核同意后报送省科技厅，省科技厅审核通过后完成变更。未经审批或审批不通过的，不得擅自调整。</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原由省科技厅认定的省海外创新孵化中心，由省科技厅按要求给予研发投入激励的企业海外研发机构、外资研发</w:t>
      </w:r>
      <w:r>
        <w:rPr>
          <w:rFonts w:ascii="Times New Roman" w:eastAsia="仿宋_GB2312" w:hAnsi="Times New Roman" w:cs="Times New Roman"/>
          <w:sz w:val="32"/>
          <w:szCs w:val="32"/>
        </w:rPr>
        <w:lastRenderedPageBreak/>
        <w:t>中心，经依托单位申请、组织推荐部门审核后，符合条件的可纳入国合基地序列，后续按照国合基地相关要求进行管理。</w:t>
      </w:r>
    </w:p>
    <w:p w:rsidR="00C67656" w:rsidRDefault="00C67656" w:rsidP="00C67656">
      <w:pPr>
        <w:overflowPunct w:val="0"/>
        <w:spacing w:line="560" w:lineRule="exact"/>
        <w:jc w:val="center"/>
        <w:rPr>
          <w:rFonts w:ascii="Times New Roman" w:eastAsia="微软雅黑" w:hAnsi="Times New Roman" w:cs="Times New Roman"/>
          <w:sz w:val="32"/>
          <w:szCs w:val="32"/>
          <w:lang w:val="zh-CN" w:bidi="zh-CN"/>
        </w:rPr>
      </w:pPr>
    </w:p>
    <w:p w:rsidR="00C67656" w:rsidRDefault="00C67656" w:rsidP="00C67656">
      <w:pPr>
        <w:overflowPunct w:val="0"/>
        <w:spacing w:line="560" w:lineRule="exact"/>
        <w:jc w:val="center"/>
        <w:rPr>
          <w:rFonts w:ascii="黑体" w:eastAsia="黑体" w:hAnsi="黑体" w:cs="黑体"/>
          <w:color w:val="000000"/>
          <w:sz w:val="32"/>
          <w:szCs w:val="32"/>
        </w:rPr>
      </w:pPr>
      <w:r>
        <w:rPr>
          <w:rFonts w:ascii="黑体" w:eastAsia="黑体" w:hAnsi="黑体" w:cs="黑体"/>
          <w:color w:val="000000"/>
          <w:sz w:val="32"/>
          <w:szCs w:val="32"/>
          <w:lang w:val="zh-CN"/>
        </w:rPr>
        <w:t>第五章  动态管理与支持措施</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第十八条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省科技厅定期组织对国合基地开展绩效评价。绩效评价结果分为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优秀、合格、不合格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三类。对评价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的国合基地，以合适的方式进行提醒督促，组织推荐部门应强化支持与指导，明确优化提升方案。连续两次评价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，取消国合基地资格，三年内不得再次申报。</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第十九条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对绩效评价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国合基地，按照《浙江省科技发展专项资金管理办法》相关规定给予适当奖励。奖励经费用于国合基地自主开展国际科技合作交流支出，实施情况及成效作为下一轮国合基地绩效评价的重点内容。支持在浙的科技部国际科技合作基地建设发展，在科技部组织的绩效评价中获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的，可纳入我省奖励范围。</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鼓励国合基地申报国家及省级国际合作类项目，支持国合基地举办本领域国际学术论坛，承办或参与重要国际科技合作交流活动。</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第二十一条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组织推荐部门和国合基地依托单位应进行相应配套支持，相关配套政策和支持措施将作为国合基地绩效评价的重要内容。</w:t>
      </w:r>
    </w:p>
    <w:p w:rsidR="00C67656" w:rsidRDefault="00C67656" w:rsidP="00C67656">
      <w:pPr>
        <w:overflowPunct w:val="0"/>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第二十二条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出现以下情形的，取消国合基地资格，三年内不得再次申报：</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（一）无正当理由不按时填写年度报告，且在绩效评价期间</w:t>
      </w:r>
      <w:r>
        <w:rPr>
          <w:rFonts w:ascii="Times New Roman" w:eastAsia="仿宋_GB2312" w:hAnsi="Times New Roman" w:cs="Times New Roman"/>
          <w:sz w:val="32"/>
          <w:szCs w:val="32"/>
        </w:rPr>
        <w:lastRenderedPageBreak/>
        <w:t>未补充提交相关资料。</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（二）连续两次绩效评价结果为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（三）被发现在申报、提交年度报告或绩效评价材料过程中提供虚假信息。</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（四）发生重大外交事故，或出现影响科技安全的有关行为，并造成严重影响及后果的，如关键技术、设备、信息、数据的泄露与滥用、违背科研诚信和科技伦理等。</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（五）重大事项变更未及时申请，影响国合基地正常运行。</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（六）其它不宜继续作为国合基地存续的情形。</w:t>
      </w:r>
    </w:p>
    <w:p w:rsidR="00C67656" w:rsidRDefault="00C67656" w:rsidP="00C67656">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如发生不可抗力或其它因素，导致国合基地不适宜继续运行的，依托单位可按程序申请主动退出国合基地序列，经审批后，不再作为国合基地管理。</w:t>
      </w:r>
    </w:p>
    <w:p w:rsidR="00C67656" w:rsidRDefault="00C67656" w:rsidP="00C67656">
      <w:pPr>
        <w:overflowPunct w:val="0"/>
        <w:spacing w:line="560" w:lineRule="exact"/>
        <w:ind w:firstLineChars="200" w:firstLine="640"/>
        <w:rPr>
          <w:rFonts w:ascii="Times New Roman" w:eastAsia="仿宋_GB2312" w:hAnsi="Times New Roman" w:cs="Times New Roman"/>
          <w:b/>
          <w:bCs/>
          <w:sz w:val="32"/>
          <w:szCs w:val="32"/>
        </w:rPr>
      </w:pPr>
      <w:r>
        <w:rPr>
          <w:rFonts w:ascii="Times New Roman" w:eastAsia="黑体" w:hAnsi="Times New Roman" w:cs="Times New Roman"/>
          <w:sz w:val="32"/>
          <w:szCs w:val="32"/>
        </w:rPr>
        <w:t>第二十四条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经推荐被认定为科技部国际科技合作基地的，不再作为省科技厅国合基地管理，按照科技部相关办法进行管理和支持。</w:t>
      </w:r>
    </w:p>
    <w:p w:rsidR="00C67656" w:rsidRDefault="00C67656" w:rsidP="00C67656">
      <w:pPr>
        <w:pStyle w:val="a0"/>
        <w:spacing w:line="560" w:lineRule="exact"/>
        <w:rPr>
          <w:rFonts w:ascii="Times New Roman" w:hAnsi="Times New Roman" w:cs="Times New Roman"/>
          <w:szCs w:val="40"/>
        </w:rPr>
      </w:pPr>
    </w:p>
    <w:p w:rsidR="00C67656" w:rsidRDefault="00C67656" w:rsidP="00C67656">
      <w:pPr>
        <w:overflowPunct w:val="0"/>
        <w:spacing w:line="560" w:lineRule="exact"/>
        <w:jc w:val="center"/>
        <w:rPr>
          <w:rFonts w:ascii="黑体" w:eastAsia="黑体" w:hAnsi="黑体" w:cs="黑体"/>
          <w:color w:val="000000"/>
          <w:sz w:val="32"/>
          <w:szCs w:val="32"/>
        </w:rPr>
      </w:pPr>
      <w:r>
        <w:rPr>
          <w:rFonts w:ascii="黑体" w:eastAsia="黑体" w:hAnsi="黑体" w:cs="黑体"/>
          <w:color w:val="000000"/>
          <w:sz w:val="32"/>
          <w:szCs w:val="32"/>
        </w:rPr>
        <w:t>第六章 附则</w:t>
      </w:r>
    </w:p>
    <w:p w:rsidR="00C67656" w:rsidRDefault="00C67656" w:rsidP="00C67656">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第二十五条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与中国香港、中国澳门、中国台湾地区的合作可参照纳入。</w:t>
      </w:r>
    </w:p>
    <w:p w:rsidR="00C67656" w:rsidRDefault="00C67656" w:rsidP="00C67656">
      <w:pPr>
        <w:overflowPunct w:val="0"/>
        <w:spacing w:line="560" w:lineRule="exact"/>
        <w:ind w:firstLineChars="200" w:firstLine="640"/>
        <w:rPr>
          <w:rFonts w:ascii="Times New Roman" w:hAnsi="Times New Roman" w:cs="Times New Roman"/>
        </w:rPr>
      </w:pPr>
      <w:r>
        <w:rPr>
          <w:rFonts w:ascii="Times New Roman" w:eastAsia="黑体" w:hAnsi="Times New Roman" w:cs="Times New Roman"/>
          <w:sz w:val="32"/>
          <w:szCs w:val="32"/>
        </w:rPr>
        <w:t>第二十六条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本办法自</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日起</w:t>
      </w:r>
      <w:r>
        <w:rPr>
          <w:rFonts w:ascii="Times New Roman" w:eastAsia="仿宋_GB2312" w:hAnsi="Times New Roman" w:cs="Times New Roman"/>
          <w:bCs/>
          <w:color w:val="000000"/>
          <w:sz w:val="32"/>
          <w:szCs w:val="32"/>
        </w:rPr>
        <w:t>施行</w:t>
      </w:r>
      <w:r>
        <w:rPr>
          <w:rFonts w:ascii="Times New Roman" w:eastAsia="仿宋_GB2312" w:hAnsi="Times New Roman" w:cs="Times New Roman"/>
          <w:sz w:val="32"/>
          <w:szCs w:val="32"/>
        </w:rPr>
        <w:t>。原</w:t>
      </w:r>
      <w:r>
        <w:rPr>
          <w:rFonts w:ascii="Times New Roman" w:eastAsia="仿宋_GB2312" w:hAnsi="Times New Roman" w:cs="Times New Roman"/>
          <w:color w:val="000000"/>
          <w:sz w:val="32"/>
          <w:szCs w:val="32"/>
        </w:rPr>
        <w:t>《浙江省国际科技合作载体体系建设方案》（</w:t>
      </w:r>
      <w:proofErr w:type="gramStart"/>
      <w:r>
        <w:rPr>
          <w:rFonts w:ascii="Times New Roman" w:eastAsia="仿宋_GB2312" w:hAnsi="Times New Roman" w:cs="Times New Roman"/>
          <w:color w:val="000000"/>
          <w:sz w:val="32"/>
          <w:szCs w:val="32"/>
        </w:rPr>
        <w:t>浙科发</w:t>
      </w:r>
      <w:proofErr w:type="gramEnd"/>
      <w:r>
        <w:rPr>
          <w:rFonts w:ascii="Times New Roman" w:eastAsia="仿宋_GB2312" w:hAnsi="Times New Roman" w:cs="Times New Roman"/>
          <w:color w:val="000000"/>
          <w:sz w:val="32"/>
          <w:szCs w:val="32"/>
        </w:rPr>
        <w:t>外</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2022</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23</w:t>
      </w:r>
      <w:r>
        <w:rPr>
          <w:rFonts w:ascii="Times New Roman" w:eastAsia="仿宋_GB2312" w:hAnsi="Times New Roman" w:cs="Times New Roman"/>
          <w:color w:val="000000"/>
          <w:sz w:val="32"/>
          <w:szCs w:val="32"/>
        </w:rPr>
        <w:t>号）废止</w:t>
      </w:r>
      <w:r>
        <w:rPr>
          <w:rFonts w:ascii="Times New Roman" w:eastAsia="仿宋_GB2312" w:hAnsi="Times New Roman" w:cs="Times New Roman"/>
          <w:sz w:val="32"/>
          <w:szCs w:val="32"/>
        </w:rPr>
        <w:t>。</w:t>
      </w:r>
    </w:p>
    <w:p w:rsidR="00C67656" w:rsidRDefault="00C67656" w:rsidP="00C67656"/>
    <w:p w:rsidR="00A36B2C" w:rsidRPr="00C67656" w:rsidRDefault="00A36B2C">
      <w:bookmarkStart w:id="0" w:name="_GoBack"/>
      <w:bookmarkEnd w:id="0"/>
    </w:p>
    <w:sectPr w:rsidR="00A36B2C" w:rsidRPr="00C67656">
      <w:footerReference w:type="default" r:id="rId7"/>
      <w:pgSz w:w="11906" w:h="16838"/>
      <w:pgMar w:top="1440" w:right="1474" w:bottom="1440" w:left="1587" w:header="851" w:footer="992" w:gutter="0"/>
      <w:cols w:space="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5B4" w:rsidRDefault="00C67656">
    <w:pPr>
      <w:pStyle w:val="a4"/>
    </w:pPr>
    <w:r>
      <w:rPr>
        <w:noProof/>
      </w:rPr>
      <mc:AlternateContent>
        <mc:Choice Requires="wps">
          <w:drawing>
            <wp:anchor distT="0" distB="0" distL="114300" distR="114300" simplePos="0" relativeHeight="251659264" behindDoc="0" locked="0" layoutInCell="1" allowOverlap="1" wp14:anchorId="44AA2B83" wp14:editId="4F540C0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65B4" w:rsidRDefault="00C67656">
                          <w:pPr>
                            <w:pStyle w:val="a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noProof/>
                              <w:sz w:val="24"/>
                            </w:rPr>
                            <w:t>2</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C65B4" w:rsidRDefault="00C67656">
                    <w:pPr>
                      <w:pStyle w:val="a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noProof/>
                        <w:sz w:val="24"/>
                      </w:rPr>
                      <w:t>2</w:t>
                    </w:r>
                    <w:r>
                      <w:rPr>
                        <w:rFonts w:ascii="Times New Roman" w:hAnsi="Times New Roman" w:cs="Times New Roman"/>
                        <w:sz w:val="24"/>
                      </w:rP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C0B18"/>
    <w:multiLevelType w:val="singleLevel"/>
    <w:tmpl w:val="D75C0B18"/>
    <w:lvl w:ilvl="0">
      <w:start w:val="1"/>
      <w:numFmt w:val="chineseCounting"/>
      <w:suff w:val="nothing"/>
      <w:lvlText w:val="（%1）"/>
      <w:lvlJc w:val="left"/>
      <w:rPr>
        <w:rFonts w:hint="eastAsia"/>
      </w:rPr>
    </w:lvl>
  </w:abstractNum>
  <w:abstractNum w:abstractNumId="1">
    <w:nsid w:val="6F8DBB00"/>
    <w:multiLevelType w:val="singleLevel"/>
    <w:tmpl w:val="6F8DBB00"/>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656"/>
    <w:rsid w:val="00A36B2C"/>
    <w:rsid w:val="00C6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67656"/>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link w:val="Char"/>
    <w:uiPriority w:val="1"/>
    <w:qFormat/>
    <w:rsid w:val="00C67656"/>
    <w:pPr>
      <w:ind w:left="214"/>
    </w:pPr>
    <w:rPr>
      <w:sz w:val="32"/>
      <w:szCs w:val="32"/>
    </w:rPr>
  </w:style>
  <w:style w:type="character" w:customStyle="1" w:styleId="Char">
    <w:name w:val="正文文本 Char"/>
    <w:basedOn w:val="a1"/>
    <w:link w:val="a0"/>
    <w:uiPriority w:val="1"/>
    <w:rsid w:val="00C67656"/>
    <w:rPr>
      <w:sz w:val="32"/>
      <w:szCs w:val="32"/>
    </w:rPr>
  </w:style>
  <w:style w:type="paragraph" w:styleId="a4">
    <w:name w:val="footer"/>
    <w:basedOn w:val="a"/>
    <w:link w:val="Char0"/>
    <w:qFormat/>
    <w:rsid w:val="00C67656"/>
    <w:pPr>
      <w:tabs>
        <w:tab w:val="center" w:pos="4153"/>
        <w:tab w:val="right" w:pos="8306"/>
      </w:tabs>
      <w:snapToGrid w:val="0"/>
      <w:jc w:val="left"/>
    </w:pPr>
    <w:rPr>
      <w:sz w:val="18"/>
    </w:rPr>
  </w:style>
  <w:style w:type="character" w:customStyle="1" w:styleId="Char0">
    <w:name w:val="页脚 Char"/>
    <w:basedOn w:val="a1"/>
    <w:link w:val="a4"/>
    <w:rsid w:val="00C67656"/>
    <w:rPr>
      <w:sz w:val="18"/>
      <w:szCs w:val="24"/>
    </w:rPr>
  </w:style>
  <w:style w:type="paragraph" w:customStyle="1" w:styleId="EndnoteText">
    <w:name w:val="EndnoteText"/>
    <w:basedOn w:val="a"/>
    <w:qFormat/>
    <w:rsid w:val="00C67656"/>
  </w:style>
  <w:style w:type="paragraph" w:styleId="7">
    <w:name w:val="index 7"/>
    <w:basedOn w:val="a"/>
    <w:next w:val="a"/>
    <w:autoRedefine/>
    <w:uiPriority w:val="99"/>
    <w:semiHidden/>
    <w:unhideWhenUsed/>
    <w:rsid w:val="00C67656"/>
    <w:pPr>
      <w:ind w:leftChars="1200"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67656"/>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link w:val="Char"/>
    <w:uiPriority w:val="1"/>
    <w:qFormat/>
    <w:rsid w:val="00C67656"/>
    <w:pPr>
      <w:ind w:left="214"/>
    </w:pPr>
    <w:rPr>
      <w:sz w:val="32"/>
      <w:szCs w:val="32"/>
    </w:rPr>
  </w:style>
  <w:style w:type="character" w:customStyle="1" w:styleId="Char">
    <w:name w:val="正文文本 Char"/>
    <w:basedOn w:val="a1"/>
    <w:link w:val="a0"/>
    <w:uiPriority w:val="1"/>
    <w:rsid w:val="00C67656"/>
    <w:rPr>
      <w:sz w:val="32"/>
      <w:szCs w:val="32"/>
    </w:rPr>
  </w:style>
  <w:style w:type="paragraph" w:styleId="a4">
    <w:name w:val="footer"/>
    <w:basedOn w:val="a"/>
    <w:link w:val="Char0"/>
    <w:qFormat/>
    <w:rsid w:val="00C67656"/>
    <w:pPr>
      <w:tabs>
        <w:tab w:val="center" w:pos="4153"/>
        <w:tab w:val="right" w:pos="8306"/>
      </w:tabs>
      <w:snapToGrid w:val="0"/>
      <w:jc w:val="left"/>
    </w:pPr>
    <w:rPr>
      <w:sz w:val="18"/>
    </w:rPr>
  </w:style>
  <w:style w:type="character" w:customStyle="1" w:styleId="Char0">
    <w:name w:val="页脚 Char"/>
    <w:basedOn w:val="a1"/>
    <w:link w:val="a4"/>
    <w:rsid w:val="00C67656"/>
    <w:rPr>
      <w:sz w:val="18"/>
      <w:szCs w:val="24"/>
    </w:rPr>
  </w:style>
  <w:style w:type="paragraph" w:customStyle="1" w:styleId="EndnoteText">
    <w:name w:val="EndnoteText"/>
    <w:basedOn w:val="a"/>
    <w:qFormat/>
    <w:rsid w:val="00C67656"/>
  </w:style>
  <w:style w:type="paragraph" w:styleId="7">
    <w:name w:val="index 7"/>
    <w:basedOn w:val="a"/>
    <w:next w:val="a"/>
    <w:autoRedefine/>
    <w:uiPriority w:val="99"/>
    <w:semiHidden/>
    <w:unhideWhenUsed/>
    <w:rsid w:val="00C67656"/>
    <w:pPr>
      <w:ind w:leftChars="1200"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33FF8-DFB3-48CA-89E6-538BF4EE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2025-11-05T07:23:00Z</dcterms:created>
  <dcterms:modified xsi:type="dcterms:W3CDTF">2025-11-05T07:23:00Z</dcterms:modified>
</cp:coreProperties>
</file>