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关于《深圳市宝安</w:t>
      </w:r>
      <w:bookmarkStart w:id="0" w:name="_GoBack"/>
      <w:bookmarkEnd w:id="0"/>
      <w:r>
        <w:rPr>
          <w:rFonts w:hint="eastAsia" w:ascii="方正小标宋简体" w:hAnsi="方正小标宋简体" w:eastAsia="方正小标宋简体" w:cs="方正小标宋简体"/>
          <w:sz w:val="44"/>
          <w:szCs w:val="44"/>
          <w:lang w:val="en-US" w:eastAsia="zh-CN"/>
        </w:rPr>
        <w:t>区关于推动空天产业集群高质量发展的若干措施 （修订草案征求意见稿）》的修订说明</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CESI仿宋-GB2312" w:hAnsi="CESI仿宋-GB2312" w:eastAsia="CESI仿宋-GB2312" w:cs="CESI仿宋-GB2312"/>
          <w:sz w:val="32"/>
          <w:szCs w:val="40"/>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CESI仿宋-GB2312" w:hAnsi="CESI仿宋-GB2312" w:eastAsia="CESI仿宋-GB2312" w:cs="CESI仿宋-GB2312"/>
          <w:b w:val="0"/>
          <w:bCs w:val="0"/>
          <w:color w:val="auto"/>
          <w:sz w:val="32"/>
          <w:szCs w:val="40"/>
          <w:u w:val="none"/>
          <w:lang w:val="en-US" w:eastAsia="zh-CN"/>
        </w:rPr>
      </w:pPr>
      <w:r>
        <w:rPr>
          <w:rFonts w:hint="eastAsia" w:ascii="CESI仿宋-GB2312" w:hAnsi="CESI仿宋-GB2312" w:eastAsia="CESI仿宋-GB2312" w:cs="CESI仿宋-GB2312"/>
          <w:b w:val="0"/>
          <w:bCs w:val="0"/>
          <w:color w:val="auto"/>
          <w:sz w:val="32"/>
          <w:szCs w:val="40"/>
          <w:u w:val="none"/>
        </w:rPr>
        <w:t>为贯彻落实市委市政府关于“20+8”战略性新兴产业和未来产业集群发展的规划和部署，进一步推动宝安区空天产业集群高质量发展，依据《深圳市人民政府关于发展壮大战略性支柱产业集群和培育发展未来产业的意见》（深府〔2022〕1号）和《宝安区关于落实〈深圳市人民政府关于发展壮大战略性支柱产业集群和培育发展未来产业的意见〉的工作方案》等文件精神，</w:t>
      </w:r>
      <w:r>
        <w:rPr>
          <w:rFonts w:hint="eastAsia" w:ascii="CESI仿宋-GB2312" w:hAnsi="CESI仿宋-GB2312" w:eastAsia="CESI仿宋-GB2312" w:cs="CESI仿宋-GB2312"/>
          <w:b w:val="0"/>
          <w:bCs w:val="0"/>
          <w:color w:val="auto"/>
          <w:sz w:val="32"/>
          <w:szCs w:val="40"/>
          <w:u w:val="none"/>
          <w:lang w:val="en-US" w:eastAsia="zh-CN"/>
        </w:rPr>
        <w:t>2023年11月21日印发了《</w:t>
      </w:r>
      <w:r>
        <w:rPr>
          <w:rFonts w:hint="eastAsia" w:ascii="CESI仿宋-GB2312" w:hAnsi="CESI仿宋-GB2312" w:eastAsia="CESI仿宋-GB2312" w:cs="CESI仿宋-GB2312"/>
          <w:b w:val="0"/>
          <w:bCs w:val="0"/>
          <w:color w:val="auto"/>
          <w:sz w:val="32"/>
          <w:szCs w:val="40"/>
          <w:u w:val="none"/>
        </w:rPr>
        <w:t>深圳市宝安区关于推动空天产业集群高质量发展的若干措施</w:t>
      </w:r>
      <w:r>
        <w:rPr>
          <w:rFonts w:hint="eastAsia" w:ascii="CESI仿宋-GB2312" w:hAnsi="CESI仿宋-GB2312" w:eastAsia="CESI仿宋-GB2312" w:cs="CESI仿宋-GB2312"/>
          <w:b w:val="0"/>
          <w:bCs w:val="0"/>
          <w:color w:val="auto"/>
          <w:sz w:val="32"/>
          <w:szCs w:val="40"/>
          <w:u w:val="none"/>
          <w:lang w:val="en-US" w:eastAsia="zh-CN"/>
        </w:rPr>
        <w:t>》（以下简称“若干措施”）</w:t>
      </w:r>
      <w:r>
        <w:rPr>
          <w:rFonts w:hint="default" w:ascii="CESI仿宋-GB2312" w:hAnsi="CESI仿宋-GB2312" w:eastAsia="CESI仿宋-GB2312" w:cs="CESI仿宋-GB2312"/>
          <w:b w:val="0"/>
          <w:bCs w:val="0"/>
          <w:color w:val="auto"/>
          <w:sz w:val="32"/>
          <w:szCs w:val="40"/>
          <w:u w:val="none"/>
          <w:lang w:val="en-US" w:eastAsia="zh-CN"/>
        </w:rPr>
        <w:t>。</w:t>
      </w:r>
      <w:r>
        <w:rPr>
          <w:rFonts w:hint="eastAsia" w:ascii="CESI仿宋-GB2312" w:hAnsi="CESI仿宋-GB2312" w:eastAsia="CESI仿宋-GB2312" w:cs="CESI仿宋-GB2312"/>
          <w:b w:val="0"/>
          <w:bCs w:val="0"/>
          <w:color w:val="auto"/>
          <w:sz w:val="32"/>
          <w:szCs w:val="40"/>
          <w:u w:val="none"/>
          <w:lang w:val="en-US" w:eastAsia="zh-CN"/>
        </w:rPr>
        <w:t>为进一步推动建设全国统一市场和公平竞争，同时根据市相关部门要求，拟对若干措施进行修订。</w:t>
      </w:r>
    </w:p>
    <w:p>
      <w:pPr>
        <w:pStyle w:val="3"/>
        <w:keepNext w:val="0"/>
        <w:keepLines w:val="0"/>
        <w:pageBreakBefore w:val="0"/>
        <w:widowControl w:val="0"/>
        <w:kinsoku/>
        <w:wordWrap/>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b w:val="0"/>
          <w:bCs w:val="0"/>
          <w:color w:val="auto"/>
          <w:sz w:val="32"/>
          <w:szCs w:val="40"/>
          <w:u w:val="none"/>
          <w:lang w:val="en-US" w:eastAsia="zh-CN"/>
        </w:rPr>
      </w:pPr>
      <w:r>
        <w:rPr>
          <w:rFonts w:hint="eastAsia" w:ascii="方正黑体_GBK" w:hAnsi="方正黑体_GBK" w:eastAsia="方正黑体_GBK" w:cs="方正黑体_GBK"/>
          <w:b w:val="0"/>
          <w:bCs w:val="0"/>
          <w:color w:val="auto"/>
          <w:sz w:val="32"/>
          <w:szCs w:val="40"/>
          <w:u w:val="none"/>
          <w:lang w:val="en-US" w:eastAsia="zh-CN"/>
        </w:rPr>
        <w:t>一、背景依据</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CESI仿宋-GB2312" w:hAnsi="CESI仿宋-GB2312" w:eastAsia="CESI仿宋-GB2312" w:cs="CESI仿宋-GB2312"/>
          <w:b w:val="0"/>
          <w:bCs w:val="0"/>
          <w:color w:val="auto"/>
          <w:sz w:val="32"/>
          <w:szCs w:val="40"/>
          <w:u w:val="none"/>
          <w:lang w:val="en-US" w:eastAsia="zh-CN"/>
        </w:rPr>
      </w:pPr>
      <w:r>
        <w:rPr>
          <w:rFonts w:hint="default" w:ascii="CESI仿宋-GB2312" w:hAnsi="CESI仿宋-GB2312" w:eastAsia="CESI仿宋-GB2312" w:cs="CESI仿宋-GB2312"/>
          <w:b w:val="0"/>
          <w:bCs w:val="0"/>
          <w:color w:val="auto"/>
          <w:sz w:val="32"/>
          <w:szCs w:val="40"/>
          <w:u w:val="none"/>
          <w:lang w:val="en-US" w:eastAsia="zh-CN"/>
        </w:rPr>
        <w:t>空天产业是我国重点发展的战略性新兴产业之一。近年来宝安区空天产业发展态势良好，产业规模持续扩大，创新能力稳步提升，应用水平明显提高。在空天材料、卫星运营等领域集聚发展，初步形成以企业为主体、市场为导向、产学研用相互结合的空天产业创新体系。但仍存在一些问题和薄弱环节制约产业进一步发展壮大，主要表现在产业基础研究、原始创新能力与国际先进水平仍有较大差距，空天装备关键工艺与专用装备缺乏，产业集聚度低和发展空间不足等方面。2025年4月，市场监管总局正式施行《公平竞争审查条例实施办法》，对公平竞争审查进行了严格的规定。因此</w:t>
      </w:r>
      <w:r>
        <w:rPr>
          <w:rFonts w:hint="eastAsia" w:ascii="CESI仿宋-GB2312" w:hAnsi="CESI仿宋-GB2312" w:eastAsia="CESI仿宋-GB2312" w:cs="CESI仿宋-GB2312"/>
          <w:b w:val="0"/>
          <w:bCs w:val="0"/>
          <w:color w:val="auto"/>
          <w:sz w:val="32"/>
          <w:szCs w:val="40"/>
          <w:u w:val="none"/>
          <w:lang w:val="en-US" w:eastAsia="zh-CN"/>
        </w:rPr>
        <w:t>修订若干措施</w:t>
      </w:r>
      <w:r>
        <w:rPr>
          <w:rFonts w:hint="default" w:ascii="CESI仿宋-GB2312" w:hAnsi="CESI仿宋-GB2312" w:eastAsia="CESI仿宋-GB2312" w:cs="CESI仿宋-GB2312"/>
          <w:b w:val="0"/>
          <w:bCs w:val="0"/>
          <w:color w:val="auto"/>
          <w:sz w:val="32"/>
          <w:szCs w:val="40"/>
          <w:u w:val="none"/>
          <w:lang w:val="en-US" w:eastAsia="zh-CN"/>
        </w:rPr>
        <w:t>对于进一步补齐宝安区空天产业链薄弱环节，</w:t>
      </w:r>
      <w:r>
        <w:rPr>
          <w:rFonts w:hint="eastAsia" w:ascii="CESI仿宋-GB2312" w:hAnsi="CESI仿宋-GB2312" w:eastAsia="CESI仿宋-GB2312" w:cs="CESI仿宋-GB2312"/>
          <w:b w:val="0"/>
          <w:bCs w:val="0"/>
          <w:color w:val="auto"/>
          <w:sz w:val="32"/>
          <w:szCs w:val="40"/>
          <w:u w:val="none"/>
          <w:lang w:val="en-US" w:eastAsia="zh-CN"/>
        </w:rPr>
        <w:t>推动空天产业有序健康发展</w:t>
      </w:r>
      <w:r>
        <w:rPr>
          <w:rFonts w:hint="default" w:ascii="CESI仿宋-GB2312" w:hAnsi="CESI仿宋-GB2312" w:eastAsia="CESI仿宋-GB2312" w:cs="CESI仿宋-GB2312"/>
          <w:b w:val="0"/>
          <w:bCs w:val="0"/>
          <w:color w:val="auto"/>
          <w:sz w:val="32"/>
          <w:szCs w:val="40"/>
          <w:u w:val="none"/>
          <w:lang w:val="en-US" w:eastAsia="zh-CN"/>
        </w:rPr>
        <w:t>，具有重要意义。</w:t>
      </w:r>
    </w:p>
    <w:p>
      <w:pPr>
        <w:pStyle w:val="3"/>
        <w:keepNext w:val="0"/>
        <w:keepLines w:val="0"/>
        <w:pageBreakBefore w:val="0"/>
        <w:widowControl w:val="0"/>
        <w:kinsoku/>
        <w:wordWrap/>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b w:val="0"/>
          <w:bCs w:val="0"/>
          <w:color w:val="auto"/>
          <w:sz w:val="32"/>
          <w:szCs w:val="40"/>
          <w:u w:val="none"/>
          <w:lang w:val="en-US" w:eastAsia="zh-CN"/>
        </w:rPr>
      </w:pPr>
      <w:r>
        <w:rPr>
          <w:rFonts w:hint="eastAsia" w:ascii="方正黑体_GBK" w:hAnsi="方正黑体_GBK" w:eastAsia="方正黑体_GBK" w:cs="方正黑体_GBK"/>
          <w:b w:val="0"/>
          <w:bCs w:val="0"/>
          <w:color w:val="auto"/>
          <w:sz w:val="32"/>
          <w:szCs w:val="40"/>
          <w:u w:val="none"/>
          <w:lang w:val="en-US" w:eastAsia="zh-CN"/>
        </w:rPr>
        <w:t>二、目标任务</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CESI仿宋-GB2312" w:hAnsi="CESI仿宋-GB2312" w:eastAsia="CESI仿宋-GB2312" w:cs="CESI仿宋-GB2312"/>
          <w:b w:val="0"/>
          <w:bCs w:val="0"/>
          <w:color w:val="auto"/>
          <w:sz w:val="32"/>
          <w:szCs w:val="40"/>
          <w:u w:val="none"/>
          <w:lang w:val="en-US" w:eastAsia="zh-CN"/>
        </w:rPr>
      </w:pPr>
      <w:r>
        <w:rPr>
          <w:rFonts w:hint="default" w:ascii="CESI仿宋-GB2312" w:hAnsi="CESI仿宋-GB2312" w:eastAsia="CESI仿宋-GB2312" w:cs="CESI仿宋-GB2312"/>
          <w:b w:val="0"/>
          <w:bCs w:val="0"/>
          <w:color w:val="auto"/>
          <w:sz w:val="32"/>
          <w:szCs w:val="40"/>
          <w:u w:val="none"/>
          <w:lang w:val="en-US" w:eastAsia="zh-CN"/>
        </w:rPr>
        <w:t>坚持做好空天产业重点企业的服务工作，充分发挥头部企业示范引领作用，联合配套企业打造产业集群，建立多元、敏捷、垂直的空天产业供应体系，打造高水平“产品研发、系统集成、高端制造、行业应用”于一体的空天核心产业链链条。</w:t>
      </w:r>
    </w:p>
    <w:p>
      <w:pPr>
        <w:pStyle w:val="3"/>
        <w:keepNext w:val="0"/>
        <w:keepLines w:val="0"/>
        <w:pageBreakBefore w:val="0"/>
        <w:widowControl w:val="0"/>
        <w:kinsoku/>
        <w:wordWrap/>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b w:val="0"/>
          <w:bCs w:val="0"/>
          <w:color w:val="auto"/>
          <w:sz w:val="32"/>
          <w:szCs w:val="40"/>
          <w:u w:val="none"/>
          <w:lang w:val="en-US" w:eastAsia="zh-CN"/>
        </w:rPr>
      </w:pPr>
      <w:r>
        <w:rPr>
          <w:rFonts w:hint="eastAsia" w:ascii="方正黑体_GBK" w:hAnsi="方正黑体_GBK" w:eastAsia="方正黑体_GBK" w:cs="方正黑体_GBK"/>
          <w:b w:val="0"/>
          <w:bCs w:val="0"/>
          <w:color w:val="auto"/>
          <w:sz w:val="32"/>
          <w:szCs w:val="40"/>
          <w:u w:val="none"/>
          <w:lang w:val="en-US" w:eastAsia="zh-CN"/>
        </w:rPr>
        <w:t>三、主要内容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b w:val="0"/>
          <w:bCs w:val="0"/>
          <w:color w:val="auto"/>
          <w:sz w:val="32"/>
          <w:szCs w:val="40"/>
          <w:u w:val="none"/>
          <w:lang w:eastAsia="zh-CN"/>
        </w:rPr>
      </w:pPr>
      <w:r>
        <w:rPr>
          <w:rFonts w:hint="eastAsia" w:ascii="CESI仿宋-GB2312" w:hAnsi="CESI仿宋-GB2312" w:eastAsia="CESI仿宋-GB2312" w:cs="CESI仿宋-GB2312"/>
          <w:b w:val="0"/>
          <w:bCs w:val="0"/>
          <w:color w:val="auto"/>
          <w:sz w:val="32"/>
          <w:szCs w:val="40"/>
          <w:u w:val="none"/>
          <w:lang w:val="en-US" w:eastAsia="zh-CN"/>
        </w:rPr>
        <w:t>（一）删除原措施第二条、</w:t>
      </w:r>
      <w:r>
        <w:rPr>
          <w:rFonts w:hint="eastAsia" w:ascii="CESI仿宋-GB2312" w:hAnsi="CESI仿宋-GB2312" w:eastAsia="CESI仿宋-GB2312" w:cs="CESI仿宋-GB2312"/>
          <w:b w:val="0"/>
          <w:bCs w:val="0"/>
          <w:color w:val="auto"/>
          <w:sz w:val="32"/>
          <w:szCs w:val="40"/>
          <w:u w:val="none"/>
        </w:rPr>
        <w:t>第</w:t>
      </w:r>
      <w:r>
        <w:rPr>
          <w:rFonts w:hint="eastAsia" w:ascii="CESI仿宋-GB2312" w:hAnsi="CESI仿宋-GB2312" w:eastAsia="CESI仿宋-GB2312" w:cs="CESI仿宋-GB2312"/>
          <w:b w:val="0"/>
          <w:bCs w:val="0"/>
          <w:color w:val="auto"/>
          <w:sz w:val="32"/>
          <w:szCs w:val="40"/>
          <w:u w:val="none"/>
          <w:lang w:eastAsia="zh-CN"/>
        </w:rPr>
        <w:t>三</w:t>
      </w:r>
      <w:r>
        <w:rPr>
          <w:rFonts w:hint="eastAsia" w:ascii="CESI仿宋-GB2312" w:hAnsi="CESI仿宋-GB2312" w:eastAsia="CESI仿宋-GB2312" w:cs="CESI仿宋-GB2312"/>
          <w:b w:val="0"/>
          <w:bCs w:val="0"/>
          <w:color w:val="auto"/>
          <w:sz w:val="32"/>
          <w:szCs w:val="40"/>
          <w:u w:val="none"/>
        </w:rPr>
        <w:t>条</w:t>
      </w:r>
      <w:r>
        <w:rPr>
          <w:rFonts w:hint="eastAsia" w:ascii="CESI仿宋-GB2312" w:hAnsi="CESI仿宋-GB2312" w:eastAsia="CESI仿宋-GB2312" w:cs="CESI仿宋-GB2312"/>
          <w:b w:val="0"/>
          <w:bCs w:val="0"/>
          <w:color w:val="auto"/>
          <w:sz w:val="32"/>
          <w:szCs w:val="40"/>
          <w:u w:val="none"/>
          <w:lang w:eastAsia="zh-CN"/>
        </w:rPr>
        <w:t>部分</w:t>
      </w:r>
      <w:r>
        <w:rPr>
          <w:rFonts w:hint="eastAsia" w:ascii="CESI仿宋-GB2312" w:hAnsi="CESI仿宋-GB2312" w:eastAsia="CESI仿宋-GB2312" w:cs="CESI仿宋-GB2312"/>
          <w:b w:val="0"/>
          <w:bCs w:val="0"/>
          <w:color w:val="auto"/>
          <w:sz w:val="32"/>
          <w:szCs w:val="40"/>
          <w:u w:val="none"/>
        </w:rPr>
        <w:t xml:space="preserve">规定。 </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 w:val="0"/>
          <w:bCs w:val="0"/>
          <w:color w:val="auto"/>
          <w:sz w:val="32"/>
          <w:szCs w:val="32"/>
          <w:u w:val="none"/>
          <w:lang w:val="en-US" w:eastAsia="zh-CN"/>
        </w:rPr>
      </w:pPr>
      <w:r>
        <w:rPr>
          <w:rFonts w:hint="eastAsia" w:ascii="CESI仿宋-GB2312" w:hAnsi="CESI仿宋-GB2312" w:eastAsia="CESI仿宋-GB2312" w:cs="CESI仿宋-GB2312"/>
          <w:b w:val="0"/>
          <w:bCs w:val="0"/>
          <w:color w:val="auto"/>
          <w:sz w:val="32"/>
          <w:szCs w:val="40"/>
          <w:u w:val="none"/>
          <w:lang w:val="en-US" w:eastAsia="zh-CN"/>
        </w:rPr>
        <w:t>（二）原措施第四条“</w:t>
      </w:r>
      <w:r>
        <w:rPr>
          <w:rFonts w:hint="eastAsia" w:ascii="CESI仿宋-GB2312" w:hAnsi="CESI仿宋-GB2312" w:eastAsia="CESI仿宋-GB2312" w:cs="CESI仿宋-GB2312"/>
          <w:b w:val="0"/>
          <w:bCs w:val="0"/>
          <w:color w:val="auto"/>
          <w:sz w:val="32"/>
          <w:szCs w:val="40"/>
          <w:u w:val="none"/>
        </w:rPr>
        <w:t>支持企业承担国家、省、市重大科技专项。对承担市级以上卫星与火箭研制、卫星综合应用、卫星应用芯片、通信系统研发、遥感大数据处理系统、液晶相控阵天线、遥感制图设备、航空航天用高性能蜂窝芯等关键技术攻关及应用示范项目的企业或机构，按项目资助额的一定比例给予配套补贴，其中国家级按项目资助额的50%给予配套补贴，最高1000万元；省、市级按项目资助额的30%给予配套补贴，最高500万元。</w:t>
      </w:r>
      <w:r>
        <w:rPr>
          <w:rFonts w:hint="eastAsia" w:ascii="CESI仿宋-GB2312" w:hAnsi="CESI仿宋-GB2312" w:eastAsia="CESI仿宋-GB2312" w:cs="CESI仿宋-GB2312"/>
          <w:b w:val="0"/>
          <w:bCs w:val="0"/>
          <w:color w:val="auto"/>
          <w:sz w:val="32"/>
          <w:szCs w:val="40"/>
          <w:u w:val="none"/>
          <w:lang w:val="en-US" w:eastAsia="zh-CN"/>
        </w:rPr>
        <w:t>”的规定，修改为“支持企业承担国家、省重大科技专项。对承担国家、省卫星与火箭研制、卫星综合应用、卫星应用芯片、通信系统研发、遥感大数据处理系统、液晶相控阵天线、遥感制图设备、航空航天用高性能蜂窝芯等关键技术攻关及应用示范项目的企业或机构，按项目资助额的一定比例给予配套补贴，其中国家级按项目资助额的50%给予配套补贴，最高1000万元；省级按项目资助额的30%给予配套补贴，最高500万元。”</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CESI仿宋-GB2312" w:hAnsi="CESI仿宋-GB2312" w:eastAsia="CESI仿宋-GB2312" w:cs="CESI仿宋-GB2312"/>
          <w:b w:val="0"/>
          <w:bCs w:val="0"/>
          <w:color w:val="auto"/>
          <w:sz w:val="32"/>
          <w:szCs w:val="40"/>
          <w:u w:val="none"/>
          <w:lang w:val="en-US" w:eastAsia="zh-CN"/>
        </w:rPr>
      </w:pPr>
      <w:r>
        <w:rPr>
          <w:rFonts w:hint="eastAsia" w:ascii="CESI仿宋-GB2312" w:hAnsi="CESI仿宋-GB2312" w:eastAsia="CESI仿宋-GB2312" w:cs="CESI仿宋-GB2312"/>
          <w:b w:val="0"/>
          <w:bCs w:val="0"/>
          <w:color w:val="auto"/>
          <w:sz w:val="32"/>
          <w:szCs w:val="40"/>
          <w:u w:val="none"/>
          <w:lang w:val="en-US" w:eastAsia="zh-CN"/>
        </w:rPr>
        <w:t>（三）删除原措施第五条“空天产业集群招商图谱‘链主型’企业”的“招商图谱”表述。</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CESI仿宋-GB2312" w:hAnsi="CESI仿宋-GB2312" w:eastAsia="CESI仿宋-GB2312" w:cs="CESI仿宋-GB2312"/>
          <w:b w:val="0"/>
          <w:bCs w:val="0"/>
          <w:color w:val="auto"/>
          <w:sz w:val="32"/>
          <w:szCs w:val="40"/>
          <w:u w:val="none"/>
          <w:lang w:val="en-US" w:eastAsia="zh-CN"/>
        </w:rPr>
      </w:pPr>
      <w:r>
        <w:rPr>
          <w:rFonts w:hint="eastAsia" w:ascii="CESI仿宋-GB2312" w:hAnsi="CESI仿宋-GB2312" w:eastAsia="CESI仿宋-GB2312" w:cs="CESI仿宋-GB2312"/>
          <w:b w:val="0"/>
          <w:bCs w:val="0"/>
          <w:color w:val="auto"/>
          <w:sz w:val="32"/>
          <w:szCs w:val="40"/>
          <w:u w:val="none"/>
          <w:lang w:val="en-US" w:eastAsia="zh-CN"/>
        </w:rPr>
        <w:t>（四）删除原措施“从未来产业加速升级为战略性新兴产业”和“已按市、区两级‘一事一议’享受政策支持的，本措施不再予以重复支持”的表述。</w:t>
      </w:r>
    </w:p>
    <w:sectPr>
      <w:pgSz w:w="11906" w:h="16838"/>
      <w:pgMar w:top="1871" w:right="1304" w:bottom="1871"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CESI仿宋-GB2312">
    <w:panose1 w:val="02000500000000000000"/>
    <w:charset w:val="86"/>
    <w:family w:val="auto"/>
    <w:pitch w:val="default"/>
    <w:sig w:usb0="800002AF" w:usb1="084F6CF8" w:usb2="00000010" w:usb3="00000000" w:csb0="0004000F" w:csb1="00000000"/>
  </w:font>
  <w:font w:name="仿宋_GB2312">
    <w:panose1 w:val="02010609030101010101"/>
    <w:charset w:val="86"/>
    <w:family w:val="auto"/>
    <w:pitch w:val="default"/>
    <w:sig w:usb0="00000001" w:usb1="080E0000" w:usb2="00000000" w:usb3="00000000" w:csb0="00040000" w:csb1="00000000"/>
  </w:font>
  <w:font w:name="MathJax_Vector">
    <w:panose1 w:val="02000603000000000000"/>
    <w:charset w:val="00"/>
    <w:family w:val="auto"/>
    <w:pitch w:val="default"/>
    <w:sig w:usb0="00000001" w:usb1="0000002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5"/>
  <w:displayBackgroundShape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1947CF"/>
    <w:rsid w:val="2B7A5B81"/>
    <w:rsid w:val="2B7E3BA0"/>
    <w:rsid w:val="2DEE80E6"/>
    <w:rsid w:val="2FFE336D"/>
    <w:rsid w:val="33FB5849"/>
    <w:rsid w:val="366DFF8B"/>
    <w:rsid w:val="3DBFEFF6"/>
    <w:rsid w:val="49FF6024"/>
    <w:rsid w:val="4A1947CF"/>
    <w:rsid w:val="4B7F1498"/>
    <w:rsid w:val="55FC9157"/>
    <w:rsid w:val="648E571E"/>
    <w:rsid w:val="67FDB81C"/>
    <w:rsid w:val="6B3D22CE"/>
    <w:rsid w:val="6CDED792"/>
    <w:rsid w:val="6DF755FA"/>
    <w:rsid w:val="6DFAE8C2"/>
    <w:rsid w:val="6FEF97D9"/>
    <w:rsid w:val="6FFE1B4F"/>
    <w:rsid w:val="6FFF225F"/>
    <w:rsid w:val="736F3896"/>
    <w:rsid w:val="73EFA84D"/>
    <w:rsid w:val="76FD15EA"/>
    <w:rsid w:val="797C765B"/>
    <w:rsid w:val="7B7D0A07"/>
    <w:rsid w:val="7BBF27A2"/>
    <w:rsid w:val="7BEF6C1D"/>
    <w:rsid w:val="7DF624BB"/>
    <w:rsid w:val="7DFFA51D"/>
    <w:rsid w:val="7F79BA10"/>
    <w:rsid w:val="7FE76E1B"/>
    <w:rsid w:val="7FF9736E"/>
    <w:rsid w:val="7FFF2D7C"/>
    <w:rsid w:val="AFF72CF8"/>
    <w:rsid w:val="BDFE27EF"/>
    <w:rsid w:val="BE0FFD90"/>
    <w:rsid w:val="BFCE01EB"/>
    <w:rsid w:val="BFDF31EB"/>
    <w:rsid w:val="CE5D1240"/>
    <w:rsid w:val="DBDF1059"/>
    <w:rsid w:val="DF53B2F2"/>
    <w:rsid w:val="DFEFEEA5"/>
    <w:rsid w:val="EBFB92D7"/>
    <w:rsid w:val="F3E8461B"/>
    <w:rsid w:val="F76FF0E0"/>
    <w:rsid w:val="F7769132"/>
    <w:rsid w:val="FBFD9D56"/>
    <w:rsid w:val="FD6F063C"/>
    <w:rsid w:val="FDFE093D"/>
    <w:rsid w:val="FFB38F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semiHidden/>
    <w:unhideWhenUsed/>
    <w:qFormat/>
    <w:uiPriority w:val="0"/>
    <w:pPr>
      <w:keepNext w:val="0"/>
      <w:keepLines w:val="0"/>
      <w:spacing w:beforeLines="0" w:beforeAutospacing="0" w:afterLines="0" w:afterAutospacing="0" w:line="560" w:lineRule="exact"/>
      <w:ind w:firstLine="883" w:firstLineChars="200"/>
      <w:outlineLvl w:val="1"/>
    </w:pPr>
    <w:rPr>
      <w:rFonts w:ascii="Arial" w:hAnsi="Arial" w:eastAsia="黑体" w:cs="Times New Roman"/>
      <w:szCs w:val="24"/>
    </w:rPr>
  </w:style>
  <w:style w:type="paragraph" w:styleId="4">
    <w:name w:val="heading 3"/>
    <w:basedOn w:val="1"/>
    <w:next w:val="1"/>
    <w:semiHidden/>
    <w:unhideWhenUsed/>
    <w:qFormat/>
    <w:uiPriority w:val="0"/>
    <w:pPr>
      <w:keepNext w:val="0"/>
      <w:keepLines w:val="0"/>
      <w:spacing w:beforeLines="0" w:beforeAutospacing="0" w:afterLines="0" w:afterAutospacing="0" w:line="560" w:lineRule="exact"/>
      <w:outlineLvl w:val="2"/>
    </w:pPr>
    <w:rPr>
      <w:rFonts w:eastAsia="楷体"/>
      <w:b/>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pPr>
    <w:rPr>
      <w:rFonts w:ascii="Times New Roman" w:hAnsi="Times New Roman"/>
    </w:rPr>
  </w:style>
  <w:style w:type="paragraph" w:styleId="5">
    <w:name w:val="annotation text"/>
    <w:basedOn w:val="1"/>
    <w:qFormat/>
    <w:uiPriority w:val="0"/>
    <w:pPr>
      <w:jc w:val="left"/>
    </w:pPr>
    <w:rPr>
      <w:rFonts w:ascii="Times New Roman" w:hAnsi="Times New Roman"/>
      <w:szCs w:val="24"/>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Office_11.8.2.11653_F1E327BC-269C-435d-A152-05C5408002CA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2018-07-19T15:11:00Z</dcterms:created>
  <dc:creator>d</dc:creator>
  <cp:lastModifiedBy>科创局监督评估科</cp:lastModifiedBy>
  <cp:lastPrinted>2025-10-20T17:41:00Z</cp:lastPrinted>
  <dcterms:modified xsi:type="dcterms:W3CDTF">2025-12-12T16:48:27Z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2052-11.8.2.11653</vt:lpwstr>
  </property>
  <property fmtid="{D5CDD505-2E9C-101B-9397-08002B2CF9AE}" pid="3" name="ICV">
    <vt:lpwstr>556C4C9EE8F6ABB16F9184671D4823CA</vt:lpwstr>
  </property>
</Properties>
</file>