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540" w:leftChars="-257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sz w:val="32"/>
          <w:szCs w:val="36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5</w:t>
      </w:r>
    </w:p>
    <w:p>
      <w:pPr>
        <w:spacing w:line="660" w:lineRule="exact"/>
        <w:ind w:firstLine="856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-6"/>
          <w:sz w:val="44"/>
          <w:szCs w:val="44"/>
        </w:rPr>
      </w:pPr>
    </w:p>
    <w:p>
      <w:pPr>
        <w:spacing w:line="660" w:lineRule="exact"/>
        <w:ind w:firstLine="856"/>
        <w:jc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sz w:val="44"/>
          <w:szCs w:val="44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6"/>
          <w:sz w:val="44"/>
          <w:szCs w:val="44"/>
        </w:rPr>
        <w:t>年度国家知识产权局专利专项研究项目申报指南</w:t>
      </w:r>
    </w:p>
    <w:p>
      <w:pPr>
        <w:spacing w:line="66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一、总体目标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以习近平新时代中国特色社会主义思想为指导，全面贯彻党的二十大和二十届历次全会精神，落实中央经济工作会议精神和党中央国务院部署，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深入实施《知识产权强国建设纲要（2021-2035年）》，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围绕专利事业高质量发展面临的战略性、基础性、前瞻性问题，以及新质生产力相关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专利技术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开展研究，突出课题研究的实用性和针对性，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着力形成一批高价值的研究成果，为加快知识产权强国建设提供有力支撑。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二、申报要求</w:t>
      </w:r>
    </w:p>
    <w:p>
      <w:pPr>
        <w:spacing w:line="560" w:lineRule="exact"/>
        <w:ind w:firstLine="616" w:firstLineChars="200"/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</w:rPr>
        <w:t>（一）可单独申报，亦可多家单位（不超过3家）联合申报，但须确定一家牵头单位。牵头单位应具备独立法人资格，党政机关一般不作为牵头单位。</w:t>
      </w:r>
    </w:p>
    <w:p>
      <w:pPr>
        <w:spacing w:line="560" w:lineRule="exact"/>
        <w:ind w:firstLine="608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8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课题研究人员总人数为10-15人，研究人员原则上应具备5年以上工作经验或3年以上研究经验。</w:t>
      </w:r>
    </w:p>
    <w:p>
      <w:pPr>
        <w:spacing w:line="560" w:lineRule="exact"/>
        <w:ind w:firstLine="608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8"/>
          <w:sz w:val="32"/>
          <w:szCs w:val="32"/>
        </w:rPr>
        <w:t>（三）申报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</w:rPr>
        <w:t>单位应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根据申报指南的重点方向，结合研究积累和工作实际，自选角度、自拟题目进行申报。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（四）对于新质生产力相关领域专利分析类课题，申报单位应具备专利分析研究经验。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（五）项目研究时间为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-8个月。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三、重点方向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 w:val="0"/>
          <w:bCs w:val="0"/>
          <w:sz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</w:rPr>
        <w:t>（一）专利制度理论与实践类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1. 专利法律制度和重大理论研究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（1）新形势下专利制度的战略前瞻与适应性变革研究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（2）专利法实用性理论与实践标准研究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（3）完善人工智能等新领域新业态专利保护规则和审查标准研究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（4）专利管理体制机制改革方面研究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（5）新形势下实用新型和外观设计专利制度优化研究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2. 专利审查政策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（6）完善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人工智能+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等重点领域关键核心技术专利审查政策研究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（7）完善标准必要专利审查政策及涉外风险防控体系研究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（8）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支撑高质量发展的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质量保障体系、业务指导体系和培训体系联动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有关研究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3. 专利审查质量与效能提升研究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（9）提升专利申请、预审、授权确权质量机制研究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（10）服务国家战略和创新需求的“按需审查”等审查模式创新与流程优化研究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（11）同领域牵头管理模式下的质量管理和质量评价有关研究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（12）新形势下案源分配体系优化研究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（13）计算机、半导体、生物医药等战略新兴产业审查效能提升研究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（14）一流专利审查机构建设为目标的管理机制优化研究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4. 专利审查支撑保障研究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（15）多模态大模型技术在审查场景中的深化应用研究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（16）国际专利审查政策与规则的动态分析、影响评估及应对策略研究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（17）专利文献信息服务体系与分类体系优化研究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（18）涉外知识产权律师在重点领域专利涉外风险预警、维权、诉讼等方面作用研究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（19）专利审查人才队伍能力特别是扩展领域审查能力提升有关研究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除上述方向外，亦可围绕专利审查其他热难点问题开展研究。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yellow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</w:rPr>
        <w:t>（二）新质生产力相关领域专利分析类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数智技术领域</w:t>
      </w:r>
    </w:p>
    <w:p>
      <w:pPr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重点聚焦异构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计算架构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、芯粒、存算一体、具身智能、端侧大模型、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仿真数字人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等人工智能技术，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以及6G通信、基础软件、高端传感器、先进存储等。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绿色技术领域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重点聚焦光伏材料、半导体材料、超材料、纳米材料等新材料，以及氢能、核能利用、新型储能、可循环技术等。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高端装备领域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重点聚焦航空航天、工业母机、量子精密测量、深海深地探测、智能制造、先进医疗设备等。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生物制造领域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重点聚焦基因技术、生物育种、蛋白药物、高通量测序、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细胞疗法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药物递送、中药现代化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低空经济领域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重点聚焦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低空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安全管控、智能网联、动力系统、新型基础设施、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航材及核心设备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除上述方向外，亦可围绕其他新质生产力、战略性新兴产业、未来产业相关领域开展研究。</w:t>
      </w:r>
    </w:p>
    <w:bookmarkEnd w:id="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roman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12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4935"/>
    <w:rsid w:val="00012CD9"/>
    <w:rsid w:val="00061B99"/>
    <w:rsid w:val="000E59A8"/>
    <w:rsid w:val="000F3A65"/>
    <w:rsid w:val="00184418"/>
    <w:rsid w:val="00193C84"/>
    <w:rsid w:val="001A140D"/>
    <w:rsid w:val="001B30EA"/>
    <w:rsid w:val="00214158"/>
    <w:rsid w:val="00220298"/>
    <w:rsid w:val="002333FC"/>
    <w:rsid w:val="0026192A"/>
    <w:rsid w:val="00266CCE"/>
    <w:rsid w:val="002862A6"/>
    <w:rsid w:val="00286D7B"/>
    <w:rsid w:val="003845F8"/>
    <w:rsid w:val="003B65A8"/>
    <w:rsid w:val="00427D54"/>
    <w:rsid w:val="00436441"/>
    <w:rsid w:val="004453C1"/>
    <w:rsid w:val="0046601D"/>
    <w:rsid w:val="004663C2"/>
    <w:rsid w:val="0046715F"/>
    <w:rsid w:val="00474FFA"/>
    <w:rsid w:val="00544181"/>
    <w:rsid w:val="00554D57"/>
    <w:rsid w:val="00564488"/>
    <w:rsid w:val="005D75A4"/>
    <w:rsid w:val="00602EE9"/>
    <w:rsid w:val="006616F6"/>
    <w:rsid w:val="006D705A"/>
    <w:rsid w:val="006E158B"/>
    <w:rsid w:val="0070047D"/>
    <w:rsid w:val="007711B2"/>
    <w:rsid w:val="007C615B"/>
    <w:rsid w:val="007E4A15"/>
    <w:rsid w:val="007F1F36"/>
    <w:rsid w:val="00856154"/>
    <w:rsid w:val="0089791E"/>
    <w:rsid w:val="008A732D"/>
    <w:rsid w:val="008B10D5"/>
    <w:rsid w:val="008B112D"/>
    <w:rsid w:val="008B393D"/>
    <w:rsid w:val="008D1FC2"/>
    <w:rsid w:val="008F7DE8"/>
    <w:rsid w:val="00926E86"/>
    <w:rsid w:val="0096046B"/>
    <w:rsid w:val="009B45D5"/>
    <w:rsid w:val="009F15F2"/>
    <w:rsid w:val="00A1412D"/>
    <w:rsid w:val="00A20B17"/>
    <w:rsid w:val="00A22B22"/>
    <w:rsid w:val="00A63271"/>
    <w:rsid w:val="00AC5427"/>
    <w:rsid w:val="00AE4CDD"/>
    <w:rsid w:val="00B20BC0"/>
    <w:rsid w:val="00B22BE7"/>
    <w:rsid w:val="00B72DF6"/>
    <w:rsid w:val="00BA2AD7"/>
    <w:rsid w:val="00BC180A"/>
    <w:rsid w:val="00BC7505"/>
    <w:rsid w:val="00BF273D"/>
    <w:rsid w:val="00BF424D"/>
    <w:rsid w:val="00C07590"/>
    <w:rsid w:val="00C205CA"/>
    <w:rsid w:val="00C22A25"/>
    <w:rsid w:val="00C638D8"/>
    <w:rsid w:val="00C96220"/>
    <w:rsid w:val="00CC480C"/>
    <w:rsid w:val="00CC7904"/>
    <w:rsid w:val="00D57CD4"/>
    <w:rsid w:val="00D82EF8"/>
    <w:rsid w:val="00D91F53"/>
    <w:rsid w:val="00D94935"/>
    <w:rsid w:val="00DC3954"/>
    <w:rsid w:val="00DC3C38"/>
    <w:rsid w:val="00DD4BD6"/>
    <w:rsid w:val="00E178A6"/>
    <w:rsid w:val="00E34E56"/>
    <w:rsid w:val="00E40239"/>
    <w:rsid w:val="00E536AC"/>
    <w:rsid w:val="00E61BE0"/>
    <w:rsid w:val="00EA56E8"/>
    <w:rsid w:val="00EC56ED"/>
    <w:rsid w:val="00ED2DD1"/>
    <w:rsid w:val="00F113CC"/>
    <w:rsid w:val="00F115B7"/>
    <w:rsid w:val="00F223A3"/>
    <w:rsid w:val="00F846B3"/>
    <w:rsid w:val="00FC4D57"/>
    <w:rsid w:val="3AE78E53"/>
    <w:rsid w:val="6FFF35BB"/>
    <w:rsid w:val="AEFE1838"/>
    <w:rsid w:val="AF5F38F8"/>
    <w:rsid w:val="FD86333A"/>
    <w:rsid w:val="FF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9">
    <w:name w:val="标题 2 Char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0">
    <w:name w:val="标题 3 Char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1">
    <w:name w:val="标题 4 Char"/>
    <w:basedOn w:val="17"/>
    <w:link w:val="5"/>
    <w:semiHidden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2">
    <w:name w:val="标题 5 Char"/>
    <w:basedOn w:val="17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3">
    <w:name w:val="标题 6 Char"/>
    <w:basedOn w:val="17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4">
    <w:name w:val="标题 7 Char"/>
    <w:basedOn w:val="17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5">
    <w:name w:val="标题 8 Char"/>
    <w:basedOn w:val="17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6">
    <w:name w:val="标题 9 Char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7">
    <w:name w:val="标题 Char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7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0">
    <w:name w:val="引用 Char"/>
    <w:basedOn w:val="17"/>
    <w:link w:val="29"/>
    <w:qFormat/>
    <w:uiPriority w:val="29"/>
    <w:rPr>
      <w:i/>
      <w:iCs/>
      <w:color w:val="3F3F3F" w:themeColor="text1" w:themeTint="BF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0F4761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4">
    <w:name w:val="明显引用 Char"/>
    <w:basedOn w:val="17"/>
    <w:link w:val="33"/>
    <w:qFormat/>
    <w:uiPriority w:val="30"/>
    <w:rPr>
      <w:i/>
      <w:iCs/>
      <w:color w:val="0F4761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6">
    <w:name w:val="页眉 Char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Char"/>
    <w:basedOn w:val="17"/>
    <w:link w:val="12"/>
    <w:qFormat/>
    <w:uiPriority w:val="99"/>
    <w:rPr>
      <w:sz w:val="18"/>
      <w:szCs w:val="18"/>
    </w:rPr>
  </w:style>
  <w:style w:type="character" w:customStyle="1" w:styleId="38">
    <w:name w:val="批注框文本 Char"/>
    <w:basedOn w:val="17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214</Words>
  <Characters>1226</Characters>
  <Lines>10</Lines>
  <Paragraphs>2</Paragraphs>
  <TotalTime>0</TotalTime>
  <ScaleCrop>false</ScaleCrop>
  <LinksUpToDate>false</LinksUpToDate>
  <CharactersWithSpaces>1438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2026-01-23T14:06:00Z</dcterms:created>
  <dc:creator>先生 张</dc:creator>
  <cp:lastModifiedBy>局文秘(发文、纪要)</cp:lastModifiedBy>
  <cp:lastPrinted>2026-02-06T08:13:00Z</cp:lastPrinted>
  <dcterms:modified xsi:type="dcterms:W3CDTF">2026-02-10T08:50:33Z</dcterms:modified>
  <dc:title>附件5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5E0888F10D8D194A80068469A08C3481</vt:lpwstr>
  </property>
</Properties>
</file>