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8C2CC"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A3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86" w:lineRule="exact"/>
        <w:ind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福田区人才公共服务平台备案申请表</w:t>
      </w:r>
    </w:p>
    <w:tbl>
      <w:tblPr>
        <w:tblStyle w:val="4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824"/>
        <w:gridCol w:w="2385"/>
        <w:gridCol w:w="2568"/>
      </w:tblGrid>
      <w:tr w14:paraId="2B31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10" w:type="dxa"/>
            <w:noWrap w:val="0"/>
            <w:vAlign w:val="center"/>
          </w:tcPr>
          <w:p w14:paraId="205F88C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</w:t>
            </w:r>
          </w:p>
        </w:tc>
        <w:tc>
          <w:tcPr>
            <w:tcW w:w="2824" w:type="dxa"/>
            <w:noWrap w:val="0"/>
            <w:vAlign w:val="center"/>
          </w:tcPr>
          <w:p w14:paraId="291797D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35A39A8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568" w:type="dxa"/>
            <w:noWrap w:val="0"/>
            <w:vAlign w:val="center"/>
          </w:tcPr>
          <w:p w14:paraId="1B9AAAA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F25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10" w:type="dxa"/>
            <w:noWrap w:val="0"/>
            <w:vAlign w:val="center"/>
          </w:tcPr>
          <w:p w14:paraId="0C443AC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824" w:type="dxa"/>
            <w:noWrap w:val="0"/>
            <w:vAlign w:val="center"/>
          </w:tcPr>
          <w:p w14:paraId="0D27F4F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36A3916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68" w:type="dxa"/>
            <w:noWrap w:val="0"/>
            <w:vAlign w:val="center"/>
          </w:tcPr>
          <w:p w14:paraId="3856BDF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7A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10" w:type="dxa"/>
            <w:noWrap w:val="0"/>
            <w:vAlign w:val="center"/>
          </w:tcPr>
          <w:p w14:paraId="1F47B16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2824" w:type="dxa"/>
            <w:noWrap w:val="0"/>
            <w:vAlign w:val="center"/>
          </w:tcPr>
          <w:p w14:paraId="256B5FD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3EE772F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68" w:type="dxa"/>
            <w:noWrap w:val="0"/>
            <w:vAlign w:val="center"/>
          </w:tcPr>
          <w:p w14:paraId="177CC51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9E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0" w:type="dxa"/>
            <w:noWrap w:val="0"/>
            <w:vAlign w:val="center"/>
          </w:tcPr>
          <w:p w14:paraId="150B4B4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平台名称</w:t>
            </w:r>
          </w:p>
        </w:tc>
        <w:tc>
          <w:tcPr>
            <w:tcW w:w="2824" w:type="dxa"/>
            <w:noWrap w:val="0"/>
            <w:vAlign w:val="center"/>
          </w:tcPr>
          <w:p w14:paraId="18227D9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4F40DBC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平台面积</w:t>
            </w:r>
          </w:p>
        </w:tc>
        <w:tc>
          <w:tcPr>
            <w:tcW w:w="2568" w:type="dxa"/>
            <w:noWrap w:val="0"/>
            <w:vAlign w:val="center"/>
          </w:tcPr>
          <w:p w14:paraId="53A05D1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EA7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10" w:type="dxa"/>
            <w:noWrap w:val="0"/>
            <w:vAlign w:val="center"/>
          </w:tcPr>
          <w:p w14:paraId="089B7FB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平台地址</w:t>
            </w:r>
          </w:p>
        </w:tc>
        <w:tc>
          <w:tcPr>
            <w:tcW w:w="2824" w:type="dxa"/>
            <w:noWrap w:val="0"/>
            <w:vAlign w:val="center"/>
          </w:tcPr>
          <w:p w14:paraId="6E9DD8E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0F0D413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平台空间产权性质</w:t>
            </w:r>
          </w:p>
        </w:tc>
        <w:tc>
          <w:tcPr>
            <w:tcW w:w="2568" w:type="dxa"/>
            <w:noWrap w:val="0"/>
            <w:vAlign w:val="center"/>
          </w:tcPr>
          <w:p w14:paraId="6C644DE7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购置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租赁</w:t>
            </w:r>
          </w:p>
        </w:tc>
      </w:tr>
      <w:tr w14:paraId="303F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10" w:type="dxa"/>
            <w:noWrap w:val="0"/>
            <w:vAlign w:val="center"/>
          </w:tcPr>
          <w:p w14:paraId="526CBD9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工作人员数</w:t>
            </w:r>
          </w:p>
        </w:tc>
        <w:tc>
          <w:tcPr>
            <w:tcW w:w="7777" w:type="dxa"/>
            <w:gridSpan w:val="3"/>
            <w:noWrap w:val="0"/>
            <w:vAlign w:val="center"/>
          </w:tcPr>
          <w:p w14:paraId="4680294D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名，其中专职   名，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人才服务专员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名。</w:t>
            </w:r>
          </w:p>
        </w:tc>
      </w:tr>
      <w:tr w14:paraId="37A4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010" w:type="dxa"/>
            <w:noWrap w:val="0"/>
            <w:vAlign w:val="center"/>
          </w:tcPr>
          <w:p w14:paraId="3B54875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平台简介</w:t>
            </w:r>
          </w:p>
          <w:p w14:paraId="6CCA8BD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(平台运营基本情况、主要特色及运营目标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，不限字数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7777" w:type="dxa"/>
            <w:gridSpan w:val="3"/>
            <w:noWrap w:val="0"/>
            <w:vAlign w:val="center"/>
          </w:tcPr>
          <w:p w14:paraId="6978A79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（需随表附人才公共服务平台运营方案，内容包含但不限于场地设计、主要功能、人员安排、活动计划等）</w:t>
            </w:r>
          </w:p>
        </w:tc>
      </w:tr>
      <w:tr w14:paraId="6C34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2010" w:type="dxa"/>
            <w:noWrap w:val="0"/>
            <w:vAlign w:val="center"/>
          </w:tcPr>
          <w:p w14:paraId="5EFF44B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7777" w:type="dxa"/>
            <w:gridSpan w:val="3"/>
            <w:noWrap w:val="0"/>
            <w:vAlign w:val="center"/>
          </w:tcPr>
          <w:p w14:paraId="05DB9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本单位对申请材料真实性、有效性、完整性负责，并承诺无犯罪和恶意欠薪等严重违法行为，否则退回已获资金并承担相应法律责任，5年内不得申请福田区人才政策支持。</w:t>
            </w:r>
          </w:p>
          <w:p w14:paraId="52872082">
            <w:pPr>
              <w:spacing w:line="240" w:lineRule="auto"/>
              <w:ind w:firstLine="0" w:firstLineChars="0"/>
              <w:rPr>
                <w:rFonts w:hint="eastAsia" w:eastAsia="宋体" w:cs="Times New Roman"/>
                <w:sz w:val="21"/>
                <w:lang w:val="en-US" w:eastAsia="zh-CN"/>
              </w:rPr>
            </w:pPr>
          </w:p>
          <w:p w14:paraId="1F8D2CC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法人代表（签名）：</w:t>
            </w:r>
          </w:p>
          <w:p w14:paraId="517617A2">
            <w:pPr>
              <w:wordWrap w:val="0"/>
              <w:spacing w:line="400" w:lineRule="exact"/>
              <w:ind w:firstLine="0" w:firstLineChars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5F0D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010" w:type="dxa"/>
            <w:noWrap w:val="0"/>
            <w:vAlign w:val="center"/>
          </w:tcPr>
          <w:p w14:paraId="32905F1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主管单位意见</w:t>
            </w:r>
          </w:p>
        </w:tc>
        <w:tc>
          <w:tcPr>
            <w:tcW w:w="7777" w:type="dxa"/>
            <w:gridSpan w:val="3"/>
            <w:noWrap w:val="0"/>
            <w:vAlign w:val="center"/>
          </w:tcPr>
          <w:p w14:paraId="4DF61144">
            <w:pPr>
              <w:bidi w:val="0"/>
              <w:spacing w:line="240" w:lineRule="auto"/>
              <w:ind w:firstLine="0" w:firstLineChars="0"/>
              <w:rPr>
                <w:rFonts w:hint="eastAsia" w:eastAsia="宋体" w:cs="Times New Roman"/>
                <w:sz w:val="21"/>
                <w:lang w:eastAsia="zh-CN"/>
              </w:rPr>
            </w:pPr>
          </w:p>
          <w:p w14:paraId="70B7AAFE">
            <w:pPr>
              <w:wordWrap w:val="0"/>
              <w:spacing w:line="400" w:lineRule="exact"/>
              <w:ind w:firstLine="0" w:firstLineChars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</w:p>
          <w:p w14:paraId="15B8760A">
            <w:pPr>
              <w:bidi w:val="0"/>
              <w:spacing w:line="240" w:lineRule="auto"/>
              <w:ind w:firstLine="0" w:firstLineChars="0"/>
              <w:rPr>
                <w:rFonts w:hint="eastAsia" w:eastAsia="宋体" w:cs="Times New Roman"/>
                <w:sz w:val="21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 xml:space="preserve">     </w:t>
            </w:r>
          </w:p>
          <w:p w14:paraId="3A1A7097">
            <w:pPr>
              <w:wordWrap w:val="0"/>
              <w:spacing w:line="40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</w:tbl>
    <w:p w14:paraId="4FAC15CA">
      <w:pPr>
        <w:ind w:left="0" w:leftChars="0" w:firstLine="0" w:firstLineChars="0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 w14:paraId="51B5DAD2"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A99A3CD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优质人才公共服务平台认定标准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评分表</w:t>
      </w:r>
    </w:p>
    <w:tbl>
      <w:tblPr>
        <w:tblStyle w:val="4"/>
        <w:tblW w:w="10240" w:type="dxa"/>
        <w:tblInd w:w="-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644"/>
        <w:gridCol w:w="3739"/>
        <w:gridCol w:w="1560"/>
        <w:gridCol w:w="965"/>
        <w:gridCol w:w="965"/>
      </w:tblGrid>
      <w:tr w14:paraId="4F19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E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8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自评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 w14:paraId="3070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场地建设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20分）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平台主体建筑面积（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100平方米以上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43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0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4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50-100平方米（含）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42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A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配套服务场地</w:t>
            </w:r>
          </w:p>
          <w:p w14:paraId="487E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1000平方米以上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69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1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500-1000平方米（含）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F8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8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100-500平方米（含）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51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8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人才元素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CA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3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4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F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D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平台运营效果（最高55分）</w:t>
            </w:r>
          </w:p>
          <w:p w14:paraId="62F6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人才引进类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协助接洽拟引进高端人才或提供高端人才线索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1-3分/人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DF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2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人才培育类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举办具备国家、省级影响力或行业影响力类活动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5分/场次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22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C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E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举办高水平人才研修、跨界交流、政策宣讲类活动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3分/场次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8C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7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举办市区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有关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部门指定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人才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活动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3分/场次</w:t>
            </w: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89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E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对参与度高、较高的可分别获得2、1.5倍得分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DB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人才服务类（提供3种人才服务起得分）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项目型服务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每服务1000人次得5分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5分/1000人次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74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资源型服务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每服务200人次得5分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5分/200人次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41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7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人才宣传类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在全网媒体平台发布人才宣传图文、视频等，阅读量每5万人次得3分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3分/5万人次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9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09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2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服务能力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人才服务评价</w:t>
            </w:r>
          </w:p>
          <w:p w14:paraId="4B1D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是否能专业、有效解决人才需求；对人才政策、人才发展所需是否了解；响应人才需求、对接政府部门等是否迅速及时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24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3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服务典型案例</w:t>
            </w:r>
          </w:p>
          <w:p w14:paraId="2E3D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服务案例是否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具有示范效应，可推广可复制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1D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6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服务专业性</w:t>
            </w:r>
          </w:p>
          <w:p w14:paraId="0C82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5分）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服务记录、制度、流程、指南等是否完善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E3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突出特色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（加分项）</w:t>
            </w:r>
          </w:p>
        </w:tc>
        <w:tc>
          <w:tcPr>
            <w:tcW w:w="53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4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是否取得上级有关部门荣誉表彰、颁证授牌等突出成果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9E24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1.项目型服务指不具排他性的服务，资源型服务指具备排他性的服务。</w:t>
      </w:r>
    </w:p>
    <w:p w14:paraId="07CD0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400" w:lineRule="exact"/>
        <w:ind w:right="0" w:rightChars="0" w:firstLine="480" w:firstLineChars="200"/>
        <w:jc w:val="both"/>
        <w:textAlignment w:val="auto"/>
        <w:outlineLvl w:val="9"/>
        <w:rPr>
          <w:rFonts w:hint="default" w:asci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2.</w:t>
      </w:r>
      <w:r>
        <w:rPr>
          <w:rFonts w:hint="eastAsia" w:ascii="仿宋_GB2312" w:eastAsia="仿宋_GB2312" w:cs="Times New Roman"/>
          <w:sz w:val="24"/>
          <w:szCs w:val="24"/>
          <w:lang w:eastAsia="zh-CN"/>
        </w:rPr>
        <w:t>评价指标中涉及累计数的，时间范围均为材料提交之日起前</w:t>
      </w:r>
      <w:r>
        <w:rPr>
          <w:rFonts w:hint="eastAsia" w:ascii="仿宋_GB2312" w:eastAsia="仿宋_GB2312" w:cs="Times New Roman"/>
          <w:sz w:val="24"/>
          <w:szCs w:val="24"/>
          <w:lang w:val="en-US" w:eastAsia="zh-CN"/>
        </w:rPr>
        <w:t>12个月。</w:t>
      </w:r>
    </w:p>
    <w:p w14:paraId="3AA23F41"/>
    <w:sectPr>
      <w:footerReference r:id="rId5" w:type="default"/>
      <w:pgSz w:w="12240" w:h="15840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7122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6D9FDE6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B4Y2bN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6D9FDE6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C790F"/>
    <w:rsid w:val="1A7C790F"/>
    <w:rsid w:val="4348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938</Characters>
  <Lines>0</Lines>
  <Paragraphs>0</Paragraphs>
  <TotalTime>0</TotalTime>
  <ScaleCrop>false</ScaleCrop>
  <LinksUpToDate>false</LinksUpToDate>
  <CharactersWithSpaces>990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2026-03-30T02:03:00Z</dcterms:created>
  <dc:creator>胡惠玲</dc:creator>
  <cp:lastModifiedBy>Cancy</cp:lastModifiedBy>
  <dcterms:modified xsi:type="dcterms:W3CDTF">2026-04-01T08:01:31Z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082A69AE43CF4797B32CE65D72BD6F25_13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