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0"/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  <w:t>南山区机器人应用场景“揭榜挂帅”项目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0"/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  <w:t>揭榜申请书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  <w:t>揭榜项目：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lang w:val="en-US" w:eastAsia="zh-CN"/>
        </w:rPr>
        <w:t>申请</w:t>
      </w:r>
      <w:r>
        <w:rPr>
          <w:rFonts w:hint="eastAsia" w:ascii="仿宋" w:eastAsia="仿宋" w:cs="仿宋"/>
          <w:color w:val="auto"/>
          <w:spacing w:val="0"/>
          <w:sz w:val="32"/>
          <w:szCs w:val="32"/>
          <w:u w:val="none"/>
          <w:lang w:val="en-US" w:eastAsia="zh-CN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  <w:t>项目</w:t>
      </w:r>
      <w:r>
        <w:rPr>
          <w:rFonts w:hint="eastAsia" w:ascii="仿宋" w:eastAsia="仿宋" w:cs="仿宋"/>
          <w:color w:val="auto"/>
          <w:spacing w:val="0"/>
          <w:sz w:val="32"/>
          <w:szCs w:val="32"/>
          <w:lang w:val="en-US" w:eastAsia="zh-CN"/>
        </w:rPr>
        <w:t>负责人</w:t>
      </w:r>
      <w:r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  <w:t>及手机：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/>
          <w:lang w:val="en-US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580" w:space="413"/>
            <w:col w:w="4312"/>
          </w:cols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</w:p>
    <w:p>
      <w:pPr>
        <w:pStyle w:val="2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  <w:r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  <w:t>南山区工业和信息化局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eastAsia="楷体" w:cs="楷体"/>
          <w:bCs/>
          <w:color w:val="auto"/>
          <w:sz w:val="32"/>
          <w:szCs w:val="36"/>
        </w:rPr>
        <w:t>20</w:t>
      </w:r>
      <w:r>
        <w:rPr>
          <w:rFonts w:hint="eastAsia" w:ascii="楷体" w:eastAsia="楷体" w:cs="楷体"/>
          <w:bCs/>
          <w:color w:val="auto"/>
          <w:sz w:val="32"/>
          <w:szCs w:val="36"/>
          <w:lang w:val="en-US" w:eastAsia="zh-CN"/>
        </w:rPr>
        <w:t>26</w:t>
      </w:r>
      <w:r>
        <w:rPr>
          <w:rFonts w:hint="eastAsia" w:ascii="楷体" w:eastAsia="楷体" w:cs="楷体"/>
          <w:bCs/>
          <w:color w:val="auto"/>
          <w:sz w:val="32"/>
          <w:szCs w:val="36"/>
        </w:rPr>
        <w:t>年</w:t>
      </w:r>
      <w:r>
        <w:rPr>
          <w:rFonts w:hint="eastAsia" w:ascii="楷体" w:eastAsia="楷体" w:cs="楷体"/>
          <w:bCs/>
          <w:color w:val="auto"/>
          <w:sz w:val="32"/>
          <w:szCs w:val="36"/>
          <w:lang w:val="en-US" w:eastAsia="zh-CN"/>
        </w:rPr>
        <w:t>6</w:t>
      </w:r>
      <w:r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/>
          <w:b/>
          <w:color w:val="000000"/>
          <w:sz w:val="36"/>
          <w:szCs w:val="36"/>
          <w:highlight w:val="none"/>
        </w:rPr>
      </w:pPr>
      <w:r>
        <w:rPr>
          <w:rFonts w:hint="eastAsia"/>
          <w:b/>
          <w:color w:val="000000"/>
          <w:sz w:val="36"/>
          <w:szCs w:val="36"/>
          <w:highlight w:val="none"/>
        </w:rPr>
        <w:t>填表声明与保证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/>
          <w:b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本单位在填写本申请书之前，已经完全了解并遵守南山区</w:t>
      </w:r>
      <w:r>
        <w:rPr>
          <w:rFonts w:hint="default" w:ascii="宋体" w:hAnsi="宋体"/>
          <w:color w:val="000000"/>
          <w:sz w:val="24"/>
          <w:highlight w:val="none"/>
        </w:rPr>
        <w:t>促进产业高质量发展</w:t>
      </w:r>
      <w:r>
        <w:rPr>
          <w:rFonts w:hint="eastAsia" w:ascii="宋体" w:hAnsi="宋体"/>
          <w:color w:val="000000"/>
          <w:sz w:val="24"/>
          <w:highlight w:val="none"/>
        </w:rPr>
        <w:t>专项资金管理办法、南山区机器人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应用场景</w:t>
      </w:r>
      <w:r>
        <w:rPr>
          <w:rFonts w:hint="eastAsia" w:ascii="宋体" w:hAnsi="宋体"/>
          <w:color w:val="000000"/>
          <w:sz w:val="24"/>
          <w:highlight w:val="none"/>
        </w:rPr>
        <w:t>“揭榜挂帅”项目操作规程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、南山区工业和信息化局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关于发布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机器人应用场景</w:t>
      </w:r>
      <w:r>
        <w:rPr>
          <w:rFonts w:hint="eastAsia" w:ascii="宋体" w:hAnsi="宋体"/>
          <w:color w:val="000000"/>
          <w:sz w:val="24"/>
          <w:highlight w:val="none"/>
        </w:rPr>
        <w:t>“揭榜挂帅”项目榜单的通知等相关规定和填表说明，并做出以下声明和保证：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一、本单位所提交的申请资料真实、准确和完整。本单位同意，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有权采取任何合法方式核实申请资料中信息的真实性、准确性和完整性，一旦发现有虚假信息，申请书将自动作废，本次申请无效。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二、本单位近三年在知识产权领域及其他关联领域不存在失信行为。本单位所申请的项目不对其他单位及个人的知识产权构成侵权，且项目所涉及的知识产权不存在非正常申请、恶意抢注等不良行为，如经核查确有上述不良行为，本单位将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三、本申请资料仅为向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申请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南山区机器人应用场景</w:t>
      </w:r>
      <w:r>
        <w:rPr>
          <w:rFonts w:hint="eastAsia" w:ascii="宋体" w:hAnsi="宋体"/>
          <w:color w:val="000000"/>
          <w:sz w:val="24"/>
          <w:highlight w:val="none"/>
        </w:rPr>
        <w:t>“揭榜挂帅”项目而提交，本单位清楚所有提交的材料均需审核且不予退还。本单位已对所有申请资料自行备份留底。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四、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可以因审核该项目而使用申请书中提供的全部信息，无需另行征得本单位的同意。本单位清楚所有申报材料经过相关受理及审批程序，存在申报材料信息部分或全部泄露的可能，本单位确认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对由此导致的后果不承担任何形式的责任。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五</w:t>
      </w:r>
      <w:r>
        <w:rPr>
          <w:rFonts w:hint="eastAsia" w:ascii="宋体" w:hAnsi="宋体"/>
          <w:color w:val="000000"/>
          <w:sz w:val="24"/>
          <w:highlight w:val="none"/>
        </w:rPr>
        <w:t>、本单位</w:t>
      </w:r>
      <w:r>
        <w:rPr>
          <w:rFonts w:hint="default" w:ascii="宋体" w:hAnsi="宋体"/>
          <w:color w:val="000000"/>
          <w:sz w:val="24"/>
          <w:highlight w:val="none"/>
        </w:rPr>
        <w:t>未</w:t>
      </w:r>
      <w:r>
        <w:rPr>
          <w:rFonts w:hint="eastAsia" w:ascii="宋体" w:hAnsi="宋体"/>
          <w:color w:val="000000"/>
          <w:sz w:val="24"/>
          <w:highlight w:val="none"/>
        </w:rPr>
        <w:t>被依法依规纳入严重失信主体名单或失信惩戒措施清单</w:t>
      </w:r>
      <w:r>
        <w:rPr>
          <w:rFonts w:hint="default" w:ascii="宋体" w:hAnsi="宋体"/>
          <w:color w:val="000000"/>
          <w:sz w:val="24"/>
          <w:highlight w:val="none"/>
        </w:rPr>
        <w:t>。</w:t>
      </w:r>
      <w:r>
        <w:rPr>
          <w:rFonts w:hint="eastAsia" w:ascii="宋体" w:hAnsi="宋体"/>
          <w:color w:val="000000"/>
          <w:sz w:val="24"/>
          <w:highlight w:val="none"/>
        </w:rPr>
        <w:t>如有违反，本单位承担由此产生的全部责任。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六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default" w:ascii="宋体" w:hAnsi="宋体"/>
          <w:color w:val="000000"/>
          <w:sz w:val="24"/>
          <w:highlight w:val="none"/>
        </w:rPr>
        <w:t>本单位提供的</w:t>
      </w:r>
      <w:r>
        <w:rPr>
          <w:rFonts w:hint="eastAsia" w:ascii="宋体" w:hAnsi="宋体"/>
          <w:color w:val="000000"/>
          <w:sz w:val="24"/>
          <w:highlight w:val="none"/>
        </w:rPr>
        <w:t>通讯地址为相关文书送达地址，即用于送达项目撤销</w:t>
      </w:r>
      <w:r>
        <w:rPr>
          <w:rFonts w:hint="default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</w:rPr>
        <w:t>资金追缴等文书。</w:t>
      </w:r>
      <w:r>
        <w:rPr>
          <w:rFonts w:hint="default" w:ascii="宋体" w:hAnsi="宋体"/>
          <w:color w:val="000000"/>
          <w:sz w:val="24"/>
          <w:highlight w:val="none"/>
        </w:rPr>
        <w:t>因本单位通讯地址变更未及时通知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default" w:ascii="宋体" w:hAnsi="宋体"/>
          <w:color w:val="000000"/>
          <w:sz w:val="24"/>
          <w:highlight w:val="none"/>
        </w:rPr>
        <w:t>或者指定的联系人拒绝签收，导致文书未能实际接收的，文书退回之日视为送达之日。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/>
          <w:color w:val="00000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50"/>
        <w:textAlignment w:val="auto"/>
        <w:rPr>
          <w:rFonts w:hint="eastAsia" w:ascii="宋体" w:hAnsi="宋体"/>
          <w:color w:val="00000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5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法定代表（授权人）签字：                       单位公章：</w:t>
      </w:r>
    </w:p>
    <w:p>
      <w:pPr>
        <w:keepNext w:val="0"/>
        <w:keepLines w:val="0"/>
        <w:pageBreakBefore w:val="0"/>
        <w:widowControl w:val="0"/>
        <w:tabs>
          <w:tab w:val="left" w:pos="708"/>
          <w:tab w:val="center" w:pos="4672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宋体" w:hAnsi="宋体"/>
          <w:color w:val="000000"/>
          <w:sz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  <w:sz w:val="24"/>
          <w:highlight w:val="none"/>
        </w:rPr>
        <w:tab/>
      </w:r>
      <w:r>
        <w:rPr>
          <w:rFonts w:hint="eastAsia" w:ascii="宋体" w:hAnsi="宋体"/>
          <w:color w:val="000000"/>
          <w:sz w:val="24"/>
          <w:highlight w:val="none"/>
        </w:rPr>
        <w:t>(授权人的须提交授权委托书)</w:t>
      </w:r>
      <w:r>
        <w:rPr>
          <w:rFonts w:ascii="宋体" w:hAnsi="宋体"/>
          <w:color w:val="000000"/>
          <w:sz w:val="24"/>
          <w:highlight w:val="none"/>
        </w:rPr>
        <w:tab/>
      </w:r>
      <w:r>
        <w:rPr>
          <w:rFonts w:hint="eastAsia" w:ascii="宋体" w:hAnsi="宋体"/>
          <w:color w:val="000000"/>
          <w:sz w:val="24"/>
          <w:highlight w:val="none"/>
        </w:rPr>
        <w:t xml:space="preserve">                    年     月     日</w:t>
      </w:r>
    </w:p>
    <w:tbl>
      <w:tblPr>
        <w:tblStyle w:val="9"/>
        <w:tblpPr w:leftFromText="180" w:rightFromText="180" w:vertAnchor="text" w:horzAnchor="margin" w:tblpXSpec="center" w:tblpY="74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269"/>
        <w:gridCol w:w="1415"/>
        <w:gridCol w:w="998"/>
        <w:gridCol w:w="904"/>
        <w:gridCol w:w="4"/>
        <w:gridCol w:w="1160"/>
        <w:gridCol w:w="738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第一部分：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基本信息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揭榜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单位全称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（组织机构代码）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法人代表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项目联系人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高等院校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民营企业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科研机构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资质情况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210" w:firstLineChars="100"/>
              <w:jc w:val="both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高新技术企业                         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专精特新中小企业</w:t>
            </w:r>
          </w:p>
          <w:p>
            <w:pPr>
              <w:spacing w:line="360" w:lineRule="auto"/>
              <w:ind w:firstLine="210" w:firstLineChars="100"/>
              <w:jc w:val="both"/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 xml:space="preserve">专精特新“小巨人”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揭榜方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牵头单位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总负责人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技术挂帅人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□女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出生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证件类型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居民身份证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护照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最高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30" w:firstLineChars="30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博士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□硕士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大学本科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□正高级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□副高级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□中级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□初级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团队人员数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right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其中，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博士：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人；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硕士：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人；35岁以下人员：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联合单位1（可自行添加联合单位数量）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单位全称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（组织机构代码）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系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高等院校</w:t>
            </w:r>
            <w:r>
              <w:rPr>
                <w:rFonts w:hint="eastAsia"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民营企业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科研机构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联合单位2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单位全称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（组织机构代码）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系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高等院校</w:t>
            </w:r>
            <w:r>
              <w:rPr>
                <w:rFonts w:hint="eastAsia"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民营企业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科研机构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合作模式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（合作原则，组织架构，职责分工，协同关系，资产处置，知识产权分配等）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548"/>
        <w:gridCol w:w="6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第二部分：机器人应用场景基本情况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揭榜项目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解决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总体描述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场景名称、拟实施地点、建设周期要求。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场景所处行业现状、发展趋势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政策环境等；当前急需解决的关键性问题；拟采用的产品（技术）国内外市场及需求情况。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场景拟采用相关技术（产品）的突破对行业技术进步、产业发展、模式创新的重要意义和作用等。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场景建设方案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场景建设内容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所揭榜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场景需求，详细列出具体的建设内容，每项建设内容应分析拟解决的业务需求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问题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主要功能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场景总体建设内容：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建设内容1：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建设内容2：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场景技术方案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拟采用核心技术情况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采用的核心技术名称、技术来源、技术水平、技术特点等。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核心技术研发目标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拟采用核心技术的研发目标、成果的关键参数和性能指标。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明确可量化的技术指标（如精度提升、效率提升倍数等）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技术体系构建与研发路径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提出相应的技术架构、技术集成方案、技术路线图和研发任务。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（产品）研发可行性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提出技术（产品）研发可行性。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场景创新点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技术突破或方案模式创新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从技术突破性、创新性，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或者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技术跨界应用、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商业模式创新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等不同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维度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分析场景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创新点。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场景实施周期及进度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第一阶段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2025年X月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2025年X月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简述项目实施期内不同阶段应该实现的具体目标，包括时间进度安排、技术经济指标、资金使用计划等。目标应该清晰、正确地定性或定量描述。(原则上以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年为期限)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第二阶段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2025年X月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2026年X月</w:t>
            </w:r>
          </w:p>
          <w:p>
            <w:pPr>
              <w:pStyle w:val="2"/>
            </w:pP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简述项目实施期内不同阶段应该实现的具体目标，包括时间进度安排、技术经济指标、资金使用计划等。目标应该清晰、正确地定性或定量描述。(原则上以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年为期限)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场景拟投入资源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信息化资源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1.揭榜单位拟投入的资源，包括但不限于数据资源、算力资源、软硬件设备、研发资金、研发团队（研发团队组织分工、同类研究工作经验、核心技术人员情况等）等。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2.需要发榜单位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（场景需求单位）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提供的相关资源，提出具有较强合理性、可实施，希望由发榜单位提供的资源需求。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技术团队情况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研发组织及分工、同类研究工作经验、核心技术人员情况等。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场景建设预期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效益</w:t>
            </w:r>
          </w:p>
        </w:tc>
        <w:tc>
          <w:tcPr>
            <w:tcW w:w="8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1.总体效果目标：描述场景建设总体的成果，重点体现创新效益（解决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场景困境的效果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；形成的知识产权、标准，形成样机、示范系统、生产示范线等情；实现成果创新突破、首方案等方面的创新效果）。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效益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指标：业务效率提升、成本节约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群众幸福感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提升等带动作用。</w:t>
            </w:r>
          </w:p>
          <w:p>
            <w:pPr>
              <w:pStyle w:val="5"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.示范推广意义：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应用场景范围，复制、推广模式及成本等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项目实施风险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技术风险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技术攻关可行性和路线风险，创新成果转化所面临的技术、材料等方面风险分析。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组织实施风险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项目实施面临的资金、空间、资源、人力等方面的风险分析。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相关应对措施（如无，可不填写）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其他情况说明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OTczNzI0ZWJiZjRjNDQ5ZjMxYzE5NzFmNzE4MjMifQ=="/>
  </w:docVars>
  <w:rsids>
    <w:rsidRoot w:val="8FDB4427"/>
    <w:rsid w:val="01C932AC"/>
    <w:rsid w:val="095B24CB"/>
    <w:rsid w:val="18931CE9"/>
    <w:rsid w:val="19AE1052"/>
    <w:rsid w:val="263969C3"/>
    <w:rsid w:val="2CF89FDE"/>
    <w:rsid w:val="3CAE3F11"/>
    <w:rsid w:val="3EF7117C"/>
    <w:rsid w:val="3FB7EA43"/>
    <w:rsid w:val="4A8D2F77"/>
    <w:rsid w:val="5C173E0F"/>
    <w:rsid w:val="5D0B8B67"/>
    <w:rsid w:val="5FDB0A57"/>
    <w:rsid w:val="685F2BE1"/>
    <w:rsid w:val="6EF34F09"/>
    <w:rsid w:val="75DDC936"/>
    <w:rsid w:val="76ED4CB9"/>
    <w:rsid w:val="77CF72FF"/>
    <w:rsid w:val="77FF2D0F"/>
    <w:rsid w:val="79B39AB0"/>
    <w:rsid w:val="79DFBC3D"/>
    <w:rsid w:val="7BF5CA3A"/>
    <w:rsid w:val="7FF2AD86"/>
    <w:rsid w:val="7FFEB1D4"/>
    <w:rsid w:val="8FDB4427"/>
    <w:rsid w:val="AFA715C7"/>
    <w:rsid w:val="B77FFA5B"/>
    <w:rsid w:val="BB9BAE43"/>
    <w:rsid w:val="DD96A1BE"/>
    <w:rsid w:val="DEFA69CF"/>
    <w:rsid w:val="DFFC1E4B"/>
    <w:rsid w:val="EE6F2C63"/>
    <w:rsid w:val="EFF9E71D"/>
    <w:rsid w:val="EFFF3B91"/>
    <w:rsid w:val="F7E135B7"/>
    <w:rsid w:val="F8AF954A"/>
    <w:rsid w:val="F9F2599E"/>
    <w:rsid w:val="FEB5123F"/>
    <w:rsid w:val="FEBEEE04"/>
    <w:rsid w:val="FFFDE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1"/>
    </w:rPr>
  </w:style>
  <w:style w:type="paragraph" w:styleId="4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Plain Text"/>
    <w:basedOn w:val="1"/>
    <w:qFormat/>
    <w:uiPriority w:val="0"/>
    <w:rPr>
      <w:rFonts w:ascii="宋体" w:cs="Courier New"/>
      <w:kern w:val="2"/>
      <w:sz w:val="21"/>
      <w:szCs w:val="21"/>
    </w:rPr>
  </w:style>
  <w:style w:type="paragraph" w:customStyle="1" w:styleId="1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2023-12-19T10:25:00Z</dcterms:created>
  <dc:creator>郑培松</dc:creator>
  <cp:lastModifiedBy>区工业和信息化局帐户</cp:lastModifiedBy>
  <cp:lastPrinted>2025-03-27T18:22:00Z</cp:lastPrinted>
  <dcterms:modified xsi:type="dcterms:W3CDTF">2026-06-17T09:59:32Z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F354ED99A8D24BD5ABDE68408B9CA9A9_13</vt:lpwstr>
  </property>
</Properties>
</file>