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附件：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center"/>
        <w:textAlignment w:val="auto"/>
        <w:rPr>
          <w:rFonts w:hint="eastAsia"/>
        </w:rPr>
      </w:pPr>
      <w:r>
        <w:rPr>
          <w:rFonts w:hint="eastAsia"/>
        </w:rPr>
        <w:t>可行性研究报告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编写提纲）</w:t>
      </w:r>
    </w:p>
    <w:p>
      <w:pPr>
        <w:rPr>
          <w:rFonts w:hint="eastAsia" w:ascii="黑体" w:hAnsi="黑体" w:eastAsia="黑体" w:cs="黑体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一、基本情况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（一）工伤预防项目基本情况：申报组织或机构名称、法人、地址、电话、设备条件、技术人员、资产规模、业务范围、财务收支、税务等情况。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（二）工伤预防项目负责人基本情况：姓名、性别、年龄、职务、职称、专业、历年项目负责情况，与项目相关的主要情况。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二、必要性和可行性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（一）工伤预防项目开展的背景情况。项目的服务范围、需求分析、发展情况等。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（二）工伤预防项目开展的必要性。项目开展对预防工伤事故的意义和作用，对社会、企业和职工的影响。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（三）工伤预防项目开展的可行性。项目实施流程和环节、设备和人员配置、经验、时间安排；费用预算合理性及可靠性分析；项自开展绩效目标和社会经济效益分析。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（四）项目实施风险及不确定性。实施过程存在的主要风险与不确定性分析；对风险的应对措施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三、实施条件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（一）硬件设备。项目开展需要的各种设备。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（二）人员条件。项目开展必备的负责人及其管理能力、主要技术人员的姓名、性别、职称、专业、工作年限等。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（三）技术条件。从事工伤预防业务证明材料；开展项目使用的方法和技术手段等。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（四）其他相关条件。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四、进度和计划安排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工伤预防项目开展进度和计划安排情况。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五、绩效目标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（一）定性目标。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（二）定量目标。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37350"/>
    <w:rsid w:val="3D53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2026-06-03T05:45:00Z</dcterms:created>
  <dc:creator>腾腾</dc:creator>
  <cp:lastModifiedBy>腾腾</cp:lastModifiedBy>
  <dcterms:modified xsi:type="dcterms:W3CDTF">2026-06-03T05:55:00Z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