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8348" w14:textId="77777777" w:rsidR="00902CF6" w:rsidRDefault="00000000">
      <w:pPr>
        <w:pStyle w:val="1"/>
        <w:keepNext w:val="0"/>
        <w:keepLines w:val="0"/>
        <w:spacing w:before="120" w:after="40" w:line="256" w:lineRule="auto"/>
        <w:jc w:val="center"/>
        <w:rPr>
          <w:rFonts w:hint="eastAsia"/>
          <w:lang w:eastAsia="zh-CN"/>
        </w:rPr>
      </w:pPr>
      <w:r>
        <w:rPr>
          <w:rFonts w:ascii="仿宋_GB2312" w:eastAsia="仿宋_GB2312" w:hAnsi="仿宋_GB2312" w:cs="仿宋_GB2312"/>
          <w:color w:val="000000"/>
          <w:sz w:val="36"/>
          <w:lang w:eastAsia="zh-CN"/>
        </w:rPr>
        <w:t>浙江省科学技术奖公示信息表</w:t>
      </w:r>
    </w:p>
    <w:p w14:paraId="5C8648C8" w14:textId="77777777" w:rsidR="00902CF6" w:rsidRDefault="00000000">
      <w:pPr>
        <w:pStyle w:val="1"/>
        <w:keepNext w:val="0"/>
        <w:keepLines w:val="0"/>
        <w:spacing w:before="120" w:after="40" w:line="256" w:lineRule="auto"/>
        <w:jc w:val="center"/>
        <w:rPr>
          <w:rFonts w:hint="eastAsia"/>
          <w:lang w:eastAsia="zh-CN"/>
        </w:rPr>
      </w:pPr>
      <w:r>
        <w:rPr>
          <w:rFonts w:ascii="仿宋_GB2312" w:eastAsia="仿宋_GB2312" w:hAnsi="仿宋_GB2312" w:cs="仿宋_GB2312"/>
          <w:color w:val="000000"/>
          <w:sz w:val="36"/>
          <w:lang w:eastAsia="zh-CN"/>
        </w:rPr>
        <w:t>（单位提名）</w:t>
      </w:r>
    </w:p>
    <w:p w14:paraId="26A30284" w14:textId="77777777" w:rsidR="00902CF6" w:rsidRDefault="00000000">
      <w:pPr>
        <w:spacing w:after="120" w:line="256" w:lineRule="auto"/>
        <w:rPr>
          <w:rFonts w:hint="eastAsia"/>
          <w:lang w:eastAsia="zh-CN"/>
        </w:rPr>
      </w:pPr>
      <w:r>
        <w:rPr>
          <w:rFonts w:ascii="仿宋_GB2312" w:eastAsia="仿宋_GB2312" w:hAnsi="仿宋_GB2312" w:cs="仿宋_GB2312"/>
          <w:color w:val="000000"/>
          <w:sz w:val="28"/>
          <w:lang w:eastAsia="zh-CN"/>
        </w:rPr>
        <w:t>提名奖项：科学技术进步奖</w:t>
      </w:r>
    </w:p>
    <w:tbl>
      <w:tblPr>
        <w:tblStyle w:val="af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8"/>
        <w:gridCol w:w="7156"/>
      </w:tblGrid>
      <w:tr w:rsidR="00902CF6" w14:paraId="36A1DDC7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56A43DF8" w14:textId="77777777" w:rsidR="00902CF6" w:rsidRDefault="00000000">
            <w:pPr>
              <w:spacing w:line="256" w:lineRule="auto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成果名称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75EA3FE3" w14:textId="77777777" w:rsidR="00902CF6" w:rsidRDefault="00000000">
            <w:pPr>
              <w:spacing w:line="256" w:lineRule="auto"/>
              <w:rPr>
                <w:rFonts w:hint="eastAsia"/>
                <w:lang w:eastAsia="zh-C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大型石化园区管网检测监测预警关键技术及应用</w:t>
            </w:r>
          </w:p>
        </w:tc>
      </w:tr>
      <w:tr w:rsidR="00902CF6" w14:paraId="15326938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7AC5EDF0" w14:textId="77777777" w:rsidR="00902CF6" w:rsidRDefault="00000000">
            <w:pPr>
              <w:spacing w:line="256" w:lineRule="auto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提名等级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1645F771" w14:textId="61C6587C" w:rsidR="00902CF6" w:rsidRDefault="00626201">
            <w:pPr>
              <w:spacing w:line="256" w:lineRule="auto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二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</w:rPr>
              <w:t>等奖</w:t>
            </w:r>
          </w:p>
        </w:tc>
      </w:tr>
      <w:tr w:rsidR="00902CF6" w14:paraId="060066DF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49FB418A" w14:textId="77777777" w:rsidR="00902CF6" w:rsidRDefault="00000000">
            <w:pPr>
              <w:spacing w:line="256" w:lineRule="auto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提名书相关内容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470E2DD0" w14:textId="77777777" w:rsidR="00902CF6" w:rsidRDefault="00000000">
            <w:pPr>
              <w:spacing w:line="256" w:lineRule="auto"/>
              <w:rPr>
                <w:rFonts w:hint="eastAsia"/>
                <w:lang w:eastAsia="zh-CN"/>
              </w:rPr>
            </w:pPr>
            <w:r w:rsidRPr="00C22E78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详见附件。</w:t>
            </w:r>
          </w:p>
        </w:tc>
      </w:tr>
      <w:tr w:rsidR="00902CF6" w14:paraId="14DF8C07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5877387A" w14:textId="77777777" w:rsidR="00902CF6" w:rsidRDefault="00000000">
            <w:pPr>
              <w:spacing w:line="256" w:lineRule="auto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主要完成人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70BE7463" w14:textId="77777777" w:rsidR="00902CF6" w:rsidRDefault="00000000">
            <w:pPr>
              <w:spacing w:line="256" w:lineRule="auto"/>
              <w:rPr>
                <w:rFonts w:hint="eastAsia"/>
                <w:lang w:eastAsia="zh-C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颜孙挺，排名1，高级工程师，浙江省特种设备科学研究院；</w:t>
            </w:r>
          </w:p>
          <w:p w14:paraId="5583F286" w14:textId="1BC0E571" w:rsidR="00902CF6" w:rsidRDefault="00000000">
            <w:pPr>
              <w:spacing w:line="256" w:lineRule="auto"/>
              <w:rPr>
                <w:rFonts w:hint="eastAsia"/>
                <w:lang w:eastAsia="zh-C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陈占锋，排名2，</w:t>
            </w:r>
            <w:r w:rsidR="00907A5D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讲师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，</w:t>
            </w:r>
            <w:r w:rsidR="00166FD1" w:rsidRPr="00166FD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杭州电子科技大学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；</w:t>
            </w:r>
          </w:p>
          <w:p w14:paraId="41FBE28F" w14:textId="77777777" w:rsidR="00902CF6" w:rsidRDefault="00000000">
            <w:pPr>
              <w:spacing w:line="256" w:lineRule="auto"/>
              <w:rPr>
                <w:rFonts w:hint="eastAsia"/>
                <w:lang w:eastAsia="zh-C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高飞，排名3，教授，浙江工业大学；</w:t>
            </w:r>
          </w:p>
          <w:p w14:paraId="5EFD1550" w14:textId="77777777" w:rsidR="00166FD1" w:rsidRDefault="00000000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bookmarkStart w:id="0" w:name="OLE_LINK16"/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蔡刚毅</w:t>
            </w:r>
            <w:bookmarkEnd w:id="0"/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，排名4，高级工程师，浙江省特种设备科学研究院；</w:t>
            </w:r>
          </w:p>
          <w:p w14:paraId="70822BA5" w14:textId="77777777" w:rsidR="00902CF6" w:rsidRDefault="00000000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雷俊，排名5，高级工程师，巨化集团有限公司；</w:t>
            </w:r>
          </w:p>
          <w:p w14:paraId="118F8F99" w14:textId="60580C6A" w:rsidR="00166FD1" w:rsidRDefault="00166FD1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 w:rsidRPr="00166FD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陈仁来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，排名6，</w:t>
            </w:r>
            <w:bookmarkStart w:id="1" w:name="OLE_LINK8"/>
            <w:r w:rsidR="00AA3284" w:rsidRPr="00AA3284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高级工程师</w:t>
            </w:r>
            <w:bookmarkEnd w:id="1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，</w:t>
            </w:r>
            <w:r w:rsidRPr="00166FD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嘉兴石化有限公司</w:t>
            </w:r>
            <w:r w:rsidR="00DE5D37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；</w:t>
            </w:r>
          </w:p>
          <w:p w14:paraId="3FFAC36F" w14:textId="78186083" w:rsidR="00166FD1" w:rsidRPr="00166FD1" w:rsidRDefault="00166FD1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 w:rsidRPr="00166FD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王传勇，排名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7</w:t>
            </w:r>
            <w:r w:rsidRPr="00166FD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，副教授，杭州电子科技大学；</w:t>
            </w:r>
          </w:p>
          <w:p w14:paraId="4CD15971" w14:textId="2CB26F64" w:rsidR="00902CF6" w:rsidRPr="00166FD1" w:rsidRDefault="008F4426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 w:rsidRPr="008F4426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王长银</w:t>
            </w:r>
            <w:r w:rsidR="0062620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，排名</w:t>
            </w:r>
            <w:r w:rsidR="00166FD1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8</w:t>
            </w:r>
            <w:r w:rsidR="0062620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，</w:t>
            </w:r>
            <w:r w:rsidR="00AB36F5" w:rsidRPr="00AB36F5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高级工程师</w:t>
            </w:r>
            <w:r w:rsidR="0062620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，</w:t>
            </w:r>
            <w:r w:rsidRPr="008F4426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浙江传化合成材料股份有限公司</w:t>
            </w:r>
            <w:r w:rsidR="0062620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；</w:t>
            </w:r>
          </w:p>
          <w:p w14:paraId="29BB635C" w14:textId="44F468D8" w:rsidR="00902CF6" w:rsidRPr="00166FD1" w:rsidRDefault="00166FD1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bookmarkStart w:id="2" w:name="OLE_LINK17"/>
            <w:r w:rsidRPr="00166FD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唐萍</w:t>
            </w:r>
            <w:bookmarkEnd w:id="2"/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，排名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9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正</w:t>
            </w:r>
            <w:r w:rsidRPr="00166FD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高级工程师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，浙江省特种设备科学研究院；</w:t>
            </w:r>
          </w:p>
        </w:tc>
      </w:tr>
      <w:tr w:rsidR="00902CF6" w14:paraId="37C02A83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5F0BA695" w14:textId="77777777" w:rsidR="00902CF6" w:rsidRDefault="00000000">
            <w:pPr>
              <w:spacing w:line="256" w:lineRule="auto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主要完成单位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5D028B40" w14:textId="6F6ACFE2" w:rsidR="00902CF6" w:rsidRPr="00626201" w:rsidRDefault="00626201" w:rsidP="00626201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1</w:t>
            </w:r>
            <w:r w:rsidRPr="0062620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.单位名称：浙江省特种设备科学研究院</w:t>
            </w:r>
          </w:p>
          <w:p w14:paraId="6E68687F" w14:textId="3F85E2A7" w:rsidR="00626201" w:rsidRPr="00626201" w:rsidRDefault="00626201" w:rsidP="00626201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2</w:t>
            </w:r>
            <w:r w:rsidRPr="0062620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.单位名称：巨化集团有限公司</w:t>
            </w:r>
          </w:p>
          <w:p w14:paraId="45A51062" w14:textId="36E4F1A9" w:rsidR="00902CF6" w:rsidRPr="00626201" w:rsidRDefault="00626201" w:rsidP="00626201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3</w:t>
            </w:r>
            <w:r w:rsidRPr="0062620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单位名称：</w:t>
            </w:r>
            <w:bookmarkStart w:id="3" w:name="OLE_LINK15"/>
            <w:r w:rsidR="00166FD1" w:rsidRPr="00166FD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杭州电子科技大学</w:t>
            </w:r>
            <w:bookmarkEnd w:id="3"/>
          </w:p>
          <w:p w14:paraId="68725C49" w14:textId="156D821C" w:rsidR="00902CF6" w:rsidRPr="00626201" w:rsidRDefault="00626201" w:rsidP="00626201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4</w:t>
            </w:r>
            <w:bookmarkStart w:id="4" w:name="OLE_LINK4"/>
            <w:r w:rsidRPr="0062620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.</w:t>
            </w:r>
            <w:bookmarkEnd w:id="4"/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单位名称：浙江工业大学</w:t>
            </w:r>
          </w:p>
          <w:p w14:paraId="382B3750" w14:textId="77777777" w:rsidR="00902CF6" w:rsidRDefault="00000000" w:rsidP="00626201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5</w:t>
            </w:r>
            <w:bookmarkStart w:id="5" w:name="OLE_LINK3"/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.</w:t>
            </w:r>
            <w:bookmarkEnd w:id="5"/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单位名称：</w:t>
            </w:r>
            <w:bookmarkStart w:id="6" w:name="OLE_LINK19"/>
            <w:r w:rsidR="00166FD1" w:rsidRPr="00166FD1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嘉兴石化有限公司</w:t>
            </w:r>
            <w:bookmarkEnd w:id="6"/>
          </w:p>
          <w:p w14:paraId="1267EB72" w14:textId="0455ACA9" w:rsidR="00626201" w:rsidRPr="00626201" w:rsidRDefault="00626201" w:rsidP="00626201">
            <w:pPr>
              <w:spacing w:line="256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6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.单位名称：</w:t>
            </w:r>
            <w:r w:rsidR="008F4426" w:rsidRPr="008F4426"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浙江传化合成材料股份有限公司</w:t>
            </w:r>
          </w:p>
        </w:tc>
      </w:tr>
      <w:tr w:rsidR="00902CF6" w14:paraId="10731A27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622BC2F9" w14:textId="77777777" w:rsidR="00902CF6" w:rsidRDefault="00000000">
            <w:pPr>
              <w:spacing w:line="256" w:lineRule="auto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提名单位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43E3AD10" w14:textId="77777777" w:rsidR="00902CF6" w:rsidRDefault="00000000">
            <w:pPr>
              <w:spacing w:line="256" w:lineRule="auto"/>
              <w:rPr>
                <w:rFonts w:hint="eastAsia"/>
                <w:lang w:eastAsia="zh-C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lang w:eastAsia="zh-CN"/>
              </w:rPr>
              <w:t>浙江省市场监督管理局</w:t>
            </w:r>
          </w:p>
        </w:tc>
      </w:tr>
      <w:tr w:rsidR="00902CF6" w14:paraId="0720BB60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2ABF0DC1" w14:textId="77777777" w:rsidR="00902CF6" w:rsidRDefault="00000000">
            <w:pPr>
              <w:spacing w:line="256" w:lineRule="auto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</w:rPr>
              <w:t>提名意见</w:t>
            </w:r>
          </w:p>
        </w:tc>
        <w:tc>
          <w:tcPr>
            <w:tcW w:w="7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" w:type="dxa"/>
              <w:left w:w="78" w:type="dxa"/>
              <w:bottom w:w="13" w:type="dxa"/>
              <w:right w:w="78" w:type="dxa"/>
            </w:tcMar>
          </w:tcPr>
          <w:p w14:paraId="0815D4E6" w14:textId="0B399D47" w:rsidR="00F57289" w:rsidRPr="00F57289" w:rsidRDefault="00F57289" w:rsidP="00F57289">
            <w:pPr>
              <w:spacing w:line="257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bookmarkStart w:id="7" w:name="OLE_LINK2"/>
            <w:r w:rsidRPr="00F57289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本项目面向大型石化园区管网安全运行重大需求，针对传统检测手段受限、状态感知不连续、风险预测滞后、预警闭环管控困难等长期难题，构建了覆盖“检测</w:t>
            </w:r>
            <w:r w:rsidR="00C22E78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、</w:t>
            </w:r>
            <w:r w:rsidRPr="00F57289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监测预测</w:t>
            </w:r>
            <w:r w:rsidR="00C22E78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、</w:t>
            </w:r>
            <w:r w:rsidRPr="00F57289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预警”系统性技术。</w:t>
            </w:r>
          </w:p>
          <w:p w14:paraId="489535D9" w14:textId="29AC6B54" w:rsidR="00F57289" w:rsidRPr="00F57289" w:rsidRDefault="00F57289" w:rsidP="00F57289">
            <w:pPr>
              <w:spacing w:line="257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 w:rsidRPr="00F57289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lastRenderedPageBreak/>
              <w:t>项目围绕复杂工况下管网安全风险识别、状态实时感知、失效规律预测和智能预警决策等关键环节，突破了复杂工况下管道多模态协同检测、腐蚀劣化</w:t>
            </w:r>
            <w:r w:rsidR="006B6B54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监测</w:t>
            </w:r>
            <w:r w:rsidRPr="00F57289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预测与空地一体化智能预警等多项关键核心技术，形成了从理论方法、核心装备到应用平台的完整自主创新成果链，整体技术达到国际先进水平，其中爆破极限预测方法处于国际领先，为我国石化园区本质安全提供了重要科技支撑。</w:t>
            </w:r>
          </w:p>
          <w:p w14:paraId="02A04A81" w14:textId="48A22EF6" w:rsidR="00F57289" w:rsidRDefault="00F57289" w:rsidP="00F57289">
            <w:pPr>
              <w:spacing w:line="257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 w:rsidRPr="00F57289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相关成果已在多个大型石化园区实现应用，有效提升了管网安全监测、风险防控和应急管理能力，取得了显著的经济效益和社会效益。</w:t>
            </w:r>
          </w:p>
          <w:p w14:paraId="15FF8868" w14:textId="1D5A2E20" w:rsidR="00902CF6" w:rsidRPr="00166FD1" w:rsidRDefault="00AD46D2" w:rsidP="00F57289">
            <w:pPr>
              <w:spacing w:line="257" w:lineRule="auto"/>
              <w:ind w:firstLineChars="200" w:firstLine="560"/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建议</w:t>
            </w:r>
            <w:r w:rsidR="00F57289" w:rsidRPr="00F57289">
              <w:rPr>
                <w:rFonts w:ascii="仿宋_GB2312" w:eastAsia="仿宋_GB2312" w:hAnsi="仿宋_GB2312" w:cs="仿宋_GB2312" w:hint="eastAsia"/>
                <w:color w:val="000000"/>
                <w:sz w:val="28"/>
                <w:lang w:eastAsia="zh-CN"/>
              </w:rPr>
              <w:t>提名该成果申报科学技术进步奖二等奖。</w:t>
            </w:r>
            <w:bookmarkEnd w:id="7"/>
          </w:p>
        </w:tc>
      </w:tr>
    </w:tbl>
    <w:p w14:paraId="0DC11131" w14:textId="77777777" w:rsidR="00902CF6" w:rsidRDefault="00902CF6">
      <w:pPr>
        <w:spacing w:before="80" w:line="240" w:lineRule="auto"/>
        <w:rPr>
          <w:rFonts w:ascii="仿宋_GB2312" w:eastAsia="仿宋_GB2312" w:hAnsi="仿宋_GB2312" w:cs="仿宋_GB2312" w:hint="eastAsia"/>
          <w:b/>
          <w:color w:val="000000"/>
          <w:sz w:val="20"/>
          <w:lang w:eastAsia="zh-CN"/>
        </w:rPr>
      </w:pPr>
    </w:p>
    <w:p w14:paraId="42BD4AEF" w14:textId="77777777" w:rsidR="00902CF6" w:rsidRDefault="00902CF6">
      <w:pPr>
        <w:spacing w:before="80" w:line="240" w:lineRule="auto"/>
        <w:rPr>
          <w:rFonts w:ascii="仿宋_GB2312" w:eastAsia="仿宋_GB2312" w:hAnsi="仿宋_GB2312" w:cs="仿宋_GB2312" w:hint="eastAsia"/>
          <w:b/>
          <w:color w:val="000000"/>
          <w:sz w:val="20"/>
          <w:lang w:eastAsia="zh-CN"/>
        </w:rPr>
        <w:sectPr w:rsidR="00902CF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2F08D43" w14:textId="77777777" w:rsidR="00902CF6" w:rsidRDefault="00902CF6">
      <w:pPr>
        <w:spacing w:line="243" w:lineRule="auto"/>
        <w:rPr>
          <w:rFonts w:hint="eastAsia"/>
          <w:lang w:eastAsia="zh-CN"/>
        </w:rPr>
      </w:pPr>
    </w:p>
    <w:p w14:paraId="11682666" w14:textId="77777777" w:rsidR="00902CF6" w:rsidRDefault="00000000">
      <w:pPr>
        <w:spacing w:before="100" w:line="219" w:lineRule="auto"/>
        <w:ind w:left="253"/>
        <w:rPr>
          <w:rFonts w:ascii="黑体" w:eastAsia="黑体" w:hAnsi="黑体" w:cs="黑体" w:hint="eastAsia"/>
          <w:sz w:val="31"/>
          <w:szCs w:val="31"/>
          <w:lang w:eastAsia="zh-CN"/>
        </w:rPr>
      </w:pPr>
      <w:bookmarkStart w:id="8" w:name="OLE_LINK21"/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9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1：</w:t>
      </w:r>
      <w:bookmarkEnd w:id="8"/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 xml:space="preserve">                       </w:t>
      </w: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主要知识产权和标准规范目录</w:t>
      </w:r>
    </w:p>
    <w:tbl>
      <w:tblPr>
        <w:tblStyle w:val="TableNormal"/>
        <w:tblW w:w="1440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2627"/>
        <w:gridCol w:w="979"/>
        <w:gridCol w:w="1315"/>
        <w:gridCol w:w="1257"/>
        <w:gridCol w:w="1272"/>
        <w:gridCol w:w="1411"/>
        <w:gridCol w:w="2976"/>
        <w:gridCol w:w="1359"/>
      </w:tblGrid>
      <w:tr w:rsidR="00902CF6" w14:paraId="15B4FC5A" w14:textId="77777777">
        <w:trPr>
          <w:trHeight w:val="1254"/>
        </w:trPr>
        <w:tc>
          <w:tcPr>
            <w:tcW w:w="1205" w:type="dxa"/>
          </w:tcPr>
          <w:p w14:paraId="6395CFA0" w14:textId="77777777" w:rsidR="00902CF6" w:rsidRDefault="00000000">
            <w:pPr>
              <w:pStyle w:val="TableText"/>
              <w:jc w:val="center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知识产权</w:t>
            </w:r>
            <w:r>
              <w:rPr>
                <w:spacing w:val="-4"/>
                <w:lang w:eastAsia="zh-CN"/>
              </w:rPr>
              <w:t>（标准规</w:t>
            </w:r>
            <w:r>
              <w:rPr>
                <w:spacing w:val="-6"/>
                <w:lang w:eastAsia="zh-CN"/>
              </w:rPr>
              <w:t>范）类别</w:t>
            </w:r>
          </w:p>
        </w:tc>
        <w:tc>
          <w:tcPr>
            <w:tcW w:w="2627" w:type="dxa"/>
          </w:tcPr>
          <w:p w14:paraId="054B0C4A" w14:textId="77777777" w:rsidR="00902CF6" w:rsidRDefault="00000000">
            <w:pPr>
              <w:pStyle w:val="TableText"/>
              <w:jc w:val="center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知识产权（标准规范）</w:t>
            </w:r>
            <w:r>
              <w:rPr>
                <w:spacing w:val="-4"/>
                <w:lang w:eastAsia="zh-CN"/>
              </w:rPr>
              <w:t>具体名称</w:t>
            </w:r>
          </w:p>
        </w:tc>
        <w:tc>
          <w:tcPr>
            <w:tcW w:w="979" w:type="dxa"/>
          </w:tcPr>
          <w:p w14:paraId="2B231A39" w14:textId="77777777" w:rsidR="00902CF6" w:rsidRDefault="00000000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-8"/>
              </w:rPr>
              <w:t>国家</w:t>
            </w:r>
            <w:r>
              <w:rPr>
                <w:spacing w:val="-5"/>
              </w:rPr>
              <w:t>（地</w:t>
            </w:r>
          </w:p>
          <w:p w14:paraId="7CB1BE0B" w14:textId="77777777" w:rsidR="00902CF6" w:rsidRDefault="00000000">
            <w:pPr>
              <w:pStyle w:val="TableText"/>
              <w:jc w:val="center"/>
              <w:rPr>
                <w:rFonts w:hint="eastAsia"/>
              </w:rPr>
            </w:pPr>
            <w:r>
              <w:rPr>
                <w:spacing w:val="-11"/>
              </w:rPr>
              <w:t>区）</w:t>
            </w:r>
          </w:p>
        </w:tc>
        <w:tc>
          <w:tcPr>
            <w:tcW w:w="1315" w:type="dxa"/>
          </w:tcPr>
          <w:p w14:paraId="49D494D2" w14:textId="77777777" w:rsidR="00902CF6" w:rsidRDefault="00000000">
            <w:pPr>
              <w:pStyle w:val="TableText"/>
              <w:jc w:val="center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授权号</w:t>
            </w:r>
            <w:r>
              <w:rPr>
                <w:spacing w:val="-5"/>
                <w:lang w:eastAsia="zh-CN"/>
              </w:rPr>
              <w:t>（标准规</w:t>
            </w:r>
            <w:r>
              <w:rPr>
                <w:spacing w:val="-6"/>
                <w:lang w:eastAsia="zh-CN"/>
              </w:rPr>
              <w:t>范编号）</w:t>
            </w:r>
          </w:p>
        </w:tc>
        <w:tc>
          <w:tcPr>
            <w:tcW w:w="1257" w:type="dxa"/>
          </w:tcPr>
          <w:p w14:paraId="7B5E1A9F" w14:textId="77777777" w:rsidR="00902CF6" w:rsidRDefault="00000000">
            <w:pPr>
              <w:pStyle w:val="TableText"/>
              <w:jc w:val="center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授权</w:t>
            </w:r>
            <w:r>
              <w:rPr>
                <w:spacing w:val="-5"/>
                <w:lang w:eastAsia="zh-CN"/>
              </w:rPr>
              <w:t>（标准发</w:t>
            </w:r>
            <w:r>
              <w:rPr>
                <w:spacing w:val="-2"/>
                <w:lang w:eastAsia="zh-CN"/>
              </w:rPr>
              <w:t>布）</w:t>
            </w:r>
            <w:r>
              <w:rPr>
                <w:spacing w:val="-14"/>
                <w:lang w:eastAsia="zh-CN"/>
              </w:rPr>
              <w:t>日期</w:t>
            </w:r>
          </w:p>
        </w:tc>
        <w:tc>
          <w:tcPr>
            <w:tcW w:w="1272" w:type="dxa"/>
          </w:tcPr>
          <w:p w14:paraId="643039E6" w14:textId="77777777" w:rsidR="00902CF6" w:rsidRDefault="00000000">
            <w:pPr>
              <w:pStyle w:val="TableText"/>
              <w:jc w:val="center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证书编号（标准规</w:t>
            </w:r>
            <w:r>
              <w:rPr>
                <w:spacing w:val="-6"/>
                <w:lang w:eastAsia="zh-CN"/>
              </w:rPr>
              <w:t>范批准发</w:t>
            </w:r>
            <w:r>
              <w:rPr>
                <w:spacing w:val="-2"/>
                <w:lang w:eastAsia="zh-CN"/>
              </w:rPr>
              <w:t>布部门）</w:t>
            </w:r>
          </w:p>
        </w:tc>
        <w:tc>
          <w:tcPr>
            <w:tcW w:w="1411" w:type="dxa"/>
          </w:tcPr>
          <w:p w14:paraId="292A1B60" w14:textId="77777777" w:rsidR="00902CF6" w:rsidRDefault="00000000">
            <w:pPr>
              <w:pStyle w:val="TableText"/>
              <w:jc w:val="center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权利人</w:t>
            </w:r>
            <w:r>
              <w:rPr>
                <w:spacing w:val="-5"/>
                <w:lang w:eastAsia="zh-CN"/>
              </w:rPr>
              <w:t>（标准规</w:t>
            </w:r>
            <w:r>
              <w:rPr>
                <w:spacing w:val="-8"/>
                <w:lang w:eastAsia="zh-CN"/>
              </w:rPr>
              <w:t>范起草单</w:t>
            </w:r>
            <w:r>
              <w:rPr>
                <w:spacing w:val="-2"/>
                <w:lang w:eastAsia="zh-CN"/>
              </w:rPr>
              <w:t>位）</w:t>
            </w:r>
          </w:p>
        </w:tc>
        <w:tc>
          <w:tcPr>
            <w:tcW w:w="2976" w:type="dxa"/>
          </w:tcPr>
          <w:p w14:paraId="4F68FE27" w14:textId="77777777" w:rsidR="00902CF6" w:rsidRDefault="00000000">
            <w:pPr>
              <w:pStyle w:val="TableText"/>
              <w:jc w:val="center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发明人（标准规范起草</w:t>
            </w:r>
            <w:r>
              <w:rPr>
                <w:spacing w:val="-3"/>
                <w:lang w:eastAsia="zh-CN"/>
              </w:rPr>
              <w:t>人）</w:t>
            </w:r>
          </w:p>
        </w:tc>
        <w:tc>
          <w:tcPr>
            <w:tcW w:w="1359" w:type="dxa"/>
          </w:tcPr>
          <w:p w14:paraId="09EAF490" w14:textId="77777777" w:rsidR="00902CF6" w:rsidRDefault="00000000">
            <w:pPr>
              <w:pStyle w:val="TableText"/>
              <w:jc w:val="center"/>
              <w:rPr>
                <w:rFonts w:hint="eastAsia"/>
                <w:lang w:eastAsia="zh-CN"/>
              </w:rPr>
            </w:pPr>
            <w:r>
              <w:rPr>
                <w:spacing w:val="-22"/>
                <w:lang w:eastAsia="zh-CN"/>
              </w:rPr>
              <w:t>发明专利（标准</w:t>
            </w:r>
            <w:r>
              <w:rPr>
                <w:spacing w:val="-20"/>
                <w:lang w:eastAsia="zh-CN"/>
              </w:rPr>
              <w:t>规范）有效状态</w:t>
            </w:r>
          </w:p>
        </w:tc>
      </w:tr>
      <w:tr w:rsidR="000B10B2" w14:paraId="2899CE38" w14:textId="77777777" w:rsidTr="006512BF">
        <w:trPr>
          <w:trHeight w:val="938"/>
        </w:trPr>
        <w:tc>
          <w:tcPr>
            <w:tcW w:w="1205" w:type="dxa"/>
          </w:tcPr>
          <w:p w14:paraId="78AF1A24" w14:textId="55FD0199" w:rsidR="000B10B2" w:rsidRPr="0016044F" w:rsidRDefault="000B10B2" w:rsidP="000B10B2">
            <w:pPr>
              <w:pStyle w:val="TableText"/>
              <w:rPr>
                <w:rFonts w:hint="eastAsia"/>
                <w:spacing w:val="-2"/>
              </w:rPr>
            </w:pPr>
            <w:r w:rsidRPr="0016044F">
              <w:rPr>
                <w:rFonts w:hint="eastAsia"/>
              </w:rPr>
              <w:t>授权发明专利</w:t>
            </w:r>
          </w:p>
        </w:tc>
        <w:tc>
          <w:tcPr>
            <w:tcW w:w="2627" w:type="dxa"/>
          </w:tcPr>
          <w:p w14:paraId="708AC84B" w14:textId="66333487" w:rsidR="000B10B2" w:rsidRPr="0016044F" w:rsidRDefault="000B10B2" w:rsidP="000B10B2">
            <w:pPr>
              <w:pStyle w:val="TableText"/>
              <w:rPr>
                <w:rFonts w:hint="eastAsia"/>
                <w:spacing w:val="-1"/>
                <w:lang w:eastAsia="zh-CN"/>
              </w:rPr>
            </w:pPr>
            <w:r w:rsidRPr="0016044F">
              <w:rPr>
                <w:rFonts w:hint="eastAsia"/>
                <w:lang w:eastAsia="zh-CN"/>
              </w:rPr>
              <w:t>基于非均匀弹簧的带接管承压设备的有限元模型建立方法</w:t>
            </w:r>
          </w:p>
        </w:tc>
        <w:tc>
          <w:tcPr>
            <w:tcW w:w="979" w:type="dxa"/>
          </w:tcPr>
          <w:p w14:paraId="1732D0C5" w14:textId="5573191A" w:rsidR="000B10B2" w:rsidRPr="0016044F" w:rsidRDefault="000B10B2" w:rsidP="000B10B2">
            <w:pPr>
              <w:pStyle w:val="TableText"/>
              <w:rPr>
                <w:rFonts w:hint="eastAsia"/>
                <w:spacing w:val="-1"/>
                <w:lang w:eastAsia="zh-CN"/>
              </w:rPr>
            </w:pPr>
            <w:r w:rsidRPr="0016044F">
              <w:rPr>
                <w:rFonts w:hint="eastAsia"/>
              </w:rPr>
              <w:t>中国</w:t>
            </w:r>
          </w:p>
        </w:tc>
        <w:tc>
          <w:tcPr>
            <w:tcW w:w="1315" w:type="dxa"/>
          </w:tcPr>
          <w:p w14:paraId="137FE239" w14:textId="3B96D02A" w:rsidR="000B10B2" w:rsidRPr="0016044F" w:rsidRDefault="000B10B2" w:rsidP="000B10B2">
            <w:pPr>
              <w:widowControl w:val="0"/>
              <w:snapToGrid w:val="0"/>
              <w:rPr>
                <w:rFonts w:ascii="仿宋_GB2312" w:eastAsia="仿宋_GB2312" w:hAnsi="Times New Roman" w:cs="宋体"/>
                <w:kern w:val="2"/>
                <w:sz w:val="21"/>
                <w:lang w:eastAsia="zh-CN" w:bidi="ar"/>
              </w:rPr>
            </w:pPr>
            <w:r w:rsidRPr="0016044F">
              <w:rPr>
                <w:rFonts w:ascii="仿宋_GB2312" w:eastAsia="仿宋_GB2312" w:hint="eastAsia"/>
              </w:rPr>
              <w:t>ZL202510369350.3</w:t>
            </w:r>
          </w:p>
        </w:tc>
        <w:tc>
          <w:tcPr>
            <w:tcW w:w="1257" w:type="dxa"/>
          </w:tcPr>
          <w:p w14:paraId="2C165137" w14:textId="5733CE60" w:rsidR="000B10B2" w:rsidRPr="0016044F" w:rsidRDefault="000B10B2" w:rsidP="000B10B2">
            <w:pPr>
              <w:widowControl w:val="0"/>
              <w:snapToGrid w:val="0"/>
              <w:rPr>
                <w:rFonts w:ascii="仿宋_GB2312" w:eastAsia="仿宋_GB2312" w:hAnsi="Times New Roman" w:cs="宋体"/>
                <w:kern w:val="2"/>
                <w:sz w:val="21"/>
                <w:lang w:eastAsia="zh-CN" w:bidi="ar"/>
              </w:rPr>
            </w:pPr>
            <w:r w:rsidRPr="0016044F">
              <w:rPr>
                <w:rFonts w:ascii="仿宋_GB2312" w:eastAsia="仿宋_GB2312" w:hint="eastAsia"/>
              </w:rPr>
              <w:t>2025.0</w:t>
            </w:r>
            <w:r w:rsidR="00B320B8">
              <w:rPr>
                <w:rFonts w:ascii="仿宋_GB2312" w:eastAsia="仿宋_GB2312" w:hint="eastAsia"/>
                <w:lang w:eastAsia="zh-CN"/>
              </w:rPr>
              <w:t>5</w:t>
            </w:r>
            <w:r w:rsidRPr="0016044F">
              <w:rPr>
                <w:rFonts w:ascii="仿宋_GB2312" w:eastAsia="仿宋_GB2312" w:hint="eastAsia"/>
              </w:rPr>
              <w:t>.</w:t>
            </w:r>
            <w:r w:rsidR="00B320B8">
              <w:rPr>
                <w:rFonts w:ascii="仿宋_GB2312" w:eastAsia="仿宋_GB2312" w:hint="eastAsia"/>
                <w:lang w:eastAsia="zh-CN"/>
              </w:rPr>
              <w:t>30</w:t>
            </w:r>
          </w:p>
        </w:tc>
        <w:tc>
          <w:tcPr>
            <w:tcW w:w="1272" w:type="dxa"/>
          </w:tcPr>
          <w:p w14:paraId="6F3680C5" w14:textId="18515F35" w:rsidR="000B10B2" w:rsidRPr="0016044F" w:rsidRDefault="000B10B2" w:rsidP="000B10B2">
            <w:pPr>
              <w:widowControl w:val="0"/>
              <w:snapToGrid w:val="0"/>
              <w:jc w:val="center"/>
              <w:rPr>
                <w:rFonts w:ascii="仿宋_GB2312" w:eastAsia="仿宋_GB2312" w:hAnsi="Times New Roman" w:cs="宋体"/>
                <w:kern w:val="2"/>
                <w:sz w:val="21"/>
                <w:lang w:eastAsia="zh-CN" w:bidi="ar"/>
              </w:rPr>
            </w:pPr>
            <w:r w:rsidRPr="0016044F">
              <w:rPr>
                <w:rFonts w:ascii="仿宋_GB2312" w:eastAsia="仿宋_GB2312" w:hint="eastAsia"/>
              </w:rPr>
              <w:t>7966494</w:t>
            </w:r>
          </w:p>
        </w:tc>
        <w:tc>
          <w:tcPr>
            <w:tcW w:w="1411" w:type="dxa"/>
          </w:tcPr>
          <w:p w14:paraId="18F704F2" w14:textId="04BE2DE1" w:rsidR="000B10B2" w:rsidRPr="0016044F" w:rsidRDefault="000B10B2" w:rsidP="000B10B2">
            <w:pPr>
              <w:widowControl w:val="0"/>
              <w:snapToGrid w:val="0"/>
              <w:jc w:val="center"/>
              <w:rPr>
                <w:rFonts w:ascii="仿宋_GB2312" w:eastAsia="仿宋_GB2312" w:hAnsi="Times New Roman" w:cs="宋体"/>
                <w:kern w:val="2"/>
                <w:sz w:val="21"/>
                <w:lang w:eastAsia="zh-CN" w:bidi="ar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浙江省特种设备科学研究院</w:t>
            </w:r>
          </w:p>
        </w:tc>
        <w:tc>
          <w:tcPr>
            <w:tcW w:w="2976" w:type="dxa"/>
          </w:tcPr>
          <w:p w14:paraId="578589A9" w14:textId="0EF2B801" w:rsidR="000B10B2" w:rsidRPr="0016044F" w:rsidRDefault="000B10B2" w:rsidP="000B10B2">
            <w:pPr>
              <w:widowControl w:val="0"/>
              <w:snapToGrid w:val="0"/>
              <w:rPr>
                <w:rFonts w:ascii="仿宋_GB2312" w:eastAsia="仿宋_GB2312" w:hAnsi="Times New Roman" w:cs="宋体"/>
                <w:kern w:val="2"/>
                <w:sz w:val="21"/>
                <w:lang w:eastAsia="zh-CN" w:bidi="ar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颜孙挺; 陈永贵; 郭顺松; 管陈锋; 滕国阳; 张伟; 唐萍; 潘威</w:t>
            </w:r>
          </w:p>
        </w:tc>
        <w:tc>
          <w:tcPr>
            <w:tcW w:w="1359" w:type="dxa"/>
          </w:tcPr>
          <w:p w14:paraId="38FEF8C1" w14:textId="1089B8BC" w:rsidR="000B10B2" w:rsidRPr="0016044F" w:rsidRDefault="000B10B2" w:rsidP="000B10B2">
            <w:pPr>
              <w:pStyle w:val="TableText"/>
              <w:rPr>
                <w:rFonts w:hint="eastAsia"/>
                <w:spacing w:val="-1"/>
                <w:lang w:eastAsia="zh-CN"/>
              </w:rPr>
            </w:pPr>
            <w:r w:rsidRPr="0016044F">
              <w:rPr>
                <w:rFonts w:hint="eastAsia"/>
              </w:rPr>
              <w:t>有效</w:t>
            </w:r>
          </w:p>
        </w:tc>
      </w:tr>
      <w:tr w:rsidR="000B10B2" w14:paraId="37B9109B" w14:textId="77777777" w:rsidTr="006512BF">
        <w:trPr>
          <w:trHeight w:val="938"/>
        </w:trPr>
        <w:tc>
          <w:tcPr>
            <w:tcW w:w="1205" w:type="dxa"/>
          </w:tcPr>
          <w:p w14:paraId="5177F280" w14:textId="5C8FBD84" w:rsidR="000B10B2" w:rsidRPr="0016044F" w:rsidRDefault="000B10B2" w:rsidP="000B10B2">
            <w:pPr>
              <w:pStyle w:val="TableText"/>
              <w:rPr>
                <w:rFonts w:hint="eastAsia"/>
              </w:rPr>
            </w:pPr>
            <w:bookmarkStart w:id="9" w:name="OLE_LINK14"/>
            <w:r w:rsidRPr="0016044F">
              <w:rPr>
                <w:rFonts w:hint="eastAsia"/>
              </w:rPr>
              <w:t>授权发明专利</w:t>
            </w:r>
            <w:bookmarkEnd w:id="9"/>
          </w:p>
        </w:tc>
        <w:tc>
          <w:tcPr>
            <w:tcW w:w="2627" w:type="dxa"/>
          </w:tcPr>
          <w:p w14:paraId="019EEC20" w14:textId="11666027" w:rsidR="000B10B2" w:rsidRPr="0016044F" w:rsidRDefault="000B10B2" w:rsidP="000B10B2">
            <w:pPr>
              <w:pStyle w:val="TableText"/>
              <w:rPr>
                <w:rFonts w:hint="eastAsia"/>
                <w:lang w:eastAsia="zh-CN"/>
              </w:rPr>
            </w:pPr>
            <w:r w:rsidRPr="0016044F">
              <w:rPr>
                <w:rFonts w:hint="eastAsia"/>
                <w:lang w:eastAsia="zh-CN"/>
              </w:rPr>
              <w:t>确定椭圆金属环压溃过程塑性区长度的方法及验证方法</w:t>
            </w:r>
          </w:p>
        </w:tc>
        <w:tc>
          <w:tcPr>
            <w:tcW w:w="979" w:type="dxa"/>
          </w:tcPr>
          <w:p w14:paraId="48D53003" w14:textId="1F836607" w:rsidR="000B10B2" w:rsidRPr="0016044F" w:rsidRDefault="000B10B2" w:rsidP="000B10B2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中国</w:t>
            </w:r>
          </w:p>
        </w:tc>
        <w:tc>
          <w:tcPr>
            <w:tcW w:w="1315" w:type="dxa"/>
          </w:tcPr>
          <w:p w14:paraId="359FB942" w14:textId="0EEDD451" w:rsidR="000B10B2" w:rsidRPr="0016044F" w:rsidRDefault="000B10B2" w:rsidP="000B10B2">
            <w:pPr>
              <w:widowControl w:val="0"/>
              <w:snapToGrid w:val="0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ZL202411668023.X</w:t>
            </w:r>
          </w:p>
        </w:tc>
        <w:tc>
          <w:tcPr>
            <w:tcW w:w="1257" w:type="dxa"/>
          </w:tcPr>
          <w:p w14:paraId="4B92F9EF" w14:textId="54F6DCA0" w:rsidR="000B10B2" w:rsidRPr="0016044F" w:rsidRDefault="000B10B2" w:rsidP="000B10B2">
            <w:pPr>
              <w:widowControl w:val="0"/>
              <w:snapToGrid w:val="0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2025.03.14</w:t>
            </w:r>
          </w:p>
        </w:tc>
        <w:tc>
          <w:tcPr>
            <w:tcW w:w="1272" w:type="dxa"/>
          </w:tcPr>
          <w:p w14:paraId="608B214F" w14:textId="1D7ABE9E" w:rsidR="000B10B2" w:rsidRPr="0016044F" w:rsidRDefault="000B10B2" w:rsidP="000B10B2">
            <w:pPr>
              <w:widowControl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7799589</w:t>
            </w:r>
          </w:p>
        </w:tc>
        <w:tc>
          <w:tcPr>
            <w:tcW w:w="1411" w:type="dxa"/>
          </w:tcPr>
          <w:p w14:paraId="5489CB95" w14:textId="08EF7ABC" w:rsidR="000B10B2" w:rsidRPr="0016044F" w:rsidRDefault="000B10B2" w:rsidP="000B10B2">
            <w:pPr>
              <w:widowControl w:val="0"/>
              <w:snapToGrid w:val="0"/>
              <w:jc w:val="center"/>
              <w:rPr>
                <w:rFonts w:ascii="仿宋_GB2312" w:eastAsia="仿宋_GB2312" w:hint="eastAsia"/>
                <w:lang w:eastAsia="zh-CN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浙江省特种设备科学研究院</w:t>
            </w:r>
          </w:p>
        </w:tc>
        <w:tc>
          <w:tcPr>
            <w:tcW w:w="2976" w:type="dxa"/>
          </w:tcPr>
          <w:p w14:paraId="455404F2" w14:textId="66442EC6" w:rsidR="000B10B2" w:rsidRPr="0016044F" w:rsidRDefault="000B10B2" w:rsidP="000B10B2">
            <w:pPr>
              <w:widowControl w:val="0"/>
              <w:snapToGrid w:val="0"/>
              <w:rPr>
                <w:rFonts w:ascii="仿宋_GB2312" w:eastAsia="仿宋_GB2312" w:hint="eastAsia"/>
                <w:lang w:eastAsia="zh-CN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颜孙挺; 陈永贵; 唐萍; 管陈锋; 孔帅; 时岩; 程茂</w:t>
            </w:r>
          </w:p>
        </w:tc>
        <w:tc>
          <w:tcPr>
            <w:tcW w:w="1359" w:type="dxa"/>
          </w:tcPr>
          <w:p w14:paraId="434E8E62" w14:textId="60C34FC6" w:rsidR="000B10B2" w:rsidRPr="0016044F" w:rsidRDefault="000B10B2" w:rsidP="000B10B2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有效</w:t>
            </w:r>
          </w:p>
        </w:tc>
      </w:tr>
      <w:tr w:rsidR="000B10B2" w14:paraId="318A2543" w14:textId="77777777" w:rsidTr="00014B19">
        <w:trPr>
          <w:trHeight w:val="938"/>
        </w:trPr>
        <w:tc>
          <w:tcPr>
            <w:tcW w:w="1205" w:type="dxa"/>
          </w:tcPr>
          <w:p w14:paraId="1F8B14A1" w14:textId="56537B61" w:rsidR="000B10B2" w:rsidRPr="0016044F" w:rsidRDefault="000B10B2" w:rsidP="000B10B2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授权发明专利</w:t>
            </w:r>
          </w:p>
        </w:tc>
        <w:tc>
          <w:tcPr>
            <w:tcW w:w="2627" w:type="dxa"/>
          </w:tcPr>
          <w:p w14:paraId="35A328C0" w14:textId="0C554116" w:rsidR="000B10B2" w:rsidRPr="0016044F" w:rsidRDefault="000B10B2" w:rsidP="000B10B2">
            <w:pPr>
              <w:pStyle w:val="TableText"/>
              <w:rPr>
                <w:rFonts w:hint="eastAsia"/>
                <w:lang w:eastAsia="zh-CN"/>
              </w:rPr>
            </w:pPr>
            <w:r w:rsidRPr="0016044F">
              <w:rPr>
                <w:rFonts w:hint="eastAsia"/>
                <w:lang w:eastAsia="zh-CN"/>
              </w:rPr>
              <w:t>一种危化品管线检测及预警系统</w:t>
            </w:r>
          </w:p>
        </w:tc>
        <w:tc>
          <w:tcPr>
            <w:tcW w:w="979" w:type="dxa"/>
          </w:tcPr>
          <w:p w14:paraId="4F5F136F" w14:textId="3DAEA2D6" w:rsidR="000B10B2" w:rsidRPr="0016044F" w:rsidRDefault="000B10B2" w:rsidP="000B10B2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中国</w:t>
            </w:r>
          </w:p>
        </w:tc>
        <w:tc>
          <w:tcPr>
            <w:tcW w:w="1315" w:type="dxa"/>
          </w:tcPr>
          <w:p w14:paraId="0D796052" w14:textId="6FA9CE45" w:rsidR="000B10B2" w:rsidRPr="0016044F" w:rsidRDefault="000B10B2" w:rsidP="000B10B2">
            <w:pPr>
              <w:widowControl w:val="0"/>
              <w:snapToGrid w:val="0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ZL202511678261.3</w:t>
            </w:r>
          </w:p>
        </w:tc>
        <w:tc>
          <w:tcPr>
            <w:tcW w:w="1257" w:type="dxa"/>
          </w:tcPr>
          <w:p w14:paraId="0470D8D9" w14:textId="605B27CC" w:rsidR="000B10B2" w:rsidRPr="0016044F" w:rsidRDefault="000B10B2" w:rsidP="000B10B2">
            <w:pPr>
              <w:widowControl w:val="0"/>
              <w:snapToGrid w:val="0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2026.03.17</w:t>
            </w:r>
          </w:p>
        </w:tc>
        <w:tc>
          <w:tcPr>
            <w:tcW w:w="1272" w:type="dxa"/>
          </w:tcPr>
          <w:p w14:paraId="783BB301" w14:textId="2412AB55" w:rsidR="000B10B2" w:rsidRPr="0016044F" w:rsidRDefault="000B10B2" w:rsidP="000B10B2">
            <w:pPr>
              <w:widowControl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8773483</w:t>
            </w:r>
          </w:p>
        </w:tc>
        <w:tc>
          <w:tcPr>
            <w:tcW w:w="1411" w:type="dxa"/>
          </w:tcPr>
          <w:p w14:paraId="254F13B8" w14:textId="7B4396C5" w:rsidR="000B10B2" w:rsidRPr="0016044F" w:rsidRDefault="000B10B2" w:rsidP="000B10B2">
            <w:pPr>
              <w:widowControl w:val="0"/>
              <w:snapToGrid w:val="0"/>
              <w:jc w:val="center"/>
              <w:rPr>
                <w:rFonts w:ascii="仿宋_GB2312" w:eastAsia="仿宋_GB2312" w:hint="eastAsia"/>
                <w:lang w:eastAsia="zh-CN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浙江省特种设备科学研究院; 巨化集团有限公司</w:t>
            </w:r>
          </w:p>
        </w:tc>
        <w:tc>
          <w:tcPr>
            <w:tcW w:w="2976" w:type="dxa"/>
          </w:tcPr>
          <w:p w14:paraId="65B4321D" w14:textId="6AFBFAED" w:rsidR="000B10B2" w:rsidRPr="0016044F" w:rsidRDefault="000B10B2" w:rsidP="000B10B2">
            <w:pPr>
              <w:widowControl w:val="0"/>
              <w:snapToGrid w:val="0"/>
              <w:rPr>
                <w:rFonts w:ascii="仿宋_GB2312" w:eastAsia="仿宋_GB2312" w:hint="eastAsia"/>
                <w:lang w:eastAsia="zh-CN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唐萍; 雷俊; 孔帅; 方燕然; 颜孙挺; 管陈锋; 叶宇峰; 姚志刚; 杜兴吉</w:t>
            </w:r>
          </w:p>
        </w:tc>
        <w:tc>
          <w:tcPr>
            <w:tcW w:w="1359" w:type="dxa"/>
          </w:tcPr>
          <w:p w14:paraId="4CF36C2F" w14:textId="5FD63D92" w:rsidR="000B10B2" w:rsidRPr="0016044F" w:rsidRDefault="000B10B2" w:rsidP="000B10B2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有效</w:t>
            </w:r>
          </w:p>
        </w:tc>
      </w:tr>
      <w:tr w:rsidR="002751E3" w14:paraId="1DCEBFB9" w14:textId="77777777" w:rsidTr="00014B19">
        <w:trPr>
          <w:trHeight w:val="938"/>
        </w:trPr>
        <w:tc>
          <w:tcPr>
            <w:tcW w:w="1205" w:type="dxa"/>
          </w:tcPr>
          <w:p w14:paraId="095FB052" w14:textId="1813A947" w:rsidR="002751E3" w:rsidRPr="0016044F" w:rsidRDefault="002751E3" w:rsidP="002751E3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授权发明专利</w:t>
            </w:r>
          </w:p>
        </w:tc>
        <w:tc>
          <w:tcPr>
            <w:tcW w:w="2627" w:type="dxa"/>
          </w:tcPr>
          <w:p w14:paraId="36FBF5F5" w14:textId="4551CB67" w:rsidR="002751E3" w:rsidRPr="0016044F" w:rsidRDefault="002751E3" w:rsidP="002751E3">
            <w:pPr>
              <w:pStyle w:val="TableText"/>
              <w:rPr>
                <w:rFonts w:hint="eastAsia"/>
                <w:lang w:eastAsia="zh-CN"/>
              </w:rPr>
            </w:pPr>
            <w:r w:rsidRPr="0016044F">
              <w:rPr>
                <w:rFonts w:hint="eastAsia"/>
                <w:lang w:eastAsia="zh-CN"/>
              </w:rPr>
              <w:t>一种薄壁拱形结构有限元近似计算方法及轻量化系统</w:t>
            </w:r>
          </w:p>
        </w:tc>
        <w:tc>
          <w:tcPr>
            <w:tcW w:w="979" w:type="dxa"/>
          </w:tcPr>
          <w:p w14:paraId="7B178C5F" w14:textId="6DF51A9D" w:rsidR="002751E3" w:rsidRPr="0016044F" w:rsidRDefault="002751E3" w:rsidP="002751E3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中国</w:t>
            </w:r>
          </w:p>
        </w:tc>
        <w:tc>
          <w:tcPr>
            <w:tcW w:w="1315" w:type="dxa"/>
          </w:tcPr>
          <w:p w14:paraId="51710695" w14:textId="6F0ADDF6" w:rsidR="002751E3" w:rsidRPr="0016044F" w:rsidRDefault="002751E3" w:rsidP="002751E3">
            <w:pPr>
              <w:widowControl w:val="0"/>
              <w:snapToGrid w:val="0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ZL202510668275.0</w:t>
            </w:r>
          </w:p>
        </w:tc>
        <w:tc>
          <w:tcPr>
            <w:tcW w:w="1257" w:type="dxa"/>
          </w:tcPr>
          <w:p w14:paraId="78165585" w14:textId="0EF219FC" w:rsidR="002751E3" w:rsidRPr="0016044F" w:rsidRDefault="002751E3" w:rsidP="002751E3">
            <w:pPr>
              <w:widowControl w:val="0"/>
              <w:snapToGrid w:val="0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2025.07.29</w:t>
            </w:r>
          </w:p>
        </w:tc>
        <w:tc>
          <w:tcPr>
            <w:tcW w:w="1272" w:type="dxa"/>
          </w:tcPr>
          <w:p w14:paraId="0BDBD5E4" w14:textId="78DB9682" w:rsidR="002751E3" w:rsidRPr="0016044F" w:rsidRDefault="002751E3" w:rsidP="002751E3">
            <w:pPr>
              <w:widowControl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8118313</w:t>
            </w:r>
          </w:p>
        </w:tc>
        <w:tc>
          <w:tcPr>
            <w:tcW w:w="1411" w:type="dxa"/>
          </w:tcPr>
          <w:p w14:paraId="0BA94800" w14:textId="1B2A01C0" w:rsidR="002751E3" w:rsidRPr="0016044F" w:rsidRDefault="002751E3" w:rsidP="002751E3">
            <w:pPr>
              <w:widowControl w:val="0"/>
              <w:snapToGrid w:val="0"/>
              <w:jc w:val="center"/>
              <w:rPr>
                <w:rFonts w:ascii="仿宋_GB2312" w:eastAsia="仿宋_GB2312" w:hint="eastAsia"/>
                <w:lang w:eastAsia="zh-CN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浙江省特种设备科学研究院</w:t>
            </w:r>
          </w:p>
        </w:tc>
        <w:tc>
          <w:tcPr>
            <w:tcW w:w="2976" w:type="dxa"/>
          </w:tcPr>
          <w:p w14:paraId="783BD601" w14:textId="3591D46E" w:rsidR="002751E3" w:rsidRPr="0016044F" w:rsidRDefault="002751E3" w:rsidP="002751E3">
            <w:pPr>
              <w:widowControl w:val="0"/>
              <w:snapToGrid w:val="0"/>
              <w:rPr>
                <w:rFonts w:ascii="仿宋_GB2312" w:eastAsia="仿宋_GB2312" w:hint="eastAsia"/>
                <w:lang w:eastAsia="zh-CN"/>
              </w:rPr>
            </w:pPr>
            <w:bookmarkStart w:id="10" w:name="OLE_LINK23"/>
            <w:r w:rsidRPr="0016044F">
              <w:rPr>
                <w:rFonts w:ascii="仿宋_GB2312" w:eastAsia="仿宋_GB2312" w:hint="eastAsia"/>
                <w:lang w:eastAsia="zh-CN"/>
              </w:rPr>
              <w:t>颜孙挺</w:t>
            </w:r>
            <w:bookmarkEnd w:id="10"/>
            <w:r w:rsidRPr="0016044F">
              <w:rPr>
                <w:rFonts w:ascii="仿宋_GB2312" w:eastAsia="仿宋_GB2312" w:hint="eastAsia"/>
                <w:lang w:eastAsia="zh-CN"/>
              </w:rPr>
              <w:t>; 郭顺松; 张伟; 陈永贵; 管陈锋; 唐萍; 滕国阳; 潘威; 陈啸林; 程茂</w:t>
            </w:r>
          </w:p>
        </w:tc>
        <w:tc>
          <w:tcPr>
            <w:tcW w:w="1359" w:type="dxa"/>
          </w:tcPr>
          <w:p w14:paraId="2A8DD26F" w14:textId="368F43D9" w:rsidR="002751E3" w:rsidRPr="0016044F" w:rsidRDefault="002751E3" w:rsidP="002751E3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有效</w:t>
            </w:r>
          </w:p>
        </w:tc>
      </w:tr>
      <w:tr w:rsidR="0016044F" w14:paraId="6AB2AD61" w14:textId="77777777" w:rsidTr="00014B19">
        <w:trPr>
          <w:trHeight w:val="938"/>
        </w:trPr>
        <w:tc>
          <w:tcPr>
            <w:tcW w:w="1205" w:type="dxa"/>
          </w:tcPr>
          <w:p w14:paraId="1C990AFB" w14:textId="28C191A1" w:rsidR="0016044F" w:rsidRPr="0016044F" w:rsidRDefault="0016044F" w:rsidP="0016044F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授权发明专利</w:t>
            </w:r>
          </w:p>
        </w:tc>
        <w:tc>
          <w:tcPr>
            <w:tcW w:w="2627" w:type="dxa"/>
          </w:tcPr>
          <w:p w14:paraId="364710B5" w14:textId="24FC9772" w:rsidR="0016044F" w:rsidRPr="0016044F" w:rsidRDefault="0016044F" w:rsidP="0016044F">
            <w:pPr>
              <w:pStyle w:val="TableText"/>
              <w:rPr>
                <w:rFonts w:hint="eastAsia"/>
                <w:lang w:eastAsia="zh-CN"/>
              </w:rPr>
            </w:pPr>
            <w:r w:rsidRPr="0016044F">
              <w:rPr>
                <w:rFonts w:hint="eastAsia"/>
                <w:lang w:eastAsia="zh-CN"/>
              </w:rPr>
              <w:t>一种单目视觉下基于语义分割和卡尔曼滤波的位姿测量方法</w:t>
            </w:r>
          </w:p>
        </w:tc>
        <w:tc>
          <w:tcPr>
            <w:tcW w:w="979" w:type="dxa"/>
          </w:tcPr>
          <w:p w14:paraId="5F58BB35" w14:textId="094AAE9C" w:rsidR="0016044F" w:rsidRPr="0016044F" w:rsidRDefault="0016044F" w:rsidP="0016044F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中国</w:t>
            </w:r>
          </w:p>
        </w:tc>
        <w:tc>
          <w:tcPr>
            <w:tcW w:w="1315" w:type="dxa"/>
          </w:tcPr>
          <w:p w14:paraId="6A12B6B8" w14:textId="11194102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ZL202010691536.8</w:t>
            </w:r>
          </w:p>
        </w:tc>
        <w:tc>
          <w:tcPr>
            <w:tcW w:w="1257" w:type="dxa"/>
          </w:tcPr>
          <w:p w14:paraId="6AF8A235" w14:textId="10DFB542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2022.02.15</w:t>
            </w:r>
          </w:p>
        </w:tc>
        <w:tc>
          <w:tcPr>
            <w:tcW w:w="1272" w:type="dxa"/>
          </w:tcPr>
          <w:p w14:paraId="5F73C4A3" w14:textId="71395C0C" w:rsidR="0016044F" w:rsidRPr="0016044F" w:rsidRDefault="0016044F" w:rsidP="0016044F">
            <w:pPr>
              <w:widowControl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4939166</w:t>
            </w:r>
          </w:p>
        </w:tc>
        <w:tc>
          <w:tcPr>
            <w:tcW w:w="1411" w:type="dxa"/>
          </w:tcPr>
          <w:p w14:paraId="774B84F1" w14:textId="408D259B" w:rsidR="0016044F" w:rsidRPr="0016044F" w:rsidRDefault="0016044F" w:rsidP="0016044F">
            <w:pPr>
              <w:widowControl w:val="0"/>
              <w:snapToGrid w:val="0"/>
              <w:jc w:val="center"/>
              <w:rPr>
                <w:rFonts w:ascii="仿宋_GB2312" w:eastAsia="仿宋_GB2312" w:hint="eastAsia"/>
                <w:lang w:eastAsia="zh-CN"/>
              </w:rPr>
            </w:pPr>
            <w:r w:rsidRPr="0016044F">
              <w:rPr>
                <w:rFonts w:ascii="仿宋_GB2312" w:eastAsia="仿宋_GB2312" w:hint="eastAsia"/>
              </w:rPr>
              <w:t>浙江工业大学</w:t>
            </w:r>
          </w:p>
        </w:tc>
        <w:tc>
          <w:tcPr>
            <w:tcW w:w="2976" w:type="dxa"/>
          </w:tcPr>
          <w:p w14:paraId="273808B0" w14:textId="01E87EDC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int="eastAsia"/>
                <w:lang w:eastAsia="zh-CN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高飞；邱琪；葛一粟；卢书芳；翁立波</w:t>
            </w:r>
          </w:p>
        </w:tc>
        <w:tc>
          <w:tcPr>
            <w:tcW w:w="1359" w:type="dxa"/>
          </w:tcPr>
          <w:p w14:paraId="2BB21A96" w14:textId="4F575F57" w:rsidR="0016044F" w:rsidRPr="0016044F" w:rsidRDefault="0016044F" w:rsidP="0016044F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有效</w:t>
            </w:r>
          </w:p>
        </w:tc>
      </w:tr>
      <w:tr w:rsidR="0016044F" w14:paraId="3B01CB01" w14:textId="77777777" w:rsidTr="00014B19">
        <w:trPr>
          <w:trHeight w:val="938"/>
        </w:trPr>
        <w:tc>
          <w:tcPr>
            <w:tcW w:w="1205" w:type="dxa"/>
          </w:tcPr>
          <w:p w14:paraId="4EE5B1BD" w14:textId="65F166E5" w:rsidR="0016044F" w:rsidRPr="0016044F" w:rsidRDefault="0016044F" w:rsidP="0016044F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授权发明专利</w:t>
            </w:r>
          </w:p>
        </w:tc>
        <w:tc>
          <w:tcPr>
            <w:tcW w:w="2627" w:type="dxa"/>
          </w:tcPr>
          <w:p w14:paraId="5CE06DE2" w14:textId="79054B4F" w:rsidR="0016044F" w:rsidRPr="0016044F" w:rsidRDefault="0016044F" w:rsidP="0016044F">
            <w:pPr>
              <w:pStyle w:val="TableText"/>
              <w:rPr>
                <w:rFonts w:hint="eastAsia"/>
                <w:lang w:eastAsia="zh-CN"/>
              </w:rPr>
            </w:pPr>
            <w:r w:rsidRPr="0016044F">
              <w:rPr>
                <w:rFonts w:hint="eastAsia"/>
                <w:lang w:eastAsia="zh-CN"/>
              </w:rPr>
              <w:t>一种基于时序特征共享结构的视频目标检测方法</w:t>
            </w:r>
          </w:p>
        </w:tc>
        <w:tc>
          <w:tcPr>
            <w:tcW w:w="979" w:type="dxa"/>
          </w:tcPr>
          <w:p w14:paraId="28E46938" w14:textId="5B271A05" w:rsidR="0016044F" w:rsidRPr="0016044F" w:rsidRDefault="0016044F" w:rsidP="0016044F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中国</w:t>
            </w:r>
          </w:p>
        </w:tc>
        <w:tc>
          <w:tcPr>
            <w:tcW w:w="1315" w:type="dxa"/>
          </w:tcPr>
          <w:p w14:paraId="5DA55552" w14:textId="061E29A1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ZL202010762563.X</w:t>
            </w:r>
          </w:p>
        </w:tc>
        <w:tc>
          <w:tcPr>
            <w:tcW w:w="1257" w:type="dxa"/>
          </w:tcPr>
          <w:p w14:paraId="2AC70BAC" w14:textId="4E2FC9F9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2022.11.11</w:t>
            </w:r>
          </w:p>
        </w:tc>
        <w:tc>
          <w:tcPr>
            <w:tcW w:w="1272" w:type="dxa"/>
          </w:tcPr>
          <w:p w14:paraId="31179A01" w14:textId="1A64300C" w:rsidR="0016044F" w:rsidRPr="0016044F" w:rsidRDefault="0016044F" w:rsidP="0016044F">
            <w:pPr>
              <w:widowControl w:val="0"/>
              <w:snapToGrid w:val="0"/>
              <w:jc w:val="center"/>
              <w:rPr>
                <w:rFonts w:ascii="仿宋_GB2312" w:eastAsia="仿宋_GB2312" w:hint="eastAsia"/>
              </w:rPr>
            </w:pPr>
            <w:r w:rsidRPr="0016044F">
              <w:rPr>
                <w:rFonts w:ascii="仿宋_GB2312" w:eastAsia="仿宋_GB2312" w:hint="eastAsia"/>
              </w:rPr>
              <w:t>5577265</w:t>
            </w:r>
          </w:p>
        </w:tc>
        <w:tc>
          <w:tcPr>
            <w:tcW w:w="1411" w:type="dxa"/>
          </w:tcPr>
          <w:p w14:paraId="717BEE01" w14:textId="109406FE" w:rsidR="0016044F" w:rsidRPr="0016044F" w:rsidRDefault="0016044F" w:rsidP="0016044F">
            <w:pPr>
              <w:widowControl w:val="0"/>
              <w:snapToGrid w:val="0"/>
              <w:jc w:val="center"/>
              <w:rPr>
                <w:rFonts w:ascii="仿宋_GB2312" w:eastAsia="仿宋_GB2312" w:hint="eastAsia"/>
                <w:lang w:eastAsia="zh-CN"/>
              </w:rPr>
            </w:pPr>
            <w:r w:rsidRPr="0016044F">
              <w:rPr>
                <w:rFonts w:ascii="仿宋_GB2312" w:eastAsia="仿宋_GB2312" w:hint="eastAsia"/>
              </w:rPr>
              <w:t>浙江工业大学</w:t>
            </w:r>
          </w:p>
        </w:tc>
        <w:tc>
          <w:tcPr>
            <w:tcW w:w="2976" w:type="dxa"/>
          </w:tcPr>
          <w:p w14:paraId="3A668DCE" w14:textId="19DCEE74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int="eastAsia"/>
                <w:lang w:eastAsia="zh-CN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高飞；葛一粟；卢书芳；翁立波</w:t>
            </w:r>
          </w:p>
        </w:tc>
        <w:tc>
          <w:tcPr>
            <w:tcW w:w="1359" w:type="dxa"/>
          </w:tcPr>
          <w:p w14:paraId="0B5AF1FA" w14:textId="4BB4AA1D" w:rsidR="0016044F" w:rsidRPr="0016044F" w:rsidRDefault="0016044F" w:rsidP="0016044F">
            <w:pPr>
              <w:pStyle w:val="TableText"/>
              <w:rPr>
                <w:rFonts w:hint="eastAsia"/>
              </w:rPr>
            </w:pPr>
            <w:r w:rsidRPr="0016044F">
              <w:rPr>
                <w:rFonts w:hint="eastAsia"/>
              </w:rPr>
              <w:t>有效</w:t>
            </w:r>
          </w:p>
        </w:tc>
      </w:tr>
      <w:tr w:rsidR="0016044F" w14:paraId="45EFEB00" w14:textId="77777777" w:rsidTr="00014B19">
        <w:trPr>
          <w:trHeight w:val="938"/>
        </w:trPr>
        <w:tc>
          <w:tcPr>
            <w:tcW w:w="1205" w:type="dxa"/>
          </w:tcPr>
          <w:p w14:paraId="7645F6FB" w14:textId="6CEEE96F" w:rsidR="0016044F" w:rsidRPr="0016044F" w:rsidRDefault="0016044F" w:rsidP="0016044F">
            <w:pPr>
              <w:pStyle w:val="TableText"/>
              <w:rPr>
                <w:rFonts w:hint="eastAsia"/>
                <w:spacing w:val="-2"/>
              </w:rPr>
            </w:pPr>
            <w:r w:rsidRPr="0016044F">
              <w:rPr>
                <w:rFonts w:hint="eastAsia"/>
              </w:rPr>
              <w:t>授权发明专利</w:t>
            </w:r>
          </w:p>
        </w:tc>
        <w:tc>
          <w:tcPr>
            <w:tcW w:w="2627" w:type="dxa"/>
          </w:tcPr>
          <w:p w14:paraId="7520F863" w14:textId="247E2B6E" w:rsidR="0016044F" w:rsidRPr="0016044F" w:rsidRDefault="0016044F" w:rsidP="0016044F">
            <w:pPr>
              <w:pStyle w:val="TableText"/>
              <w:rPr>
                <w:rFonts w:hint="eastAsia"/>
                <w:spacing w:val="-1"/>
                <w:lang w:eastAsia="zh-CN"/>
              </w:rPr>
            </w:pPr>
            <w:r w:rsidRPr="0016044F">
              <w:rPr>
                <w:rFonts w:hint="eastAsia"/>
                <w:lang w:eastAsia="zh-CN"/>
              </w:rPr>
              <w:t>一种腐蚀速率监测传感器</w:t>
            </w:r>
          </w:p>
        </w:tc>
        <w:tc>
          <w:tcPr>
            <w:tcW w:w="979" w:type="dxa"/>
          </w:tcPr>
          <w:p w14:paraId="0CE5DBE3" w14:textId="1754E837" w:rsidR="0016044F" w:rsidRPr="0016044F" w:rsidRDefault="0016044F" w:rsidP="0016044F">
            <w:pPr>
              <w:pStyle w:val="TableText"/>
              <w:rPr>
                <w:rFonts w:hint="eastAsia"/>
                <w:spacing w:val="-1"/>
                <w:lang w:eastAsia="zh-CN"/>
              </w:rPr>
            </w:pPr>
            <w:r w:rsidRPr="0016044F">
              <w:rPr>
                <w:rFonts w:hint="eastAsia"/>
              </w:rPr>
              <w:t>中国</w:t>
            </w:r>
          </w:p>
        </w:tc>
        <w:tc>
          <w:tcPr>
            <w:tcW w:w="1315" w:type="dxa"/>
          </w:tcPr>
          <w:p w14:paraId="693158EC" w14:textId="2F5D43DF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Ansi="Times New Roman" w:cs="宋体"/>
                <w:kern w:val="2"/>
                <w:sz w:val="21"/>
                <w:lang w:eastAsia="zh-CN" w:bidi="ar"/>
              </w:rPr>
            </w:pPr>
            <w:r w:rsidRPr="0016044F">
              <w:rPr>
                <w:rFonts w:ascii="仿宋_GB2312" w:eastAsia="仿宋_GB2312" w:hint="eastAsia"/>
              </w:rPr>
              <w:t>ZL202510940214.5</w:t>
            </w:r>
          </w:p>
        </w:tc>
        <w:tc>
          <w:tcPr>
            <w:tcW w:w="1257" w:type="dxa"/>
          </w:tcPr>
          <w:p w14:paraId="252D3E30" w14:textId="28019D34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Ansi="Times New Roman" w:cs="宋体"/>
                <w:kern w:val="2"/>
                <w:sz w:val="21"/>
                <w:lang w:eastAsia="zh-CN" w:bidi="ar"/>
              </w:rPr>
            </w:pPr>
            <w:r w:rsidRPr="0016044F">
              <w:rPr>
                <w:rFonts w:ascii="仿宋_GB2312" w:eastAsia="仿宋_GB2312" w:hint="eastAsia"/>
              </w:rPr>
              <w:t>2025.10.10</w:t>
            </w:r>
          </w:p>
        </w:tc>
        <w:tc>
          <w:tcPr>
            <w:tcW w:w="1272" w:type="dxa"/>
          </w:tcPr>
          <w:p w14:paraId="53B772DB" w14:textId="60F8898A" w:rsidR="0016044F" w:rsidRPr="0016044F" w:rsidRDefault="0016044F" w:rsidP="0016044F">
            <w:pPr>
              <w:widowControl w:val="0"/>
              <w:snapToGrid w:val="0"/>
              <w:jc w:val="center"/>
              <w:rPr>
                <w:rFonts w:ascii="仿宋_GB2312" w:eastAsia="仿宋_GB2312" w:hAnsi="Times New Roman" w:cs="宋体"/>
                <w:kern w:val="2"/>
                <w:sz w:val="21"/>
                <w:lang w:eastAsia="zh-CN" w:bidi="ar"/>
              </w:rPr>
            </w:pPr>
            <w:r w:rsidRPr="0016044F">
              <w:rPr>
                <w:rFonts w:ascii="仿宋_GB2312" w:eastAsia="仿宋_GB2312" w:hint="eastAsia"/>
              </w:rPr>
              <w:t>8344203</w:t>
            </w:r>
          </w:p>
        </w:tc>
        <w:tc>
          <w:tcPr>
            <w:tcW w:w="1411" w:type="dxa"/>
          </w:tcPr>
          <w:p w14:paraId="3FBE16F9" w14:textId="39C14F12" w:rsidR="0016044F" w:rsidRPr="0016044F" w:rsidRDefault="0016044F" w:rsidP="0016044F">
            <w:pPr>
              <w:widowControl w:val="0"/>
              <w:snapToGrid w:val="0"/>
              <w:jc w:val="center"/>
              <w:rPr>
                <w:rFonts w:ascii="仿宋_GB2312" w:eastAsia="仿宋_GB2312" w:hAnsi="Times New Roman" w:cs="宋体"/>
                <w:kern w:val="2"/>
                <w:sz w:val="21"/>
                <w:lang w:eastAsia="zh-CN" w:bidi="ar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浙江省特种设备科学研究院</w:t>
            </w:r>
          </w:p>
        </w:tc>
        <w:tc>
          <w:tcPr>
            <w:tcW w:w="2976" w:type="dxa"/>
          </w:tcPr>
          <w:p w14:paraId="7A841902" w14:textId="48033A82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Ansi="Times New Roman" w:cs="宋体"/>
                <w:kern w:val="2"/>
                <w:sz w:val="21"/>
                <w:lang w:eastAsia="zh-CN" w:bidi="ar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潘威; 翁天宇; 徐夏捷; 颜孙挺; 唐萍; 包文杰; 张伟; 陈啸林; 李青</w:t>
            </w:r>
          </w:p>
        </w:tc>
        <w:tc>
          <w:tcPr>
            <w:tcW w:w="1359" w:type="dxa"/>
          </w:tcPr>
          <w:p w14:paraId="38C057AA" w14:textId="3EE86651" w:rsidR="0016044F" w:rsidRPr="0016044F" w:rsidRDefault="0016044F" w:rsidP="0016044F">
            <w:pPr>
              <w:pStyle w:val="TableText"/>
              <w:rPr>
                <w:rFonts w:hint="eastAsia"/>
                <w:spacing w:val="-1"/>
                <w:lang w:eastAsia="zh-CN"/>
              </w:rPr>
            </w:pPr>
            <w:r w:rsidRPr="0016044F">
              <w:rPr>
                <w:rFonts w:hint="eastAsia"/>
              </w:rPr>
              <w:t>有效</w:t>
            </w:r>
          </w:p>
        </w:tc>
      </w:tr>
      <w:tr w:rsidR="0016044F" w14:paraId="405EDF56" w14:textId="77777777" w:rsidTr="00003168">
        <w:trPr>
          <w:trHeight w:val="938"/>
        </w:trPr>
        <w:tc>
          <w:tcPr>
            <w:tcW w:w="1205" w:type="dxa"/>
          </w:tcPr>
          <w:p w14:paraId="5B41B979" w14:textId="0E6C5CD7" w:rsidR="0016044F" w:rsidRPr="0016044F" w:rsidRDefault="0016044F" w:rsidP="0016044F">
            <w:pPr>
              <w:pStyle w:val="TableText"/>
              <w:rPr>
                <w:rFonts w:hint="eastAsia"/>
                <w:spacing w:val="-1"/>
                <w:lang w:eastAsia="zh-CN"/>
              </w:rPr>
            </w:pPr>
            <w:bookmarkStart w:id="11" w:name="_Hlk231800703"/>
            <w:r w:rsidRPr="0016044F">
              <w:rPr>
                <w:rFonts w:hint="eastAsia"/>
                <w:spacing w:val="-2"/>
              </w:rPr>
              <w:lastRenderedPageBreak/>
              <w:t>授权发明</w:t>
            </w:r>
            <w:r w:rsidRPr="0016044F">
              <w:rPr>
                <w:rFonts w:hint="eastAsia"/>
                <w:spacing w:val="-5"/>
              </w:rPr>
              <w:t>专利</w:t>
            </w:r>
          </w:p>
        </w:tc>
        <w:tc>
          <w:tcPr>
            <w:tcW w:w="2627" w:type="dxa"/>
          </w:tcPr>
          <w:p w14:paraId="03753A51" w14:textId="6E326F55" w:rsidR="0016044F" w:rsidRPr="0016044F" w:rsidRDefault="0016044F" w:rsidP="0016044F">
            <w:pPr>
              <w:pStyle w:val="TableText"/>
              <w:rPr>
                <w:rFonts w:hint="eastAsia"/>
                <w:spacing w:val="-1"/>
                <w:lang w:eastAsia="zh-CN"/>
              </w:rPr>
            </w:pPr>
            <w:r w:rsidRPr="0016044F">
              <w:rPr>
                <w:rFonts w:hint="eastAsia"/>
                <w:spacing w:val="-3"/>
                <w:lang w:eastAsia="zh-CN"/>
              </w:rPr>
              <w:t>一种基于激光超声的亚表面裂纹长度和深度测量方法</w:t>
            </w:r>
          </w:p>
        </w:tc>
        <w:tc>
          <w:tcPr>
            <w:tcW w:w="979" w:type="dxa"/>
          </w:tcPr>
          <w:p w14:paraId="434AE35B" w14:textId="54607147" w:rsidR="0016044F" w:rsidRPr="0016044F" w:rsidRDefault="0016044F" w:rsidP="0016044F">
            <w:pPr>
              <w:pStyle w:val="TableText"/>
              <w:rPr>
                <w:rFonts w:hint="eastAsia"/>
                <w:spacing w:val="-1"/>
                <w:lang w:eastAsia="zh-CN"/>
              </w:rPr>
            </w:pPr>
            <w:r w:rsidRPr="0016044F">
              <w:rPr>
                <w:rFonts w:hint="eastAsia"/>
                <w:spacing w:val="-10"/>
              </w:rPr>
              <w:t>中国</w:t>
            </w:r>
          </w:p>
        </w:tc>
        <w:tc>
          <w:tcPr>
            <w:tcW w:w="1315" w:type="dxa"/>
          </w:tcPr>
          <w:p w14:paraId="2B010129" w14:textId="12E689A9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int="eastAsia"/>
                <w:spacing w:val="-1"/>
                <w:lang w:eastAsia="zh-CN"/>
              </w:rPr>
            </w:pPr>
            <w:r w:rsidRPr="0016044F">
              <w:rPr>
                <w:rFonts w:ascii="仿宋_GB2312" w:eastAsia="仿宋_GB2312" w:hint="eastAsia"/>
                <w:spacing w:val="-2"/>
              </w:rPr>
              <w:t>ZL202111624591.6</w:t>
            </w:r>
          </w:p>
        </w:tc>
        <w:tc>
          <w:tcPr>
            <w:tcW w:w="1257" w:type="dxa"/>
          </w:tcPr>
          <w:p w14:paraId="60965956" w14:textId="313BDC35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int="eastAsia"/>
                <w:spacing w:val="-1"/>
                <w:lang w:eastAsia="zh-CN"/>
              </w:rPr>
            </w:pPr>
            <w:r w:rsidRPr="0016044F">
              <w:rPr>
                <w:rFonts w:ascii="仿宋_GB2312" w:eastAsia="仿宋_GB2312" w:hint="eastAsia"/>
                <w:spacing w:val="-9"/>
              </w:rPr>
              <w:t>2022.10.21</w:t>
            </w:r>
          </w:p>
        </w:tc>
        <w:tc>
          <w:tcPr>
            <w:tcW w:w="1272" w:type="dxa"/>
          </w:tcPr>
          <w:p w14:paraId="02EE111C" w14:textId="607B9F7D" w:rsidR="0016044F" w:rsidRPr="0016044F" w:rsidRDefault="0016044F" w:rsidP="0016044F">
            <w:pPr>
              <w:widowControl w:val="0"/>
              <w:snapToGrid w:val="0"/>
              <w:jc w:val="center"/>
              <w:rPr>
                <w:rFonts w:ascii="仿宋_GB2312" w:eastAsia="仿宋_GB2312" w:hint="eastAsia"/>
                <w:spacing w:val="-1"/>
                <w:lang w:eastAsia="zh-CN"/>
              </w:rPr>
            </w:pPr>
            <w:r w:rsidRPr="0016044F">
              <w:rPr>
                <w:rFonts w:ascii="仿宋_GB2312" w:eastAsia="仿宋_GB2312" w:hint="eastAsia"/>
                <w:lang w:eastAsia="zh-CN"/>
              </w:rPr>
              <w:t>5524953</w:t>
            </w:r>
          </w:p>
        </w:tc>
        <w:tc>
          <w:tcPr>
            <w:tcW w:w="1411" w:type="dxa"/>
          </w:tcPr>
          <w:p w14:paraId="021322FC" w14:textId="01A26E22" w:rsidR="0016044F" w:rsidRPr="0016044F" w:rsidRDefault="0016044F" w:rsidP="0016044F">
            <w:pPr>
              <w:widowControl w:val="0"/>
              <w:snapToGrid w:val="0"/>
              <w:jc w:val="center"/>
              <w:rPr>
                <w:rFonts w:ascii="仿宋_GB2312" w:eastAsia="仿宋_GB2312" w:hint="eastAsia"/>
                <w:spacing w:val="-1"/>
                <w:lang w:eastAsia="zh-CN"/>
              </w:rPr>
            </w:pPr>
            <w:r w:rsidRPr="0016044F">
              <w:rPr>
                <w:rFonts w:ascii="仿宋_GB2312" w:eastAsia="仿宋_GB2312" w:hint="eastAsia"/>
                <w:spacing w:val="-6"/>
              </w:rPr>
              <w:t>杭州电子科技大学</w:t>
            </w:r>
          </w:p>
        </w:tc>
        <w:tc>
          <w:tcPr>
            <w:tcW w:w="2976" w:type="dxa"/>
          </w:tcPr>
          <w:p w14:paraId="3331DFC9" w14:textId="4F67BB28" w:rsidR="0016044F" w:rsidRPr="0016044F" w:rsidRDefault="0016044F" w:rsidP="0016044F">
            <w:pPr>
              <w:widowControl w:val="0"/>
              <w:snapToGrid w:val="0"/>
              <w:rPr>
                <w:rFonts w:ascii="仿宋_GB2312" w:eastAsia="仿宋_GB2312" w:hint="eastAsia"/>
                <w:spacing w:val="-1"/>
                <w:lang w:eastAsia="zh-CN"/>
              </w:rPr>
            </w:pPr>
            <w:bookmarkStart w:id="12" w:name="OLE_LINK24"/>
            <w:r w:rsidRPr="0016044F">
              <w:rPr>
                <w:rFonts w:ascii="仿宋_GB2312" w:eastAsia="仿宋_GB2312" w:hint="eastAsia"/>
                <w:spacing w:val="-5"/>
                <w:lang w:eastAsia="zh-CN"/>
              </w:rPr>
              <w:t>王传勇</w:t>
            </w:r>
            <w:bookmarkEnd w:id="12"/>
            <w:r w:rsidRPr="0016044F">
              <w:rPr>
                <w:rFonts w:ascii="仿宋_GB2312" w:eastAsia="仿宋_GB2312" w:hint="eastAsia"/>
                <w:spacing w:val="-5"/>
                <w:lang w:eastAsia="zh-CN"/>
              </w:rPr>
              <w:t>; 谭凯文; 王文; 卢科青; 陈占锋; 朱吴乐; 居冰峰</w:t>
            </w:r>
          </w:p>
        </w:tc>
        <w:tc>
          <w:tcPr>
            <w:tcW w:w="1359" w:type="dxa"/>
          </w:tcPr>
          <w:p w14:paraId="5983DF33" w14:textId="77777777" w:rsidR="0016044F" w:rsidRPr="0016044F" w:rsidRDefault="0016044F" w:rsidP="0016044F">
            <w:pPr>
              <w:rPr>
                <w:rFonts w:ascii="仿宋_GB2312" w:eastAsia="仿宋_GB2312" w:hint="eastAsia"/>
                <w:lang w:eastAsia="zh-CN"/>
              </w:rPr>
            </w:pPr>
          </w:p>
          <w:p w14:paraId="1B630260" w14:textId="33167B86" w:rsidR="0016044F" w:rsidRPr="0016044F" w:rsidRDefault="0016044F" w:rsidP="0016044F">
            <w:pPr>
              <w:pStyle w:val="TableText"/>
              <w:rPr>
                <w:rFonts w:hint="eastAsia"/>
                <w:spacing w:val="-1"/>
                <w:lang w:eastAsia="zh-CN"/>
              </w:rPr>
            </w:pPr>
            <w:r w:rsidRPr="0016044F">
              <w:rPr>
                <w:rFonts w:hint="eastAsia"/>
                <w:spacing w:val="-4"/>
              </w:rPr>
              <w:t>有效</w:t>
            </w:r>
          </w:p>
        </w:tc>
      </w:tr>
    </w:tbl>
    <w:bookmarkEnd w:id="11"/>
    <w:p w14:paraId="5E743998" w14:textId="6A1846A8" w:rsidR="00324E65" w:rsidRPr="00324E65" w:rsidRDefault="00324E65" w:rsidP="00766776">
      <w:pPr>
        <w:spacing w:beforeLines="100" w:before="240" w:line="278" w:lineRule="auto"/>
        <w:jc w:val="center"/>
        <w:rPr>
          <w:rFonts w:ascii="Times New Roman" w:eastAsia="方正黑体简体" w:hAnsi="Times New Roman" w:cs="Times New Roman"/>
          <w:kern w:val="2"/>
          <w:sz w:val="32"/>
          <w:lang w:eastAsia="zh-CN"/>
        </w:rPr>
      </w:pPr>
      <w:r w:rsidRPr="00324E65">
        <w:rPr>
          <w:rFonts w:ascii="Times New Roman" w:eastAsia="方正黑体简体" w:hAnsi="Times New Roman" w:cs="Times New Roman"/>
          <w:kern w:val="2"/>
          <w:sz w:val="32"/>
          <w:lang w:eastAsia="zh-CN"/>
        </w:rPr>
        <w:t>代表性论文专著目录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51"/>
        <w:gridCol w:w="7019"/>
        <w:gridCol w:w="983"/>
        <w:gridCol w:w="1265"/>
        <w:gridCol w:w="1259"/>
      </w:tblGrid>
      <w:tr w:rsidR="00324E65" w:rsidRPr="00324E65" w14:paraId="39C61DE3" w14:textId="77777777" w:rsidTr="00836639">
        <w:trPr>
          <w:trHeight w:hRule="exact" w:val="907"/>
          <w:jc w:val="center"/>
        </w:trPr>
        <w:tc>
          <w:tcPr>
            <w:tcW w:w="133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6A37" w14:textId="77777777" w:rsidR="00324E65" w:rsidRPr="00324E65" w:rsidRDefault="00324E65" w:rsidP="00324E65">
            <w:pPr>
              <w:widowControl w:val="0"/>
              <w:spacing w:after="160" w:line="278" w:lineRule="auto"/>
              <w:jc w:val="center"/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</w:pPr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作</w:t>
            </w:r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 xml:space="preserve"> </w:t>
            </w:r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者</w:t>
            </w:r>
          </w:p>
        </w:tc>
        <w:tc>
          <w:tcPr>
            <w:tcW w:w="24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18C55" w14:textId="77777777" w:rsidR="00324E65" w:rsidRPr="00324E65" w:rsidRDefault="00324E65" w:rsidP="00324E65">
            <w:pPr>
              <w:widowControl w:val="0"/>
              <w:spacing w:after="160" w:line="278" w:lineRule="auto"/>
              <w:jc w:val="center"/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</w:pPr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论文专著名称</w:t>
            </w:r>
            <w:bookmarkStart w:id="13" w:name="OLE_LINK5"/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/</w:t>
            </w:r>
            <w:bookmarkEnd w:id="13"/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刊物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763D" w14:textId="77777777" w:rsidR="00324E65" w:rsidRPr="00324E65" w:rsidRDefault="00324E65" w:rsidP="00324E65">
            <w:pPr>
              <w:widowControl w:val="0"/>
              <w:spacing w:after="160" w:line="278" w:lineRule="auto"/>
              <w:jc w:val="center"/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</w:pPr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年卷</w:t>
            </w:r>
          </w:p>
          <w:p w14:paraId="1E11E871" w14:textId="77777777" w:rsidR="00324E65" w:rsidRPr="00324E65" w:rsidRDefault="00324E65" w:rsidP="00324E65">
            <w:pPr>
              <w:widowControl w:val="0"/>
              <w:spacing w:after="160" w:line="278" w:lineRule="auto"/>
              <w:jc w:val="center"/>
              <w:rPr>
                <w:rFonts w:ascii="Times New Roman" w:eastAsia="仿宋_GB2312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页码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E834" w14:textId="77777777" w:rsidR="00324E65" w:rsidRPr="00324E65" w:rsidRDefault="00324E65" w:rsidP="00324E65">
            <w:pPr>
              <w:widowControl w:val="0"/>
              <w:spacing w:after="160" w:line="278" w:lineRule="auto"/>
              <w:jc w:val="center"/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</w:pPr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发表</w:t>
            </w:r>
          </w:p>
          <w:p w14:paraId="46EEF2B9" w14:textId="77777777" w:rsidR="00324E65" w:rsidRPr="00324E65" w:rsidRDefault="00324E65" w:rsidP="00324E65">
            <w:pPr>
              <w:widowControl w:val="0"/>
              <w:spacing w:after="160" w:line="278" w:lineRule="auto"/>
              <w:jc w:val="center"/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</w:pPr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时间</w:t>
            </w:r>
          </w:p>
          <w:p w14:paraId="57E28942" w14:textId="77777777" w:rsidR="00324E65" w:rsidRPr="00324E65" w:rsidRDefault="00324E65" w:rsidP="00324E65">
            <w:pPr>
              <w:widowControl w:val="0"/>
              <w:spacing w:after="160" w:line="278" w:lineRule="auto"/>
              <w:jc w:val="center"/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</w:pPr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（年、月）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91F4" w14:textId="77777777" w:rsidR="00324E65" w:rsidRPr="00324E65" w:rsidRDefault="00324E65" w:rsidP="00324E65">
            <w:pPr>
              <w:widowControl w:val="0"/>
              <w:spacing w:after="160" w:line="278" w:lineRule="auto"/>
              <w:jc w:val="center"/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</w:pPr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他引</w:t>
            </w:r>
          </w:p>
          <w:p w14:paraId="4BC40379" w14:textId="77777777" w:rsidR="00324E65" w:rsidRPr="00324E65" w:rsidRDefault="00324E65" w:rsidP="00324E65">
            <w:pPr>
              <w:widowControl w:val="0"/>
              <w:spacing w:after="160" w:line="278" w:lineRule="auto"/>
              <w:jc w:val="center"/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</w:pPr>
            <w:r w:rsidRPr="00324E65"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  <w:t>总次数</w:t>
            </w:r>
          </w:p>
        </w:tc>
      </w:tr>
      <w:tr w:rsidR="00324E65" w:rsidRPr="00324E65" w14:paraId="5AA4333E" w14:textId="77777777" w:rsidTr="00836639">
        <w:trPr>
          <w:trHeight w:hRule="exact" w:val="907"/>
          <w:jc w:val="center"/>
        </w:trPr>
        <w:tc>
          <w:tcPr>
            <w:tcW w:w="13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55AA5" w14:textId="484BBB85" w:rsidR="00324E65" w:rsidRPr="00836639" w:rsidRDefault="007B10E7" w:rsidP="00324E65">
            <w:pPr>
              <w:widowControl w:val="0"/>
              <w:spacing w:after="160" w:line="278" w:lineRule="auto"/>
              <w:jc w:val="both"/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</w:pPr>
            <w:r w:rsidRPr="007B10E7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陈占锋，颜孙挺，叶皓，沈小丽，金志江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322DD" w14:textId="76064A64" w:rsidR="00324E65" w:rsidRPr="00836639" w:rsidRDefault="0016044F" w:rsidP="00324E65">
            <w:pPr>
              <w:widowControl w:val="0"/>
              <w:spacing w:after="160" w:line="278" w:lineRule="auto"/>
              <w:jc w:val="both"/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</w:pPr>
            <w:r w:rsidRPr="00836639">
              <w:rPr>
                <w:rFonts w:ascii="Times New Roman" w:eastAsia="仿宋_GB2312" w:hAnsi="Times New Roman" w:cs="宋体"/>
              </w:rPr>
              <w:t>Effect of the Y/T on the burst pressure for corroded pipelines with</w:t>
            </w:r>
            <w:r w:rsidRPr="00836639">
              <w:rPr>
                <w:rFonts w:ascii="Times New Roman" w:eastAsia="仿宋_GB2312" w:hAnsi="Times New Roman" w:cs="宋体" w:hint="eastAsia"/>
              </w:rPr>
              <w:t xml:space="preserve"> </w:t>
            </w:r>
            <w:r w:rsidRPr="00836639">
              <w:rPr>
                <w:rFonts w:ascii="Times New Roman" w:eastAsia="仿宋_GB2312" w:hAnsi="Times New Roman" w:cs="宋体"/>
              </w:rPr>
              <w:t>high strength</w:t>
            </w:r>
            <w:bookmarkStart w:id="14" w:name="OLE_LINK6"/>
            <w:r w:rsidR="002047A9">
              <w:rPr>
                <w:rFonts w:ascii="Times New Roman" w:eastAsia="仿宋_GB2312" w:hAnsi="Times New Roman" w:cs="宋体" w:hint="eastAsia"/>
                <w:lang w:eastAsia="zh-CN"/>
              </w:rPr>
              <w:t xml:space="preserve"> </w:t>
            </w:r>
            <w:r w:rsidR="002047A9" w:rsidRPr="002047A9">
              <w:rPr>
                <w:rFonts w:ascii="Times New Roman" w:eastAsia="仿宋_GB2312" w:hAnsi="Times New Roman" w:cs="宋体"/>
                <w:lang w:eastAsia="zh-CN"/>
              </w:rPr>
              <w:t>/</w:t>
            </w:r>
            <w:r w:rsidR="002047A9">
              <w:rPr>
                <w:rFonts w:ascii="Times New Roman" w:eastAsia="仿宋_GB2312" w:hAnsi="Times New Roman" w:cs="宋体" w:hint="eastAsia"/>
                <w:lang w:eastAsia="zh-CN"/>
              </w:rPr>
              <w:t xml:space="preserve"> </w:t>
            </w:r>
            <w:bookmarkEnd w:id="14"/>
            <w:r w:rsidR="00823B9A" w:rsidRPr="00836639">
              <w:rPr>
                <w:rFonts w:ascii="Times New Roman" w:eastAsia="仿宋_GB2312" w:hAnsi="Times New Roman" w:cs="宋体"/>
                <w:lang w:eastAsia="zh-CN"/>
              </w:rPr>
              <w:t>Journal of Petroleum Science and Engineering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D5799" w14:textId="7F54F859" w:rsidR="00324E65" w:rsidRPr="00836639" w:rsidRDefault="00823B9A" w:rsidP="00324E65">
            <w:pPr>
              <w:widowControl w:val="0"/>
              <w:spacing w:after="160" w:line="278" w:lineRule="auto"/>
              <w:jc w:val="both"/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</w:pPr>
            <w:r w:rsidRPr="00836639">
              <w:rPr>
                <w:rFonts w:ascii="Times New Roman" w:eastAsia="仿宋_GB2312" w:hAnsi="Times New Roman" w:cs="Times New Roman" w:hint="eastAsia"/>
                <w:kern w:val="2"/>
                <w:szCs w:val="21"/>
                <w:lang w:eastAsia="zh-CN"/>
              </w:rPr>
              <w:t>2017</w:t>
            </w:r>
            <w:r w:rsidR="00836639" w:rsidRPr="00836639">
              <w:rPr>
                <w:rFonts w:ascii="Times New Roman" w:eastAsia="仿宋_GB2312" w:hAnsi="Times New Roman" w:cs="Times New Roman" w:hint="eastAsia"/>
                <w:kern w:val="2"/>
                <w:szCs w:val="21"/>
                <w:lang w:eastAsia="zh-CN"/>
              </w:rPr>
              <w:t>,</w:t>
            </w:r>
            <w:r w:rsidRPr="00836639">
              <w:rPr>
                <w:rFonts w:ascii="Times New Roman" w:eastAsia="仿宋_GB2312" w:hAnsi="Times New Roman" w:cs="Times New Roman" w:hint="eastAsia"/>
                <w:kern w:val="2"/>
                <w:szCs w:val="21"/>
                <w:lang w:eastAsia="zh-CN"/>
              </w:rPr>
              <w:t xml:space="preserve"> 157</w:t>
            </w:r>
            <w:r w:rsidR="00836639" w:rsidRPr="00836639">
              <w:rPr>
                <w:rFonts w:ascii="Times New Roman" w:eastAsia="仿宋_GB2312" w:hAnsi="Times New Roman" w:cs="Times New Roman" w:hint="eastAsia"/>
                <w:kern w:val="2"/>
                <w:szCs w:val="21"/>
                <w:lang w:eastAsia="zh-CN"/>
              </w:rPr>
              <w:t>:</w:t>
            </w:r>
            <w:r w:rsidRPr="00836639">
              <w:rPr>
                <w:rFonts w:ascii="Times New Roman" w:eastAsia="仿宋_GB2312" w:hAnsi="Times New Roman" w:cs="Times New Roman" w:hint="eastAsia"/>
                <w:kern w:val="2"/>
                <w:szCs w:val="21"/>
                <w:lang w:eastAsia="zh-CN"/>
              </w:rPr>
              <w:t xml:space="preserve"> </w:t>
            </w:r>
            <w:r w:rsidRPr="00836639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760-766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495C" w14:textId="6314ECEE" w:rsidR="00324E65" w:rsidRPr="00836639" w:rsidRDefault="00823B9A" w:rsidP="00324E65">
            <w:pPr>
              <w:widowControl w:val="0"/>
              <w:spacing w:after="160" w:line="278" w:lineRule="auto"/>
              <w:jc w:val="both"/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</w:pPr>
            <w:r w:rsidRPr="00836639">
              <w:rPr>
                <w:rFonts w:ascii="Times New Roman" w:eastAsia="仿宋_GB2312" w:hAnsi="Times New Roman" w:cs="Times New Roman" w:hint="eastAsia"/>
                <w:kern w:val="2"/>
                <w:szCs w:val="20"/>
                <w:lang w:eastAsia="zh-CN"/>
              </w:rPr>
              <w:t>2017-7-13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9162B" w14:textId="03276AD8" w:rsidR="00324E65" w:rsidRPr="00836639" w:rsidRDefault="00836639" w:rsidP="00324E65">
            <w:pPr>
              <w:widowControl w:val="0"/>
              <w:spacing w:after="160" w:line="278" w:lineRule="auto"/>
              <w:jc w:val="both"/>
              <w:rPr>
                <w:rFonts w:ascii="Times New Roman" w:eastAsia="仿宋_GB2312" w:hAnsi="Times New Roman" w:cs="Times New Roman"/>
                <w:kern w:val="2"/>
                <w:szCs w:val="20"/>
                <w:lang w:eastAsia="zh-CN"/>
              </w:rPr>
            </w:pPr>
            <w:r w:rsidRPr="00836639">
              <w:rPr>
                <w:rFonts w:ascii="Times New Roman" w:eastAsia="仿宋_GB2312" w:hAnsi="Times New Roman" w:cs="Times New Roman" w:hint="eastAsia"/>
                <w:kern w:val="2"/>
                <w:szCs w:val="20"/>
                <w:lang w:eastAsia="zh-CN"/>
              </w:rPr>
              <w:t>44</w:t>
            </w:r>
          </w:p>
        </w:tc>
      </w:tr>
      <w:tr w:rsidR="00324E65" w:rsidRPr="00324E65" w14:paraId="4A86A86D" w14:textId="77777777" w:rsidTr="00A21D82">
        <w:trPr>
          <w:trHeight w:hRule="exact" w:val="1010"/>
          <w:jc w:val="center"/>
        </w:trPr>
        <w:tc>
          <w:tcPr>
            <w:tcW w:w="13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BBEB" w14:textId="06F28B47" w:rsidR="00324E65" w:rsidRPr="00836639" w:rsidRDefault="00836639" w:rsidP="00324E65">
            <w:pPr>
              <w:widowControl w:val="0"/>
              <w:spacing w:after="160" w:line="278" w:lineRule="auto"/>
              <w:jc w:val="both"/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</w:pPr>
            <w:r w:rsidRPr="00836639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王传勇</w:t>
            </w:r>
            <w:r w:rsidR="00823B9A" w:rsidRPr="00836639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 xml:space="preserve">, </w:t>
            </w:r>
            <w:r w:rsidR="00D145B1" w:rsidRPr="00D145B1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张福民</w:t>
            </w:r>
            <w:r w:rsidR="00823B9A" w:rsidRPr="00D145B1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 xml:space="preserve">, </w:t>
            </w:r>
            <w:r w:rsidR="00D145B1" w:rsidRPr="00D145B1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陈远流</w:t>
            </w:r>
            <w:r w:rsidR="00823B9A" w:rsidRPr="00D145B1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 xml:space="preserve">, </w:t>
            </w:r>
            <w:r w:rsidR="00D145B1" w:rsidRPr="00D145B1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王文</w:t>
            </w:r>
            <w:r w:rsidR="00823B9A" w:rsidRPr="00D145B1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 xml:space="preserve">, </w:t>
            </w:r>
            <w:r w:rsidR="00D145B1" w:rsidRPr="00D145B1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王云</w:t>
            </w:r>
            <w:r w:rsidR="00823B9A" w:rsidRPr="00D145B1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 xml:space="preserve">, </w:t>
            </w:r>
            <w:r w:rsidR="00D145B1" w:rsidRPr="00D145B1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卢科青，丁远平，沈引良，</w:t>
            </w:r>
            <w:r w:rsidR="00D145B1" w:rsidRPr="00D145B1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 xml:space="preserve"> </w:t>
            </w:r>
            <w:r w:rsidR="00D145B1" w:rsidRPr="00D145B1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居冰峰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C23E1" w14:textId="019D6F97" w:rsidR="00324E65" w:rsidRPr="00836639" w:rsidRDefault="0016044F" w:rsidP="00324E65">
            <w:pPr>
              <w:widowControl w:val="0"/>
              <w:spacing w:after="160" w:line="278" w:lineRule="auto"/>
              <w:jc w:val="both"/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</w:pPr>
            <w:bookmarkStart w:id="15" w:name="OLE_LINK22"/>
            <w:r w:rsidRPr="00836639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Study on the interaction mechanism of laser-generated Rayleigh waves and subsurface inclined cracks</w:t>
            </w:r>
            <w:bookmarkEnd w:id="15"/>
            <w:r w:rsidR="002047A9" w:rsidRPr="002047A9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 xml:space="preserve"> / </w:t>
            </w:r>
            <w:r w:rsidR="00823B9A" w:rsidRPr="00836639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Measurement Science and Technology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2BBB" w14:textId="16DE2B32" w:rsidR="00324E65" w:rsidRPr="00836639" w:rsidRDefault="00823B9A" w:rsidP="00324E65">
            <w:pPr>
              <w:widowControl w:val="0"/>
              <w:spacing w:after="160" w:line="278" w:lineRule="auto"/>
              <w:jc w:val="both"/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</w:pPr>
            <w:r w:rsidRPr="00836639">
              <w:rPr>
                <w:rFonts w:ascii="Times New Roman" w:eastAsia="仿宋_GB2312" w:hAnsi="Times New Roman" w:cs="Times New Roman" w:hint="eastAsia"/>
                <w:kern w:val="2"/>
                <w:szCs w:val="21"/>
                <w:lang w:eastAsia="zh-CN"/>
              </w:rPr>
              <w:t>2024</w:t>
            </w:r>
            <w:r w:rsidR="00836639" w:rsidRPr="00836639">
              <w:rPr>
                <w:rFonts w:ascii="Times New Roman" w:eastAsia="仿宋_GB2312" w:hAnsi="Times New Roman" w:cs="Times New Roman" w:hint="eastAsia"/>
                <w:kern w:val="2"/>
                <w:szCs w:val="21"/>
                <w:lang w:eastAsia="zh-CN"/>
              </w:rPr>
              <w:t>,</w:t>
            </w:r>
            <w:r w:rsidRPr="00836639">
              <w:rPr>
                <w:rFonts w:ascii="Times New Roman" w:eastAsia="仿宋_GB2312" w:hAnsi="Times New Roman" w:cs="Times New Roman" w:hint="eastAsia"/>
                <w:kern w:val="2"/>
                <w:szCs w:val="21"/>
                <w:lang w:eastAsia="zh-CN"/>
              </w:rPr>
              <w:t xml:space="preserve"> 35</w:t>
            </w:r>
            <w:r w:rsidR="00836639" w:rsidRPr="00836639">
              <w:rPr>
                <w:rFonts w:ascii="Times New Roman" w:eastAsia="仿宋_GB2312" w:hAnsi="Times New Roman" w:cs="Times New Roman" w:hint="eastAsia"/>
                <w:kern w:val="2"/>
                <w:szCs w:val="21"/>
                <w:lang w:eastAsia="zh-CN"/>
              </w:rPr>
              <w:t>:</w:t>
            </w:r>
            <w:r w:rsidRPr="00836639">
              <w:rPr>
                <w:rFonts w:ascii="Times New Roman" w:eastAsia="仿宋_GB2312" w:hAnsi="Times New Roman" w:cs="Times New Roman" w:hint="eastAsia"/>
                <w:kern w:val="2"/>
                <w:szCs w:val="21"/>
                <w:lang w:eastAsia="zh-CN"/>
              </w:rPr>
              <w:t xml:space="preserve"> </w:t>
            </w:r>
            <w:r w:rsidRPr="00836639"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  <w:t>115207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793A" w14:textId="44FD2947" w:rsidR="00324E65" w:rsidRPr="00836639" w:rsidRDefault="00823B9A" w:rsidP="00324E65">
            <w:pPr>
              <w:widowControl w:val="0"/>
              <w:spacing w:after="160" w:line="278" w:lineRule="auto"/>
              <w:jc w:val="both"/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</w:pPr>
            <w:r w:rsidRPr="00836639">
              <w:rPr>
                <w:rFonts w:ascii="Times New Roman" w:eastAsia="仿宋_GB2312" w:hAnsi="Times New Roman" w:cs="Times New Roman" w:hint="eastAsia"/>
                <w:kern w:val="2"/>
                <w:szCs w:val="20"/>
                <w:lang w:eastAsia="zh-CN"/>
              </w:rPr>
              <w:t>2024-8-27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A8D2B" w14:textId="1A3A86AF" w:rsidR="00324E65" w:rsidRPr="00836639" w:rsidRDefault="00836639" w:rsidP="00324E65">
            <w:pPr>
              <w:widowControl w:val="0"/>
              <w:spacing w:after="160" w:line="278" w:lineRule="auto"/>
              <w:jc w:val="both"/>
              <w:rPr>
                <w:rFonts w:ascii="Times New Roman" w:eastAsia="仿宋_GB2312" w:hAnsi="Times New Roman" w:cs="Times New Roman"/>
                <w:kern w:val="2"/>
                <w:szCs w:val="21"/>
                <w:lang w:eastAsia="zh-CN"/>
              </w:rPr>
            </w:pPr>
            <w:r w:rsidRPr="00836639">
              <w:rPr>
                <w:rFonts w:ascii="Times New Roman" w:eastAsia="仿宋_GB2312" w:hAnsi="Times New Roman" w:cs="Times New Roman" w:hint="eastAsia"/>
                <w:kern w:val="2"/>
                <w:szCs w:val="21"/>
                <w:lang w:eastAsia="zh-CN"/>
              </w:rPr>
              <w:t>5</w:t>
            </w:r>
          </w:p>
        </w:tc>
      </w:tr>
    </w:tbl>
    <w:p w14:paraId="59EE7968" w14:textId="77777777" w:rsidR="00324E65" w:rsidRPr="00324E65" w:rsidRDefault="00324E65" w:rsidP="00324E65">
      <w:pPr>
        <w:widowControl w:val="0"/>
        <w:spacing w:after="160" w:line="278" w:lineRule="auto"/>
        <w:jc w:val="both"/>
        <w:rPr>
          <w:rFonts w:ascii="Times New Roman" w:eastAsia="宋体" w:hAnsi="Times New Roman" w:cs="Times New Roman"/>
          <w:kern w:val="2"/>
          <w:sz w:val="21"/>
          <w:szCs w:val="20"/>
          <w:lang w:eastAsia="zh-CN"/>
        </w:rPr>
      </w:pPr>
    </w:p>
    <w:p w14:paraId="3671FB67" w14:textId="77777777" w:rsidR="00902CF6" w:rsidRDefault="00902CF6">
      <w:pPr>
        <w:spacing w:before="80" w:line="240" w:lineRule="auto"/>
        <w:rPr>
          <w:rFonts w:hint="eastAsia"/>
          <w:lang w:eastAsia="zh-CN"/>
        </w:rPr>
      </w:pPr>
    </w:p>
    <w:sectPr w:rsidR="00902CF6" w:rsidSect="00501DE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09B3" w14:textId="77777777" w:rsidR="00352B93" w:rsidRDefault="00352B9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40C1673" w14:textId="77777777" w:rsidR="00352B93" w:rsidRDefault="00352B9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4C40" w14:textId="77777777" w:rsidR="00352B93" w:rsidRDefault="00352B93">
      <w:pPr>
        <w:rPr>
          <w:rFonts w:hint="eastAsia"/>
        </w:rPr>
      </w:pPr>
      <w:r>
        <w:separator/>
      </w:r>
    </w:p>
  </w:footnote>
  <w:footnote w:type="continuationSeparator" w:id="0">
    <w:p w14:paraId="7B80459E" w14:textId="77777777" w:rsidR="00352B93" w:rsidRDefault="00352B9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6B1EB3"/>
    <w:multiLevelType w:val="hybridMultilevel"/>
    <w:tmpl w:val="E7BE14FE"/>
    <w:lvl w:ilvl="0" w:tplc="E7509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8773643">
    <w:abstractNumId w:val="1"/>
  </w:num>
  <w:num w:numId="2" w16cid:durableId="1761872880">
    <w:abstractNumId w:val="4"/>
  </w:num>
  <w:num w:numId="3" w16cid:durableId="988023462">
    <w:abstractNumId w:val="5"/>
  </w:num>
  <w:num w:numId="4" w16cid:durableId="122772443">
    <w:abstractNumId w:val="2"/>
  </w:num>
  <w:num w:numId="5" w16cid:durableId="1722746943">
    <w:abstractNumId w:val="0"/>
  </w:num>
  <w:num w:numId="6" w16cid:durableId="1613245289">
    <w:abstractNumId w:val="3"/>
  </w:num>
  <w:num w:numId="7" w16cid:durableId="708187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AA7"/>
    <w:rsid w:val="00072836"/>
    <w:rsid w:val="00077C0D"/>
    <w:rsid w:val="000B10B2"/>
    <w:rsid w:val="0015074B"/>
    <w:rsid w:val="0016044F"/>
    <w:rsid w:val="00166FD1"/>
    <w:rsid w:val="001D650A"/>
    <w:rsid w:val="00200ECF"/>
    <w:rsid w:val="002047A9"/>
    <w:rsid w:val="00206376"/>
    <w:rsid w:val="002308AE"/>
    <w:rsid w:val="0025588E"/>
    <w:rsid w:val="002751E3"/>
    <w:rsid w:val="00284ADC"/>
    <w:rsid w:val="0029639D"/>
    <w:rsid w:val="002B35A9"/>
    <w:rsid w:val="00324E65"/>
    <w:rsid w:val="00326F90"/>
    <w:rsid w:val="00352B93"/>
    <w:rsid w:val="003B0195"/>
    <w:rsid w:val="00432F34"/>
    <w:rsid w:val="00442F17"/>
    <w:rsid w:val="00501DE8"/>
    <w:rsid w:val="00592339"/>
    <w:rsid w:val="005D5E66"/>
    <w:rsid w:val="00626201"/>
    <w:rsid w:val="006B6B54"/>
    <w:rsid w:val="006D6C40"/>
    <w:rsid w:val="00766101"/>
    <w:rsid w:val="00766776"/>
    <w:rsid w:val="007B10E7"/>
    <w:rsid w:val="007B4EA1"/>
    <w:rsid w:val="00823B9A"/>
    <w:rsid w:val="00836639"/>
    <w:rsid w:val="008F4426"/>
    <w:rsid w:val="00902CF6"/>
    <w:rsid w:val="00907A5D"/>
    <w:rsid w:val="00965AFE"/>
    <w:rsid w:val="009F6099"/>
    <w:rsid w:val="00A073A5"/>
    <w:rsid w:val="00A21D82"/>
    <w:rsid w:val="00A7405D"/>
    <w:rsid w:val="00A75091"/>
    <w:rsid w:val="00AA1D8D"/>
    <w:rsid w:val="00AA3284"/>
    <w:rsid w:val="00AB36F5"/>
    <w:rsid w:val="00AB55DD"/>
    <w:rsid w:val="00AD46D2"/>
    <w:rsid w:val="00B320B8"/>
    <w:rsid w:val="00B47730"/>
    <w:rsid w:val="00C215F7"/>
    <w:rsid w:val="00C22E78"/>
    <w:rsid w:val="00C74A1C"/>
    <w:rsid w:val="00CB0664"/>
    <w:rsid w:val="00D145B1"/>
    <w:rsid w:val="00D2145F"/>
    <w:rsid w:val="00D73469"/>
    <w:rsid w:val="00DE5D37"/>
    <w:rsid w:val="00E379A1"/>
    <w:rsid w:val="00EA2B0A"/>
    <w:rsid w:val="00EA62C6"/>
    <w:rsid w:val="00F57289"/>
    <w:rsid w:val="00FC693F"/>
    <w:rsid w:val="00FF1586"/>
    <w:rsid w:val="4A5F1405"/>
    <w:rsid w:val="606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EC7167"/>
  <w14:defaultImageDpi w14:val="300"/>
  <w15:docId w15:val="{5991A79A-724C-4898-8650-D7F5ACC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24E65"/>
    <w:pPr>
      <w:spacing w:line="276" w:lineRule="auto"/>
    </w:pPr>
    <w:rPr>
      <w:rFonts w:ascii="微软雅黑" w:eastAsia="微软雅黑" w:hAnsi="微软雅黑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/>
      <w:outlineLvl w:val="0"/>
    </w:pPr>
    <w:rPr>
      <w:rFonts w:cs="微软雅黑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/>
      <w:outlineLvl w:val="1"/>
    </w:pPr>
    <w:rPr>
      <w:rFonts w:cs="微软雅黑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/>
      <w:outlineLvl w:val="2"/>
    </w:pPr>
    <w:rPr>
      <w:rFonts w:cs="微软雅黑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cs="微软雅黑"/>
      <w:b/>
      <w:b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cs="微软雅黑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cs="微软雅黑"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pPr>
      <w:spacing w:after="120"/>
    </w:pPr>
  </w:style>
  <w:style w:type="paragraph" w:styleId="3">
    <w:name w:val="List Number 3"/>
    <w:basedOn w:val="a1"/>
    <w:uiPriority w:val="99"/>
    <w:unhideWhenUsed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1">
    <w:name w:val="List"/>
    <w:basedOn w:val="a1"/>
    <w:uiPriority w:val="99"/>
    <w:unhideWhenUsed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pPr>
      <w:spacing w:after="120" w:line="480" w:lineRule="auto"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paragraph" w:customStyle="1" w:styleId="TableText">
    <w:name w:val="Table Text"/>
    <w:basedOn w:val="a1"/>
    <w:semiHidden/>
    <w:qFormat/>
    <w:rPr>
      <w:rFonts w:ascii="仿宋_GB2312" w:eastAsia="仿宋_GB2312" w:hAnsi="仿宋_GB2312" w:cs="仿宋_GB2312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1101</Words>
  <Characters>1224</Characters>
  <Application>Microsoft Office Word</Application>
  <DocSecurity>0</DocSecurity>
  <Lines>111</Lines>
  <Paragraphs>154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wei zhang</cp:lastModifiedBy>
  <cp:revision>11</cp:revision>
  <dcterms:created xsi:type="dcterms:W3CDTF">2026-06-08T02:24:00Z</dcterms:created>
  <dcterms:modified xsi:type="dcterms:W3CDTF">2026-06-08T06:50:00Z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eyJoZGlkIjoiMzQ1ZDQzZjE1YjYzNjJiZmIzZWFmMGU5ZmVhMmU1YTAiLCJ1c2VySWQiOiI0NTU2NTIyMDQifQ==</vt:lpwstr>
  </property>
  <property fmtid="{D5CDD505-2E9C-101B-9397-08002B2CF9AE}" pid="3" name="KSOProductBuildVer">
    <vt:lpwstr>2052-12.1.0.26373</vt:lpwstr>
  </property>
  <property fmtid="{D5CDD505-2E9C-101B-9397-08002B2CF9AE}" pid="4" name="ICV">
    <vt:lpwstr>001D825A46E8460F9E7616F69D9E2499_12</vt:lpwstr>
  </property>
</Properties>
</file>