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EBF9">
      <w:pPr>
        <w:jc w:val="center"/>
        <w:rPr>
          <w:rStyle w:val="5"/>
          <w:rFonts w:eastAsia="方正小标宋简体"/>
          <w:bCs w:val="0"/>
          <w:color w:val="auto"/>
          <w:sz w:val="36"/>
          <w:szCs w:val="36"/>
        </w:rPr>
      </w:pPr>
      <w:r>
        <w:rPr>
          <w:rStyle w:val="5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023EA34F"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01637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7B04E38E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08569B6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数智化检验检测全链协同与可信服务关键技术与应用</w:t>
            </w:r>
          </w:p>
        </w:tc>
      </w:tr>
      <w:tr w14:paraId="5976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EC7DA79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5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2B813F13">
            <w:pPr>
              <w:spacing w:line="440" w:lineRule="exact"/>
              <w:jc w:val="center"/>
              <w:rPr>
                <w:rStyle w:val="5"/>
                <w:rFonts w:hint="eastAsia" w:eastAsia="仿宋_GB2312"/>
                <w:b w:val="0"/>
                <w:color w:val="auto"/>
                <w:sz w:val="28"/>
                <w:lang w:val="en-US"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F37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 w14:paraId="7890178B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提名书</w:t>
            </w:r>
          </w:p>
          <w:p w14:paraId="03E156B1">
            <w:pPr>
              <w:spacing w:line="440" w:lineRule="exact"/>
              <w:jc w:val="center"/>
              <w:rPr>
                <w:rFonts w:eastAsia="仿宋_GB2312"/>
                <w:bCs/>
                <w:color w:val="auto"/>
                <w:sz w:val="28"/>
                <w:szCs w:val="24"/>
              </w:rPr>
            </w:pPr>
            <w:r>
              <w:rPr>
                <w:rFonts w:eastAsia="仿宋_GB2312"/>
                <w:bCs/>
                <w:color w:val="auto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55C7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Cs/>
                <w:color w:val="auto"/>
                <w:sz w:val="24"/>
                <w:szCs w:val="24"/>
              </w:rPr>
              <w:t>主要知识产权和标准规范目录、代表性论文专著目录</w:t>
            </w: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7E83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1.发明专利：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ZL202011629461.7，一种检验检测机构排序方法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EF2F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2.发明专利：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ZL202210427636.9，一种围绕特定产业的标准链分析和构建系统及方法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F53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3.发明专利：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ZL202011623429.8，一种基于ES的检验检测机构快速检索排序方法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648C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4.发明专利：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ZL202110025091.3，一种自适应移动无线中继控制系统和控制方法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4F03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5.标准规范：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DB33/T 2428-2022，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质量基础设施“一站式”服务平台建设与管理规范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》；</w:t>
            </w:r>
          </w:p>
          <w:p w14:paraId="4C3C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Design and Stage Analysis of a Non-Invasive Monitoring System for Determining Formaldehyde Release From Wood-Based Panels by the Chamber Method. IEEE Access, 2024, 12: 137952-137964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0C2B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Fabric Tearing Performance State Perception and Classification Driven by Multi-Source Data. PLOS ONE, 2024, 19(4): e0302037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5BA1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Multi-Source Data-Driven Framework for Work State Classification in Fabric Pilling and Linting Performance Assessment. IEEE Access, 2024, 12: 101089-101105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28E6E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检验检测公共服务平台关键技术研究与实践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信息技术与标准化，2022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0E4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检验检测“一站式”服务模式关键技术研究和应用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标准科学，2022</w:t>
            </w:r>
            <w:r>
              <w:rPr>
                <w:rFonts w:hint="eastAsia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.</w:t>
            </w:r>
          </w:p>
        </w:tc>
      </w:tr>
      <w:tr w14:paraId="55F3E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41447190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47AF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黄健民，排名1，高级工程师/高级会计师，浙江省质量科学研究院；</w:t>
            </w:r>
          </w:p>
          <w:p w14:paraId="330A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叶金飞，排名2，高级工程师，浙江省质量科学研究院；</w:t>
            </w:r>
          </w:p>
          <w:p w14:paraId="0077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焦庆春，排名3，正高级工程师，浙江科技大学；</w:t>
            </w:r>
          </w:p>
          <w:p w14:paraId="3DA0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蒋建平，排名4，正高级工程师，浙江省质量科学研究院；</w:t>
            </w:r>
          </w:p>
          <w:p w14:paraId="62C7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毛远庆，排名5，高级工程师，浙江省市场监督管理数字传媒中心；</w:t>
            </w:r>
          </w:p>
          <w:p w14:paraId="3A15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傅潇杭，排名6，工程师，浙江金汇数字技术有限公司；</w:t>
            </w:r>
          </w:p>
          <w:p w14:paraId="699F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王春聪，排名7，信息系统项目管理师（高级），浙江金汇数字技术有限公司；</w:t>
            </w:r>
          </w:p>
          <w:p w14:paraId="5AE0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陈旭文，排名8，高级工程师，浙江省质量科学研究院。</w:t>
            </w:r>
          </w:p>
        </w:tc>
      </w:tr>
      <w:tr w14:paraId="322F2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7D17EC0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382F3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1.单位名称：浙江省质量科学研究院</w:t>
            </w:r>
          </w:p>
          <w:p w14:paraId="2EFC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2.单位名称：浙江科技大学</w:t>
            </w:r>
          </w:p>
          <w:p w14:paraId="411B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3.单位名称：浙江金汇数字技术有限公司</w:t>
            </w:r>
          </w:p>
          <w:p w14:paraId="06BF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4.单位名称：浙江省市场监督管理数字传媒中心</w:t>
            </w:r>
          </w:p>
        </w:tc>
      </w:tr>
      <w:tr w14:paraId="13A30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5147D8DB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075EE7EB">
            <w:pPr>
              <w:contextualSpacing/>
              <w:jc w:val="center"/>
              <w:rPr>
                <w:rStyle w:val="5"/>
                <w:rFonts w:hint="default" w:eastAsia="宋体"/>
                <w:b w:val="0"/>
                <w:color w:val="auto"/>
                <w:lang w:val="en-US" w:eastAsia="zh-CN"/>
              </w:rPr>
            </w:pPr>
            <w:r>
              <w:rPr>
                <w:rFonts w:hint="eastAsia" w:ascii="Times New Roman" w:eastAsia="仿宋_GB2312"/>
                <w:bCs/>
                <w:szCs w:val="24"/>
              </w:rPr>
              <w:t>浙江省市场监督管理局</w:t>
            </w:r>
          </w:p>
        </w:tc>
      </w:tr>
      <w:tr w14:paraId="26BE9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5942C0C7">
            <w:pPr>
              <w:jc w:val="center"/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5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DE142CB">
            <w:pPr>
              <w:ind w:firstLine="420" w:firstLineChars="200"/>
              <w:contextualSpacing/>
              <w:jc w:val="both"/>
              <w:rPr>
                <w:rFonts w:hint="eastAsia" w:eastAsia="仿宋_GB2312"/>
                <w:bCs/>
                <w:szCs w:val="24"/>
              </w:rPr>
            </w:pPr>
            <w:r>
              <w:rPr>
                <w:rFonts w:hint="eastAsia" w:eastAsia="仿宋_GB2312"/>
                <w:bCs/>
                <w:szCs w:val="24"/>
                <w:lang w:val="en-US" w:eastAsia="zh-CN"/>
              </w:rPr>
              <w:t>项目针对检验检测工作</w:t>
            </w:r>
            <w:r>
              <w:rPr>
                <w:rFonts w:hint="eastAsia" w:eastAsia="仿宋_GB2312"/>
                <w:bCs/>
                <w:szCs w:val="24"/>
              </w:rPr>
              <w:t>长期存在供需匹配难、监管预警滞后、数据信任缺失等共性难题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开展研究及应用</w:t>
            </w:r>
            <w:r>
              <w:rPr>
                <w:rFonts w:hint="eastAsia" w:eastAsia="仿宋_GB2312"/>
                <w:bCs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bCs/>
                <w:szCs w:val="24"/>
              </w:rPr>
              <w:t>构建了全国首个覆盖“市场准入—检测服务—质量追溯—风险治理”全周期的“互联网+检验检测”数字化平台，实现服务、监管、存证全链条闭环。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该成果</w:t>
            </w:r>
            <w:r>
              <w:rPr>
                <w:rFonts w:hint="eastAsia" w:eastAsia="仿宋_GB2312"/>
                <w:bCs/>
                <w:szCs w:val="24"/>
              </w:rPr>
              <w:t>创新提出了基于“产品—标准—指标—方法”的四级联动匹配算法，实现供需两端智能对接；融合快速检索与领域大模型，构建了多维度风险实时研判方法，达成风险自动识别、派单与闭环处置，打破了传统的预警模式；融合非侵入式采集与边缘—区块链，形成了检测全要素数据轻量化存证与防篡改追溯技术。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该</w:t>
            </w:r>
            <w:r>
              <w:rPr>
                <w:rFonts w:hint="eastAsia" w:eastAsia="仿宋_GB2312"/>
                <w:bCs/>
                <w:szCs w:val="24"/>
              </w:rPr>
              <w:t>平台已稳定运行近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szCs w:val="24"/>
              </w:rPr>
              <w:t>年，累计服务订单超1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bCs/>
                <w:szCs w:val="24"/>
              </w:rPr>
              <w:t>0万单，注册用户超32万，为企业降本超2.71亿元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Cs w:val="24"/>
              </w:rPr>
              <w:t>。成果获评浙江省数字化改革“最佳应用”、省委改革铜奖，入选国家市场监管总局社会共治优秀案例，并列入《全国市场监管数字化试验区建设方案》重点项目。经验已输出至四川、江西、新疆等5个省份，省外用户占比达15%。在数据整合深度、服务功能完整性、跨部门协同广度等方面优势显著，检测过程实时监管与区块链追溯填补了国际同类平台空白，总体达到国内领先、国际先进水平，对提升质量基础设施服务效能、优化营商环境具有重大示范价值。</w:t>
            </w:r>
          </w:p>
          <w:p w14:paraId="34F418B0">
            <w:pPr>
              <w:ind w:firstLine="420" w:firstLineChars="200"/>
              <w:contextualSpacing/>
              <w:jc w:val="both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提名该成果为省科学技术进步奖</w:t>
            </w:r>
            <w:r>
              <w:rPr>
                <w:rFonts w:hint="eastAsia" w:eastAsia="仿宋_GB2312"/>
                <w:bCs/>
                <w:szCs w:val="24"/>
                <w:lang w:val="en-US" w:eastAsia="zh-CN"/>
              </w:rPr>
              <w:t>二</w:t>
            </w:r>
            <w:r>
              <w:rPr>
                <w:rFonts w:eastAsia="仿宋_GB2312"/>
                <w:bCs/>
                <w:szCs w:val="24"/>
              </w:rPr>
              <w:t>等奖。</w:t>
            </w:r>
          </w:p>
        </w:tc>
      </w:tr>
    </w:tbl>
    <w:p w14:paraId="3C32C6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9129E"/>
    <w:rsid w:val="01852063"/>
    <w:rsid w:val="04277401"/>
    <w:rsid w:val="12B54198"/>
    <w:rsid w:val="1459129E"/>
    <w:rsid w:val="14F96B98"/>
    <w:rsid w:val="156C37B3"/>
    <w:rsid w:val="18F02060"/>
    <w:rsid w:val="1D1D4023"/>
    <w:rsid w:val="231177A3"/>
    <w:rsid w:val="24280900"/>
    <w:rsid w:val="2B365FF8"/>
    <w:rsid w:val="2FFD5337"/>
    <w:rsid w:val="334760AD"/>
    <w:rsid w:val="369D7DA3"/>
    <w:rsid w:val="37E33064"/>
    <w:rsid w:val="3ADB44C6"/>
    <w:rsid w:val="479954ED"/>
    <w:rsid w:val="482C010F"/>
    <w:rsid w:val="4A1946C3"/>
    <w:rsid w:val="4B961983"/>
    <w:rsid w:val="4B9B2795"/>
    <w:rsid w:val="4D2C0BB1"/>
    <w:rsid w:val="53F57F4F"/>
    <w:rsid w:val="564E1B99"/>
    <w:rsid w:val="57BB325E"/>
    <w:rsid w:val="5B0643B1"/>
    <w:rsid w:val="5EF43C49"/>
    <w:rsid w:val="600C0AFA"/>
    <w:rsid w:val="60C73B44"/>
    <w:rsid w:val="642F4DB7"/>
    <w:rsid w:val="66F65A44"/>
    <w:rsid w:val="6A225E74"/>
    <w:rsid w:val="7000585A"/>
    <w:rsid w:val="714F6A99"/>
    <w:rsid w:val="73A155A6"/>
    <w:rsid w:val="766E0306"/>
    <w:rsid w:val="79815763"/>
    <w:rsid w:val="7A1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rPr>
      <w:rFonts w:eastAsia="仿宋_GB2312" w:asciiTheme="minorAscii" w:hAnsiTheme="minorAscii"/>
      <w:sz w:val="32"/>
    </w:rPr>
  </w:style>
  <w:style w:type="character" w:customStyle="1" w:styleId="5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1661</Characters>
  <Lines>0</Lines>
  <Paragraphs>0</Paragraphs>
  <TotalTime>2</TotalTime>
  <ScaleCrop>false</ScaleCrop>
  <LinksUpToDate>false</LinksUpToDate>
  <CharactersWithSpaces>1719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2026-06-08T00:38:00Z</dcterms:created>
  <dc:creator>+-+-</dc:creator>
  <cp:lastModifiedBy>+-+-</cp:lastModifiedBy>
  <dcterms:modified xsi:type="dcterms:W3CDTF">2026-06-08T01:36:58Z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DB7E4141B9FD4BDCB361741A888AE93D_11</vt:lpwstr>
  </property>
  <property fmtid="{D5CDD505-2E9C-101B-9397-08002B2CF9AE}" pid="4" name="KSOTemplateDocerSaveRecord">
    <vt:lpwstr>eyJoZGlkIjoiMDRmY2YzOGM2ODViNWRlMWNiMzQxNzk1OGQzNWU5NWUiLCJ1c2VySWQiOiIxNDAyNDQ0NzIyIn0=</vt:lpwstr>
  </property>
</Properties>
</file>