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0B329" w14:textId="77777777" w:rsidR="00190A9F" w:rsidRPr="00190A9F" w:rsidRDefault="00190A9F" w:rsidP="00190A9F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190A9F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190A9F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17C5E4D8" w14:textId="6FB872A0" w:rsidR="00190A9F" w:rsidRPr="00190A9F" w:rsidRDefault="00010B0C" w:rsidP="00190A9F">
      <w:pPr>
        <w:spacing w:line="440" w:lineRule="exact"/>
        <w:rPr>
          <w:rFonts w:eastAsia="仿宋_GB2312"/>
          <w:sz w:val="28"/>
          <w:szCs w:val="24"/>
        </w:rPr>
      </w:pPr>
      <w:r w:rsidRPr="00010B0C">
        <w:rPr>
          <w:rFonts w:eastAsia="仿宋_GB2312" w:hint="eastAsia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190A9F" w:rsidRPr="00190A9F" w14:paraId="639CAF41" w14:textId="77777777" w:rsidTr="003000B1">
        <w:trPr>
          <w:trHeight w:val="647"/>
        </w:trPr>
        <w:tc>
          <w:tcPr>
            <w:tcW w:w="2269" w:type="dxa"/>
            <w:vAlign w:val="center"/>
          </w:tcPr>
          <w:p w14:paraId="1DE8E7BF" w14:textId="77777777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190A9F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14:paraId="0B0F437C" w14:textId="596E073A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190A9F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高可靠性蓄能压力容器关键技术及工程应用</w:t>
            </w:r>
          </w:p>
        </w:tc>
      </w:tr>
      <w:tr w:rsidR="00190A9F" w:rsidRPr="00190A9F" w14:paraId="1CE8D3CD" w14:textId="77777777" w:rsidTr="003000B1">
        <w:trPr>
          <w:trHeight w:val="561"/>
        </w:trPr>
        <w:tc>
          <w:tcPr>
            <w:tcW w:w="2269" w:type="dxa"/>
            <w:vAlign w:val="center"/>
          </w:tcPr>
          <w:p w14:paraId="0CFC4E32" w14:textId="77777777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190A9F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14:paraId="46509820" w14:textId="729B22DC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二等奖</w:t>
            </w:r>
          </w:p>
        </w:tc>
      </w:tr>
      <w:tr w:rsidR="00190A9F" w:rsidRPr="00190A9F" w14:paraId="7E25EED4" w14:textId="77777777" w:rsidTr="003000B1">
        <w:trPr>
          <w:trHeight w:val="2461"/>
        </w:trPr>
        <w:tc>
          <w:tcPr>
            <w:tcW w:w="2269" w:type="dxa"/>
            <w:vAlign w:val="center"/>
          </w:tcPr>
          <w:p w14:paraId="2B122096" w14:textId="77777777" w:rsidR="00190A9F" w:rsidRPr="00190A9F" w:rsidRDefault="00190A9F" w:rsidP="003000B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190A9F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7178EE69" w14:textId="77777777" w:rsidR="00190A9F" w:rsidRPr="00190A9F" w:rsidRDefault="00190A9F" w:rsidP="003000B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190A9F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14:paraId="4212CB9A" w14:textId="77777777" w:rsidR="00190A9F" w:rsidRDefault="007F7FA3" w:rsidP="003000B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主要知识产权目录：</w:t>
            </w:r>
          </w:p>
          <w:p w14:paraId="027786A8" w14:textId="3E758105" w:rsidR="007F7FA3" w:rsidRPr="007F7FA3" w:rsidRDefault="007F7FA3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F7FA3">
              <w:rPr>
                <w:rFonts w:eastAsia="仿宋_GB2312" w:hint="eastAsia"/>
                <w:bCs/>
                <w:sz w:val="24"/>
                <w:szCs w:val="24"/>
              </w:rPr>
              <w:t>国家标准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G</w:t>
            </w:r>
            <w:r w:rsidRPr="007F7FA3">
              <w:rPr>
                <w:rFonts w:eastAsia="仿宋_GB2312"/>
                <w:bCs/>
                <w:sz w:val="24"/>
                <w:szCs w:val="24"/>
              </w:rPr>
              <w:t>B/T 20663-2017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《蓄能压力容器》；</w:t>
            </w:r>
          </w:p>
          <w:p w14:paraId="3CF110F7" w14:textId="77777777" w:rsidR="007F7FA3" w:rsidRDefault="007F7FA3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地方标准</w:t>
            </w:r>
            <w:r w:rsidRPr="007F7FA3">
              <w:rPr>
                <w:rFonts w:eastAsia="仿宋_GB2312"/>
                <w:bCs/>
                <w:sz w:val="24"/>
                <w:szCs w:val="24"/>
              </w:rPr>
              <w:t>DB31/T 1479-2024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《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特定蓄能压力容器使用安全管理要求</w:t>
            </w:r>
            <w:r>
              <w:rPr>
                <w:rFonts w:eastAsia="仿宋_GB2312" w:hint="eastAsia"/>
                <w:bCs/>
                <w:sz w:val="24"/>
                <w:szCs w:val="24"/>
              </w:rPr>
              <w:t>》；</w:t>
            </w:r>
          </w:p>
          <w:p w14:paraId="57010A87" w14:textId="77777777" w:rsidR="007F7FA3" w:rsidRDefault="007F7FA3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一种基于矫顽力的压力容器安全性快速判定方法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6B88EAC" w14:textId="77777777" w:rsidR="007F7FA3" w:rsidRDefault="007F7FA3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一种橡胶气囊疲劳寿命测试系统及方法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5EA3644F" w14:textId="77777777" w:rsidR="007F7FA3" w:rsidRDefault="007F7FA3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一种金属零部件的疲劳失效预警方法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739C2C65" w14:textId="77777777" w:rsidR="007F7FA3" w:rsidRDefault="00743C31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43C31">
              <w:rPr>
                <w:rFonts w:eastAsia="仿宋_GB2312" w:hint="eastAsia"/>
                <w:bCs/>
                <w:sz w:val="24"/>
                <w:szCs w:val="24"/>
              </w:rPr>
              <w:t>一种一体成型胶囊生产装置及其工艺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61A46C2" w14:textId="77777777" w:rsidR="00743C31" w:rsidRDefault="00743C31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43C31">
              <w:rPr>
                <w:rFonts w:eastAsia="仿宋_GB2312" w:hint="eastAsia"/>
                <w:bCs/>
                <w:sz w:val="24"/>
                <w:szCs w:val="24"/>
              </w:rPr>
              <w:t>一种活塞式蓄能压力容器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98E1064" w14:textId="77777777" w:rsidR="00743C31" w:rsidRDefault="00743C31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发明专利：</w:t>
            </w:r>
            <w:r w:rsidRPr="00743C31">
              <w:rPr>
                <w:rFonts w:eastAsia="仿宋_GB2312" w:hint="eastAsia"/>
                <w:bCs/>
                <w:sz w:val="24"/>
                <w:szCs w:val="24"/>
              </w:rPr>
              <w:t>一种组合型活塞式蓄能器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2A14E1F" w14:textId="3179911B" w:rsidR="00743C31" w:rsidRDefault="001766B8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766B8">
              <w:rPr>
                <w:rFonts w:eastAsia="仿宋_GB2312" w:hint="eastAsia"/>
                <w:bCs/>
                <w:sz w:val="24"/>
                <w:szCs w:val="24"/>
              </w:rPr>
              <w:t>发明专利：一种液压蓄能器用无接缝胶囊成型装置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5F1891C" w14:textId="17A5D8D2" w:rsidR="002E3631" w:rsidRPr="007F7FA3" w:rsidRDefault="002E3631" w:rsidP="007F7FA3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2E3631">
              <w:rPr>
                <w:rFonts w:eastAsia="仿宋_GB2312" w:hint="eastAsia"/>
                <w:bCs/>
                <w:sz w:val="24"/>
                <w:szCs w:val="24"/>
              </w:rPr>
              <w:t>论文著作：</w:t>
            </w:r>
            <w:r w:rsidR="001766B8" w:rsidRPr="001766B8">
              <w:rPr>
                <w:rFonts w:eastAsia="仿宋_GB2312"/>
                <w:bCs/>
                <w:sz w:val="24"/>
                <w:szCs w:val="24"/>
              </w:rPr>
              <w:t>Research on damage mode analysis and countereasures for accumulators</w:t>
            </w:r>
            <w:r w:rsidR="001766B8">
              <w:rPr>
                <w:rFonts w:eastAsia="仿宋_GB2312" w:hint="eastAsia"/>
                <w:bCs/>
                <w:sz w:val="24"/>
                <w:szCs w:val="24"/>
              </w:rPr>
              <w:t>,</w:t>
            </w:r>
            <w:r w:rsidR="001766B8" w:rsidRPr="00917EC0">
              <w:rPr>
                <w:i/>
                <w:iCs/>
                <w:szCs w:val="21"/>
              </w:rPr>
              <w:t xml:space="preserve"> </w:t>
            </w:r>
            <w:r w:rsidR="001766B8" w:rsidRPr="001766B8">
              <w:rPr>
                <w:i/>
                <w:iCs/>
                <w:szCs w:val="21"/>
              </w:rPr>
              <w:t>ASME 2025 Pressure Vessels &amp;Piping Conference</w:t>
            </w:r>
            <w:r w:rsidR="001766B8">
              <w:rPr>
                <w:i/>
                <w:iCs/>
                <w:szCs w:val="21"/>
              </w:rPr>
              <w:t>,</w:t>
            </w:r>
            <w:r w:rsidR="001766B8" w:rsidRPr="00917EC0">
              <w:rPr>
                <w:kern w:val="0"/>
                <w:szCs w:val="21"/>
              </w:rPr>
              <w:t xml:space="preserve"> PVP2025-154377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</w:tc>
      </w:tr>
      <w:tr w:rsidR="00190A9F" w:rsidRPr="007F7FA3" w14:paraId="0C289F04" w14:textId="77777777" w:rsidTr="003000B1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10483E4B" w14:textId="77777777" w:rsidR="00190A9F" w:rsidRPr="00190A9F" w:rsidRDefault="00190A9F" w:rsidP="003000B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190A9F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3E8A7FB7" w14:textId="5529ECFC" w:rsidR="00190A9F" w:rsidRP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牛亚平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1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bookmarkStart w:id="0" w:name="OLE_LINK3"/>
            <w:bookmarkStart w:id="1" w:name="OLE_LINK4"/>
            <w:r>
              <w:rPr>
                <w:rFonts w:eastAsia="仿宋_GB2312" w:hint="eastAsia"/>
                <w:bCs/>
                <w:sz w:val="24"/>
                <w:szCs w:val="24"/>
              </w:rPr>
              <w:t>宁波市特种设备检验研究院</w:t>
            </w:r>
            <w:bookmarkEnd w:id="0"/>
            <w:bookmarkEnd w:id="1"/>
            <w:r w:rsidRPr="00190A9F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6252595C" w14:textId="76214914" w:rsidR="00190A9F" w:rsidRPr="00190A9F" w:rsidRDefault="00190A9F" w:rsidP="003000B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沈正祥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2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副研究员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宁波市特种设备检验研究院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21C8BD14" w14:textId="77777777" w:rsid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t>薛小龙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，排名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3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正高级工程师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，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上海市特种设备监督检验技术研究院有限公司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14:paraId="5D15E2F3" w14:textId="2B619809" w:rsid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t>侍吉清，排名</w:t>
            </w:r>
            <w:r>
              <w:rPr>
                <w:rFonts w:eastAsia="仿宋_GB2312"/>
                <w:bCs/>
                <w:sz w:val="24"/>
                <w:szCs w:val="24"/>
              </w:rPr>
              <w:t>4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，正高级工程师，机械工业上海蓝亚石化设备检测所有限公司；</w:t>
            </w:r>
          </w:p>
          <w:p w14:paraId="4AD0D496" w14:textId="57BF2D74" w:rsid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t>许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波，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 xml:space="preserve"> 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5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，高级工程师，宁波市特种设备检验研究院；</w:t>
            </w:r>
          </w:p>
          <w:p w14:paraId="48784885" w14:textId="1F1730FD" w:rsid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t>竺国荣，排名</w:t>
            </w:r>
            <w:r>
              <w:rPr>
                <w:rFonts w:eastAsia="仿宋_GB2312"/>
                <w:bCs/>
                <w:sz w:val="24"/>
                <w:szCs w:val="24"/>
              </w:rPr>
              <w:t>6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，正高级工程师，宁波市特种设备检验研究院；</w:t>
            </w:r>
          </w:p>
          <w:p w14:paraId="498301D7" w14:textId="3C0DDE0C" w:rsidR="00190A9F" w:rsidRDefault="00190A9F" w:rsidP="00190A9F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lastRenderedPageBreak/>
              <w:t>陈冰冰，排名</w:t>
            </w:r>
            <w:r>
              <w:rPr>
                <w:rFonts w:eastAsia="仿宋_GB2312"/>
                <w:bCs/>
                <w:sz w:val="24"/>
                <w:szCs w:val="24"/>
              </w:rPr>
              <w:t>7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副教授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bCs/>
                <w:sz w:val="24"/>
                <w:szCs w:val="24"/>
              </w:rPr>
              <w:t>浙江工业大学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4AE51D46" w14:textId="77777777" w:rsidR="00190A9F" w:rsidRDefault="00190A9F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 w:hint="eastAsia"/>
                <w:bCs/>
                <w:sz w:val="24"/>
                <w:szCs w:val="24"/>
              </w:rPr>
              <w:t>王小华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8</w:t>
            </w:r>
            <w:r w:rsidRPr="00190A9F">
              <w:rPr>
                <w:rFonts w:eastAsia="仿宋_GB2312" w:hint="eastAsia"/>
                <w:bCs/>
                <w:sz w:val="24"/>
                <w:szCs w:val="24"/>
              </w:rPr>
              <w:t>，高级工程师，宁波市特种设备检验研究院；</w:t>
            </w:r>
          </w:p>
          <w:p w14:paraId="4DE2AD8B" w14:textId="37F156F9" w:rsidR="007F7FA3" w:rsidRPr="00190A9F" w:rsidRDefault="007F7FA3" w:rsidP="00190A9F">
            <w:pPr>
              <w:spacing w:line="440" w:lineRule="exact"/>
              <w:ind w:left="960" w:hangingChars="400" w:hanging="960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丁志和，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排名</w:t>
            </w:r>
            <w:r>
              <w:rPr>
                <w:rFonts w:eastAsia="仿宋_GB2312"/>
                <w:bCs/>
                <w:sz w:val="24"/>
                <w:szCs w:val="24"/>
              </w:rPr>
              <w:t>9</w:t>
            </w:r>
            <w:r w:rsidRPr="007F7FA3">
              <w:rPr>
                <w:rFonts w:eastAsia="仿宋_GB2312" w:hint="eastAsia"/>
                <w:bCs/>
                <w:sz w:val="24"/>
                <w:szCs w:val="24"/>
              </w:rPr>
              <w:t>，工程师，宁波市奉化赛诺欧液压技术有限公司；</w:t>
            </w:r>
          </w:p>
        </w:tc>
      </w:tr>
      <w:tr w:rsidR="00190A9F" w:rsidRPr="00190A9F" w14:paraId="0F095075" w14:textId="77777777" w:rsidTr="003000B1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0D69170D" w14:textId="77777777" w:rsidR="00190A9F" w:rsidRPr="00190A9F" w:rsidRDefault="00190A9F" w:rsidP="003000B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190A9F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14:paraId="13A602DA" w14:textId="14C07E03" w:rsidR="00190A9F" w:rsidRPr="00190A9F" w:rsidRDefault="00190A9F" w:rsidP="003000B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/>
                <w:bCs/>
                <w:sz w:val="24"/>
                <w:szCs w:val="24"/>
              </w:rPr>
              <w:t>1.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F7FA3" w:rsidRPr="007F7FA3">
              <w:rPr>
                <w:rFonts w:eastAsia="仿宋_GB2312" w:hint="eastAsia"/>
                <w:bCs/>
                <w:sz w:val="24"/>
                <w:szCs w:val="24"/>
              </w:rPr>
              <w:t>宁波市特种设备检验研究院</w:t>
            </w:r>
            <w:r w:rsidR="007F7FA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62C8105A" w14:textId="1AFF04B1" w:rsidR="00190A9F" w:rsidRPr="00190A9F" w:rsidRDefault="00190A9F" w:rsidP="003000B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/>
                <w:bCs/>
                <w:sz w:val="24"/>
                <w:szCs w:val="24"/>
              </w:rPr>
              <w:t>2.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F7FA3" w:rsidRPr="007F7FA3">
              <w:rPr>
                <w:rFonts w:eastAsia="仿宋_GB2312" w:hint="eastAsia"/>
                <w:bCs/>
                <w:sz w:val="24"/>
                <w:szCs w:val="24"/>
              </w:rPr>
              <w:t>上海市特种设备监督检验技术研究院有限公司</w:t>
            </w:r>
            <w:r w:rsidR="007F7FA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30283E83" w14:textId="7ECE5D7B" w:rsidR="00190A9F" w:rsidRPr="00190A9F" w:rsidRDefault="00190A9F" w:rsidP="003000B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190A9F">
              <w:rPr>
                <w:rFonts w:eastAsia="仿宋_GB2312"/>
                <w:bCs/>
                <w:sz w:val="24"/>
                <w:szCs w:val="24"/>
              </w:rPr>
              <w:t>3.</w:t>
            </w:r>
            <w:r w:rsidRPr="00190A9F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F7FA3" w:rsidRPr="007F7FA3">
              <w:rPr>
                <w:rFonts w:eastAsia="仿宋_GB2312" w:hint="eastAsia"/>
                <w:bCs/>
                <w:sz w:val="24"/>
                <w:szCs w:val="24"/>
              </w:rPr>
              <w:t>机械工业上海蓝亚石化设备检测所有限公司</w:t>
            </w:r>
            <w:r w:rsidR="007F7FA3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14:paraId="0710F824" w14:textId="01D8136E" w:rsidR="00190A9F" w:rsidRDefault="007F7FA3" w:rsidP="003000B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4</w:t>
            </w:r>
            <w:r w:rsidRPr="007F7FA3">
              <w:rPr>
                <w:rFonts w:eastAsia="仿宋" w:hint="eastAsia"/>
                <w:bCs/>
                <w:sz w:val="24"/>
                <w:szCs w:val="24"/>
              </w:rPr>
              <w:t>.</w:t>
            </w:r>
            <w:r w:rsidRPr="007F7FA3">
              <w:rPr>
                <w:rFonts w:eastAsia="仿宋" w:hint="eastAsia"/>
                <w:bCs/>
                <w:sz w:val="24"/>
                <w:szCs w:val="24"/>
              </w:rPr>
              <w:t>单位名称：</w:t>
            </w:r>
            <w:r w:rsidR="00834E0C" w:rsidRPr="007F7FA3">
              <w:rPr>
                <w:rFonts w:eastAsia="仿宋" w:hint="eastAsia"/>
                <w:bCs/>
                <w:sz w:val="24"/>
                <w:szCs w:val="24"/>
              </w:rPr>
              <w:t>浙江工业大学；</w:t>
            </w:r>
          </w:p>
          <w:p w14:paraId="0AD93F83" w14:textId="483DFD27" w:rsidR="007F7FA3" w:rsidRDefault="007F7FA3" w:rsidP="003000B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5</w:t>
            </w:r>
            <w:r w:rsidRPr="007F7FA3">
              <w:rPr>
                <w:rFonts w:eastAsia="仿宋" w:hint="eastAsia"/>
                <w:bCs/>
                <w:sz w:val="24"/>
                <w:szCs w:val="24"/>
              </w:rPr>
              <w:t>.</w:t>
            </w:r>
            <w:r w:rsidRPr="007F7FA3">
              <w:rPr>
                <w:rFonts w:eastAsia="仿宋" w:hint="eastAsia"/>
                <w:bCs/>
                <w:sz w:val="24"/>
                <w:szCs w:val="24"/>
              </w:rPr>
              <w:t>单位名称：</w:t>
            </w:r>
            <w:r w:rsidR="00834E0C" w:rsidRPr="007F7FA3">
              <w:rPr>
                <w:rFonts w:eastAsia="仿宋" w:hint="eastAsia"/>
                <w:bCs/>
                <w:sz w:val="24"/>
                <w:szCs w:val="24"/>
              </w:rPr>
              <w:t>宁波市奉化赛诺欧液压技术有限公司</w:t>
            </w:r>
            <w:r w:rsidR="00834E0C">
              <w:rPr>
                <w:rFonts w:eastAsia="仿宋" w:hint="eastAsia"/>
                <w:bCs/>
                <w:sz w:val="24"/>
                <w:szCs w:val="24"/>
              </w:rPr>
              <w:t>；</w:t>
            </w:r>
          </w:p>
          <w:p w14:paraId="12F2FE0F" w14:textId="30FB3E93" w:rsidR="007F7FA3" w:rsidRPr="007F7FA3" w:rsidRDefault="007F7FA3" w:rsidP="003000B1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4"/>
                <w:szCs w:val="24"/>
              </w:rPr>
              <w:t>6.</w:t>
            </w:r>
            <w:r w:rsidRPr="007F7FA3">
              <w:rPr>
                <w:rFonts w:eastAsia="仿宋" w:hint="eastAsia"/>
                <w:bCs/>
                <w:sz w:val="24"/>
                <w:szCs w:val="24"/>
              </w:rPr>
              <w:t>单位名称：</w:t>
            </w:r>
            <w:r w:rsidR="00834E0C" w:rsidRPr="007F7FA3">
              <w:rPr>
                <w:rFonts w:eastAsia="仿宋" w:hint="eastAsia"/>
                <w:bCs/>
                <w:sz w:val="24"/>
                <w:szCs w:val="24"/>
              </w:rPr>
              <w:t>宁波朝日液压有限公司；</w:t>
            </w:r>
          </w:p>
        </w:tc>
      </w:tr>
      <w:tr w:rsidR="00190A9F" w:rsidRPr="00190A9F" w14:paraId="68C5DFF8" w14:textId="77777777" w:rsidTr="003000B1">
        <w:trPr>
          <w:trHeight w:val="692"/>
        </w:trPr>
        <w:tc>
          <w:tcPr>
            <w:tcW w:w="2269" w:type="dxa"/>
            <w:vAlign w:val="center"/>
          </w:tcPr>
          <w:p w14:paraId="73604529" w14:textId="77777777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190A9F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14:paraId="4F4A19A0" w14:textId="43B94AB4" w:rsidR="00190A9F" w:rsidRPr="00190A9F" w:rsidRDefault="002E3631" w:rsidP="003000B1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2E3631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浙江省市场监督管理局</w:t>
            </w:r>
          </w:p>
        </w:tc>
      </w:tr>
      <w:tr w:rsidR="00190A9F" w:rsidRPr="00190A9F" w14:paraId="0BDB2819" w14:textId="77777777" w:rsidTr="003000B1">
        <w:trPr>
          <w:trHeight w:val="3683"/>
        </w:trPr>
        <w:tc>
          <w:tcPr>
            <w:tcW w:w="2269" w:type="dxa"/>
            <w:vAlign w:val="center"/>
          </w:tcPr>
          <w:p w14:paraId="0A2E2CED" w14:textId="77777777" w:rsidR="00190A9F" w:rsidRPr="00190A9F" w:rsidRDefault="00190A9F" w:rsidP="003000B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190A9F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14:paraId="1BC7C919" w14:textId="77777777" w:rsidR="006D2DAB" w:rsidRDefault="006D2DAB" w:rsidP="006D2DAB">
            <w:pPr>
              <w:spacing w:line="312" w:lineRule="auto"/>
              <w:ind w:firstLineChars="200" w:firstLine="480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蓄能压力容器是高端装备液压系统节能降耗的关键承压元件，广泛应用于航天、石化及工程机械等领域，是保障重大装备安全高效运行的核心支撑。针对严苛工况下国产蓄能压力容器领域存在的三大关键技术痛点：一是壳体抗疲劳设计与寿命评估体系缺失，常用材料关键疲劳寿命参数空白；二是核心部件—胶囊的生产长期受美欧日技术封锁与采购限制，构成“卡脖子”环节；三是在役高压蓄能器缺乏有效的状态监测与失效预警手段，安全隐患大；本成果通过自主创新，取得以下突破：一是在国内首次构建了蓄能压力容器常用钢材室温疲劳寿命数据库，创新性提出了基于疲劳失效的设计与寿命评价准则，从源头保障产品安全；二是发明了胶囊一体注射成型工艺及生产装置，成功突破热压硫化一次成型技术瓶颈，解决了长期束缚国产胶囊疲劳耐久性提升的“卡脖子”难题；三是创新提出基于磁学参量驱动的疲劳损伤评价方法，构建蓄能器风险监测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-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分级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-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预警一体化运维架构。</w:t>
            </w:r>
          </w:p>
          <w:p w14:paraId="5A7A93CE" w14:textId="3847439F" w:rsidR="006D2DAB" w:rsidRDefault="006D2DAB" w:rsidP="006D2DAB">
            <w:pPr>
              <w:spacing w:line="312" w:lineRule="auto"/>
              <w:ind w:firstLineChars="200" w:firstLine="480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本成果</w:t>
            </w:r>
            <w:r>
              <w:rPr>
                <w:rFonts w:eastAsia="仿宋_GB2312"/>
                <w:color w:val="000000" w:themeColor="text1"/>
                <w:sz w:val="24"/>
              </w:rPr>
              <w:t>获授权发明专利</w:t>
            </w:r>
            <w:r>
              <w:rPr>
                <w:rFonts w:eastAsia="仿宋_GB2312" w:hint="eastAsia"/>
                <w:color w:val="000000" w:themeColor="text1"/>
                <w:sz w:val="24"/>
              </w:rPr>
              <w:t>21</w:t>
            </w:r>
            <w:r>
              <w:rPr>
                <w:rFonts w:eastAsia="仿宋_GB2312"/>
                <w:color w:val="000000" w:themeColor="text1"/>
                <w:sz w:val="24"/>
              </w:rPr>
              <w:t>件、制修订</w:t>
            </w:r>
            <w:r>
              <w:rPr>
                <w:rFonts w:eastAsia="仿宋_GB2312"/>
                <w:sz w:val="24"/>
              </w:rPr>
              <w:t>标准</w:t>
            </w:r>
            <w:r>
              <w:rPr>
                <w:rFonts w:eastAsia="仿宋_GB2312"/>
                <w:color w:val="000000" w:themeColor="text1"/>
                <w:sz w:val="24"/>
              </w:rPr>
              <w:t>3</w:t>
            </w:r>
            <w:r>
              <w:rPr>
                <w:rFonts w:eastAsia="仿宋_GB2312"/>
                <w:color w:val="000000" w:themeColor="text1"/>
                <w:sz w:val="24"/>
              </w:rPr>
              <w:t>部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sz w:val="24"/>
              </w:rPr>
              <w:t>其中国家标准</w:t>
            </w:r>
            <w:r>
              <w:rPr>
                <w:rFonts w:eastAsia="仿宋_GB2312"/>
                <w:color w:val="000000" w:themeColor="text1"/>
                <w:sz w:val="24"/>
              </w:rPr>
              <w:t>1</w:t>
            </w:r>
            <w:r>
              <w:rPr>
                <w:rFonts w:eastAsia="仿宋_GB2312"/>
                <w:color w:val="000000" w:themeColor="text1"/>
                <w:sz w:val="24"/>
              </w:rPr>
              <w:t>部</w:t>
            </w:r>
            <w:r>
              <w:rPr>
                <w:rFonts w:eastAsia="仿宋_GB2312" w:hint="eastAsia"/>
                <w:color w:val="000000" w:themeColor="text1"/>
                <w:sz w:val="24"/>
              </w:rPr>
              <w:t>）</w:t>
            </w:r>
            <w:r>
              <w:rPr>
                <w:rFonts w:eastAsia="仿宋_GB2312"/>
                <w:color w:val="000000" w:themeColor="text1"/>
                <w:sz w:val="24"/>
              </w:rPr>
              <w:t>，发表</w:t>
            </w:r>
            <w:r>
              <w:rPr>
                <w:rFonts w:eastAsia="仿宋_GB2312" w:hint="eastAsia"/>
                <w:color w:val="000000" w:themeColor="text1"/>
                <w:sz w:val="24"/>
              </w:rPr>
              <w:t>高水平</w:t>
            </w:r>
            <w:r>
              <w:rPr>
                <w:rFonts w:eastAsia="仿宋_GB2312"/>
                <w:color w:val="000000" w:themeColor="text1"/>
                <w:sz w:val="24"/>
              </w:rPr>
              <w:t>论文</w:t>
            </w:r>
            <w:r>
              <w:rPr>
                <w:rFonts w:eastAsia="仿宋_GB2312"/>
                <w:color w:val="000000" w:themeColor="text1"/>
                <w:sz w:val="24"/>
              </w:rPr>
              <w:t>20</w:t>
            </w:r>
            <w:r>
              <w:rPr>
                <w:rFonts w:eastAsia="仿宋_GB2312"/>
                <w:color w:val="000000" w:themeColor="text1"/>
                <w:sz w:val="24"/>
              </w:rPr>
              <w:t>篇。</w:t>
            </w:r>
            <w:r>
              <w:rPr>
                <w:rFonts w:eastAsia="仿宋_GB2312"/>
                <w:sz w:val="24"/>
              </w:rPr>
              <w:t>经</w:t>
            </w:r>
            <w:r>
              <w:rPr>
                <w:rFonts w:eastAsia="仿宋_GB2312" w:hint="eastAsia"/>
                <w:sz w:val="24"/>
              </w:rPr>
              <w:t>中国工程院</w:t>
            </w:r>
            <w:r>
              <w:rPr>
                <w:rFonts w:eastAsia="仿宋_GB2312" w:hint="eastAsia"/>
                <w:sz w:val="24"/>
              </w:rPr>
              <w:t>院士、</w:t>
            </w:r>
            <w:r>
              <w:rPr>
                <w:rFonts w:eastAsia="仿宋_GB2312" w:hint="eastAsia"/>
                <w:sz w:val="24"/>
              </w:rPr>
              <w:t>压力容器领域</w:t>
            </w:r>
            <w:r>
              <w:rPr>
                <w:rFonts w:eastAsia="仿宋_GB2312" w:hint="eastAsia"/>
                <w:sz w:val="24"/>
              </w:rPr>
              <w:t>权威</w:t>
            </w:r>
            <w:r>
              <w:rPr>
                <w:rFonts w:eastAsia="仿宋_GB2312" w:hint="eastAsia"/>
                <w:sz w:val="24"/>
              </w:rPr>
              <w:t>专家涂善</w:t>
            </w:r>
            <w:r>
              <w:rPr>
                <w:rFonts w:eastAsia="仿宋_GB2312" w:hint="eastAsia"/>
                <w:color w:val="000000" w:themeColor="text1"/>
                <w:sz w:val="24"/>
              </w:rPr>
              <w:t>东</w:t>
            </w:r>
            <w:r>
              <w:rPr>
                <w:rFonts w:eastAsia="仿宋_GB2312" w:hint="eastAsia"/>
                <w:color w:val="000000" w:themeColor="text1"/>
                <w:sz w:val="24"/>
              </w:rPr>
              <w:t>教授</w:t>
            </w:r>
            <w:r>
              <w:rPr>
                <w:rFonts w:eastAsia="仿宋_GB2312" w:hint="eastAsia"/>
                <w:color w:val="000000" w:themeColor="text1"/>
                <w:sz w:val="24"/>
              </w:rPr>
              <w:t>领衔</w:t>
            </w:r>
            <w:r>
              <w:rPr>
                <w:rFonts w:eastAsia="仿宋_GB2312"/>
                <w:color w:val="000000" w:themeColor="text1"/>
                <w:sz w:val="24"/>
              </w:rPr>
              <w:t>鉴定认为</w:t>
            </w:r>
            <w:r w:rsidRPr="00010B0C">
              <w:rPr>
                <w:rFonts w:eastAsia="仿宋_GB2312" w:hint="eastAsia"/>
                <w:color w:val="000000" w:themeColor="text1"/>
                <w:sz w:val="24"/>
              </w:rPr>
              <w:t>“</w:t>
            </w:r>
            <w:r w:rsidRPr="00010B0C">
              <w:rPr>
                <w:rFonts w:eastAsia="仿宋_GB2312"/>
                <w:color w:val="000000" w:themeColor="text1"/>
                <w:sz w:val="24"/>
              </w:rPr>
              <w:t>成</w:t>
            </w:r>
            <w:r w:rsidRPr="00010B0C">
              <w:rPr>
                <w:rFonts w:eastAsia="仿宋_GB2312"/>
                <w:color w:val="000000" w:themeColor="text1"/>
                <w:sz w:val="24"/>
              </w:rPr>
              <w:lastRenderedPageBreak/>
              <w:t>果创新性强，总体技术达到国际先进水平，其中基于矫顽力的疲劳损伤评价方法达到国际领先水平</w:t>
            </w:r>
            <w:r w:rsidRPr="00010B0C">
              <w:rPr>
                <w:rFonts w:eastAsia="仿宋_GB2312" w:hint="eastAsia"/>
                <w:color w:val="000000" w:themeColor="text1"/>
                <w:sz w:val="24"/>
              </w:rPr>
              <w:t>”</w:t>
            </w:r>
            <w:r>
              <w:rPr>
                <w:rFonts w:eastAsia="仿宋_GB2312"/>
                <w:color w:val="000000" w:themeColor="text1"/>
                <w:sz w:val="24"/>
              </w:rPr>
              <w:t>。研究成果已在国内主要</w:t>
            </w:r>
            <w:r>
              <w:rPr>
                <w:rFonts w:eastAsia="仿宋_GB2312"/>
                <w:sz w:val="24"/>
              </w:rPr>
              <w:t>蓄能压力容器</w:t>
            </w:r>
            <w:r>
              <w:rPr>
                <w:rFonts w:eastAsia="仿宋_GB2312" w:hint="eastAsia"/>
                <w:color w:val="000000" w:themeColor="text1"/>
                <w:sz w:val="24"/>
              </w:rPr>
              <w:t>生产和使用</w:t>
            </w:r>
            <w:r>
              <w:rPr>
                <w:rFonts w:eastAsia="仿宋_GB2312"/>
                <w:color w:val="000000" w:themeColor="text1"/>
                <w:sz w:val="24"/>
              </w:rPr>
              <w:t>单位广泛应用</w:t>
            </w:r>
            <w:r>
              <w:rPr>
                <w:rFonts w:eastAsia="仿宋_GB2312"/>
                <w:sz w:val="24"/>
              </w:rPr>
              <w:t>，累计产生直接经济效益</w:t>
            </w:r>
            <w:r>
              <w:rPr>
                <w:rFonts w:eastAsia="仿宋_GB2312" w:hint="eastAsia"/>
                <w:sz w:val="24"/>
              </w:rPr>
              <w:t>2.07</w:t>
            </w:r>
            <w:r>
              <w:rPr>
                <w:rFonts w:eastAsia="仿宋_GB2312"/>
                <w:sz w:val="24"/>
              </w:rPr>
              <w:t>亿元，间接经济效益超</w:t>
            </w:r>
            <w:r w:rsidRPr="006D2DAB">
              <w:rPr>
                <w:rFonts w:eastAsia="仿宋_GB2312"/>
                <w:color w:val="000000" w:themeColor="text1"/>
                <w:sz w:val="24"/>
              </w:rPr>
              <w:t>15.26</w:t>
            </w:r>
            <w:r>
              <w:rPr>
                <w:rFonts w:eastAsia="仿宋_GB2312"/>
                <w:sz w:val="24"/>
              </w:rPr>
              <w:t>亿元</w:t>
            </w:r>
            <w:r>
              <w:rPr>
                <w:rFonts w:eastAsia="仿宋_GB2312" w:hint="eastAsia"/>
                <w:sz w:val="24"/>
              </w:rPr>
              <w:t>，具有广泛的应用推广价值。</w:t>
            </w:r>
          </w:p>
          <w:p w14:paraId="287E2EEE" w14:textId="5F704526" w:rsidR="00190A9F" w:rsidRPr="00190A9F" w:rsidRDefault="006D2DAB" w:rsidP="00010B0C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010B0C">
              <w:rPr>
                <w:rFonts w:eastAsia="仿宋_GB2312"/>
                <w:color w:val="000000" w:themeColor="text1"/>
                <w:sz w:val="24"/>
              </w:rPr>
              <w:t>提名</w:t>
            </w:r>
            <w:bookmarkStart w:id="2" w:name="_GoBack"/>
            <w:bookmarkEnd w:id="2"/>
            <w:r w:rsidRPr="00010B0C">
              <w:rPr>
                <w:rFonts w:eastAsia="仿宋_GB2312"/>
                <w:color w:val="000000" w:themeColor="text1"/>
                <w:sz w:val="24"/>
              </w:rPr>
              <w:t>该项目为</w:t>
            </w:r>
            <w:r w:rsidRPr="00010B0C">
              <w:rPr>
                <w:rFonts w:eastAsia="仿宋_GB2312" w:hint="eastAsia"/>
                <w:color w:val="000000" w:themeColor="text1"/>
                <w:sz w:val="24"/>
              </w:rPr>
              <w:t>浙江省</w:t>
            </w:r>
            <w:r w:rsidRPr="00010B0C">
              <w:rPr>
                <w:rFonts w:eastAsia="仿宋_GB2312"/>
                <w:color w:val="000000" w:themeColor="text1"/>
                <w:sz w:val="24"/>
              </w:rPr>
              <w:t>科学技术进步奖</w:t>
            </w:r>
            <w:r w:rsidRPr="00010B0C">
              <w:rPr>
                <w:rFonts w:eastAsia="仿宋_GB2312" w:hint="eastAsia"/>
                <w:color w:val="000000" w:themeColor="text1"/>
                <w:sz w:val="24"/>
              </w:rPr>
              <w:t>二</w:t>
            </w:r>
            <w:r w:rsidRPr="00010B0C">
              <w:rPr>
                <w:rFonts w:eastAsia="仿宋_GB2312"/>
                <w:color w:val="000000" w:themeColor="text1"/>
                <w:sz w:val="24"/>
              </w:rPr>
              <w:t>等奖。</w:t>
            </w:r>
          </w:p>
        </w:tc>
      </w:tr>
    </w:tbl>
    <w:p w14:paraId="15E48ADE" w14:textId="77777777" w:rsidR="002320B4" w:rsidRPr="00190A9F" w:rsidRDefault="002320B4"/>
    <w:sectPr w:rsidR="002320B4" w:rsidRPr="00190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7B159" w14:textId="77777777" w:rsidR="00737C3D" w:rsidRDefault="00737C3D" w:rsidP="00190A9F">
      <w:r>
        <w:separator/>
      </w:r>
    </w:p>
  </w:endnote>
  <w:endnote w:type="continuationSeparator" w:id="0">
    <w:p w14:paraId="5D147473" w14:textId="77777777" w:rsidR="00737C3D" w:rsidRDefault="00737C3D" w:rsidP="0019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5C773" w14:textId="77777777" w:rsidR="00737C3D" w:rsidRDefault="00737C3D" w:rsidP="00190A9F">
      <w:r>
        <w:separator/>
      </w:r>
    </w:p>
  </w:footnote>
  <w:footnote w:type="continuationSeparator" w:id="0">
    <w:p w14:paraId="1CA93AF0" w14:textId="77777777" w:rsidR="00737C3D" w:rsidRDefault="00737C3D" w:rsidP="0019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37DD2"/>
    <w:multiLevelType w:val="hybridMultilevel"/>
    <w:tmpl w:val="C4EE5D3A"/>
    <w:lvl w:ilvl="0" w:tplc="DFA68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F31FA"/>
    <w:rsid w:val="00010B0C"/>
    <w:rsid w:val="0002432C"/>
    <w:rsid w:val="000F7C3A"/>
    <w:rsid w:val="00156ACA"/>
    <w:rsid w:val="001766B8"/>
    <w:rsid w:val="00190A9F"/>
    <w:rsid w:val="002320B4"/>
    <w:rsid w:val="00265F76"/>
    <w:rsid w:val="002E3631"/>
    <w:rsid w:val="006D2DAB"/>
    <w:rsid w:val="007103BC"/>
    <w:rsid w:val="00737C3D"/>
    <w:rsid w:val="00743C31"/>
    <w:rsid w:val="00753E9C"/>
    <w:rsid w:val="007936FD"/>
    <w:rsid w:val="007F7FA3"/>
    <w:rsid w:val="00834E0C"/>
    <w:rsid w:val="00887890"/>
    <w:rsid w:val="00951593"/>
    <w:rsid w:val="009B05A0"/>
    <w:rsid w:val="00AB081A"/>
    <w:rsid w:val="00AF31FA"/>
    <w:rsid w:val="00C60D15"/>
    <w:rsid w:val="00E20236"/>
    <w:rsid w:val="00E415C9"/>
    <w:rsid w:val="00FF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DED11"/>
  <w15:chartTrackingRefBased/>
  <w15:docId w15:val="{096AB4B4-2CD6-4A7B-B887-55CEBEF4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A9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A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A9F"/>
    <w:rPr>
      <w:sz w:val="18"/>
      <w:szCs w:val="18"/>
    </w:rPr>
  </w:style>
  <w:style w:type="character" w:customStyle="1" w:styleId="title1">
    <w:name w:val="title1"/>
    <w:qFormat/>
    <w:rsid w:val="00190A9F"/>
    <w:rPr>
      <w:b/>
      <w:bCs/>
      <w:color w:val="999900"/>
      <w:sz w:val="24"/>
      <w:szCs w:val="24"/>
    </w:rPr>
  </w:style>
  <w:style w:type="paragraph" w:styleId="a7">
    <w:name w:val="List Paragraph"/>
    <w:basedOn w:val="a"/>
    <w:uiPriority w:val="34"/>
    <w:qFormat/>
    <w:rsid w:val="007F7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cp:lastPrinted>2026-06-01T03:37:00Z</cp:lastPrinted>
  <dcterms:created xsi:type="dcterms:W3CDTF">2026-06-01T02:55:00Z</dcterms:created>
  <dcterms:modified xsi:type="dcterms:W3CDTF">2026-06-22T03:44:00Z</dcterms:modified>
</cp:coreProperties>
</file>