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rPr>
        <w:t>贵州省20</w:t>
      </w:r>
      <w:r>
        <w:rPr>
          <w:rFonts w:hint="default" w:ascii="Times New Roman" w:hAnsi="Times New Roman" w:eastAsia="方正小标宋简体" w:cs="Times New Roman"/>
          <w:spacing w:val="0"/>
          <w:sz w:val="44"/>
          <w:szCs w:val="44"/>
          <w:lang w:val="en-US" w:eastAsia="zh-CN"/>
        </w:rPr>
        <w:t>26</w:t>
      </w:r>
      <w:r>
        <w:rPr>
          <w:rFonts w:hint="default" w:ascii="Times New Roman" w:hAnsi="Times New Roman" w:eastAsia="方正小标宋简体" w:cs="Times New Roman"/>
          <w:spacing w:val="0"/>
          <w:sz w:val="44"/>
          <w:szCs w:val="44"/>
        </w:rPr>
        <w:t>年秸秆饲料化补助</w:t>
      </w:r>
      <w:r>
        <w:rPr>
          <w:rFonts w:hint="default" w:ascii="Times New Roman" w:hAnsi="Times New Roman" w:eastAsia="方正小标宋简体" w:cs="Times New Roman"/>
          <w:spacing w:val="0"/>
          <w:sz w:val="44"/>
          <w:szCs w:val="44"/>
          <w:lang w:eastAsia="zh-CN"/>
        </w:rPr>
        <w:t>项目任务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0"/>
          <w:sz w:val="44"/>
          <w:szCs w:val="44"/>
        </w:rPr>
        <w:t>分解表</w:t>
      </w:r>
    </w:p>
    <w:tbl>
      <w:tblPr>
        <w:tblStyle w:val="12"/>
        <w:tblW w:w="823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2646"/>
        <w:gridCol w:w="3292"/>
        <w:gridCol w:w="229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38" w:hRule="atLeast"/>
          <w:jc w:val="center"/>
        </w:trPr>
        <w:tc>
          <w:tcPr>
            <w:tcW w:w="2646" w:type="dxa"/>
            <w:tcBorders>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市（州）</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kern w:val="0"/>
                <w:sz w:val="32"/>
                <w:szCs w:val="32"/>
                <w:lang w:eastAsia="zh-CN" w:bidi="ar"/>
              </w:rPr>
              <w:t>补助</w:t>
            </w:r>
            <w:r>
              <w:rPr>
                <w:rFonts w:hint="default" w:ascii="Times New Roman" w:hAnsi="Times New Roman" w:eastAsia="黑体" w:cs="Times New Roman"/>
                <w:b w:val="0"/>
                <w:bCs w:val="0"/>
                <w:color w:val="000000"/>
                <w:kern w:val="0"/>
                <w:sz w:val="32"/>
                <w:szCs w:val="32"/>
                <w:lang w:bidi="ar"/>
              </w:rPr>
              <w:t>秸秆</w:t>
            </w:r>
            <w:r>
              <w:rPr>
                <w:rFonts w:hint="eastAsia" w:ascii="Times New Roman" w:hAnsi="Times New Roman" w:eastAsia="黑体" w:cs="Times New Roman"/>
                <w:b w:val="0"/>
                <w:bCs w:val="0"/>
                <w:color w:val="000000"/>
                <w:kern w:val="0"/>
                <w:sz w:val="32"/>
                <w:szCs w:val="32"/>
                <w:lang w:eastAsia="zh-CN" w:bidi="ar"/>
              </w:rPr>
              <w:t>饲料化</w:t>
            </w:r>
            <w:r>
              <w:rPr>
                <w:rFonts w:hint="default" w:ascii="Times New Roman" w:hAnsi="Times New Roman" w:eastAsia="黑体" w:cs="Times New Roman"/>
                <w:b w:val="0"/>
                <w:bCs w:val="0"/>
                <w:color w:val="000000"/>
                <w:kern w:val="0"/>
                <w:sz w:val="32"/>
                <w:szCs w:val="32"/>
                <w:lang w:bidi="ar"/>
              </w:rPr>
              <w:t>收储</w:t>
            </w:r>
            <w:r>
              <w:rPr>
                <w:rFonts w:hint="default" w:ascii="Times New Roman" w:hAnsi="Times New Roman" w:eastAsia="黑体" w:cs="Times New Roman"/>
                <w:b w:val="0"/>
                <w:bCs w:val="0"/>
                <w:color w:val="000000"/>
                <w:kern w:val="0"/>
                <w:sz w:val="32"/>
                <w:szCs w:val="32"/>
                <w:lang w:eastAsia="zh-CN" w:bidi="ar"/>
              </w:rPr>
              <w:t>加工</w:t>
            </w:r>
            <w:r>
              <w:rPr>
                <w:rFonts w:hint="default" w:ascii="Times New Roman" w:hAnsi="Times New Roman" w:eastAsia="黑体" w:cs="Times New Roman"/>
                <w:b w:val="0"/>
                <w:bCs w:val="0"/>
                <w:color w:val="000000"/>
                <w:kern w:val="0"/>
                <w:sz w:val="32"/>
                <w:szCs w:val="32"/>
                <w:lang w:bidi="ar"/>
              </w:rPr>
              <w:t>利用</w:t>
            </w:r>
            <w:r>
              <w:rPr>
                <w:rFonts w:hint="eastAsia" w:ascii="Times New Roman" w:hAnsi="Times New Roman" w:eastAsia="黑体" w:cs="Times New Roman"/>
                <w:b w:val="0"/>
                <w:bCs w:val="0"/>
                <w:color w:val="000000"/>
                <w:kern w:val="0"/>
                <w:sz w:val="32"/>
                <w:szCs w:val="32"/>
                <w:lang w:eastAsia="zh-CN" w:bidi="ar"/>
              </w:rPr>
              <w:t>任务</w:t>
            </w:r>
            <w:r>
              <w:rPr>
                <w:rFonts w:hint="default" w:ascii="Times New Roman" w:hAnsi="Times New Roman" w:eastAsia="黑体" w:cs="Times New Roman"/>
                <w:b w:val="0"/>
                <w:bCs w:val="0"/>
                <w:color w:val="000000"/>
                <w:kern w:val="0"/>
                <w:sz w:val="32"/>
                <w:szCs w:val="32"/>
                <w:lang w:bidi="ar"/>
              </w:rPr>
              <w:t>量</w:t>
            </w:r>
            <w:r>
              <w:rPr>
                <w:rFonts w:hint="default" w:ascii="Times New Roman" w:hAnsi="Times New Roman" w:eastAsia="黑体" w:cs="Times New Roman"/>
                <w:b w:val="0"/>
                <w:bCs w:val="0"/>
                <w:color w:val="000000"/>
                <w:kern w:val="0"/>
                <w:sz w:val="32"/>
                <w:szCs w:val="32"/>
                <w:lang w:eastAsia="zh-CN" w:bidi="ar"/>
              </w:rPr>
              <w:t>（万吨）</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eastAsia="zh-CN" w:bidi="ar"/>
              </w:rPr>
              <w:t>完成补助资金</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color w:val="000000"/>
                <w:kern w:val="0"/>
                <w:sz w:val="32"/>
                <w:szCs w:val="32"/>
                <w:lang w:eastAsia="zh-CN" w:bidi="ar"/>
              </w:rPr>
            </w:pPr>
            <w:r>
              <w:rPr>
                <w:rFonts w:hint="default" w:ascii="Times New Roman" w:hAnsi="Times New Roman" w:eastAsia="黑体" w:cs="Times New Roman"/>
                <w:b w:val="0"/>
                <w:bCs w:val="0"/>
                <w:color w:val="000000"/>
                <w:kern w:val="0"/>
                <w:sz w:val="32"/>
                <w:szCs w:val="32"/>
                <w:lang w:eastAsia="zh-CN" w:bidi="ar"/>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贵阳市本级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rPr>
            </w:pPr>
            <w:r>
              <w:rPr>
                <w:rFonts w:hint="default" w:ascii="Times New Roman" w:hAnsi="Times New Roman" w:eastAsia="宋体" w:cs="Times New Roman"/>
                <w:b w:val="0"/>
                <w:bCs w:val="0"/>
                <w:i w:val="0"/>
                <w:color w:val="000000"/>
                <w:kern w:val="0"/>
                <w:sz w:val="32"/>
                <w:szCs w:val="32"/>
                <w:u w:val="none"/>
                <w:lang w:val="en-US" w:eastAsia="zh-CN" w:bidi="ar"/>
              </w:rPr>
              <w:t>2</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遵义市本级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rPr>
            </w:pPr>
            <w:r>
              <w:rPr>
                <w:rFonts w:hint="default" w:ascii="Times New Roman" w:hAnsi="Times New Roman" w:eastAsia="宋体" w:cs="Times New Roman"/>
                <w:b w:val="0"/>
                <w:bCs w:val="0"/>
                <w:i w:val="0"/>
                <w:color w:val="000000"/>
                <w:kern w:val="0"/>
                <w:sz w:val="32"/>
                <w:szCs w:val="32"/>
                <w:u w:val="none"/>
                <w:lang w:val="en-US" w:eastAsia="zh-CN" w:bidi="ar"/>
              </w:rPr>
              <w:t>5</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175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六盘水市本级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rPr>
            </w:pPr>
            <w:r>
              <w:rPr>
                <w:rFonts w:hint="default" w:ascii="Times New Roman" w:hAnsi="Times New Roman" w:eastAsia="宋体" w:cs="Times New Roman"/>
                <w:b w:val="0"/>
                <w:bCs w:val="0"/>
                <w:i w:val="0"/>
                <w:color w:val="000000"/>
                <w:kern w:val="0"/>
                <w:sz w:val="32"/>
                <w:szCs w:val="32"/>
                <w:u w:val="none"/>
                <w:lang w:val="en-US" w:eastAsia="zh-CN" w:bidi="ar"/>
              </w:rPr>
              <w:t>2.5</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87.5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安顺市本级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rPr>
            </w:pPr>
            <w:r>
              <w:rPr>
                <w:rFonts w:hint="default" w:ascii="Times New Roman" w:hAnsi="Times New Roman" w:eastAsia="宋体" w:cs="Times New Roman"/>
                <w:b w:val="0"/>
                <w:bCs w:val="0"/>
                <w:i w:val="0"/>
                <w:color w:val="000000"/>
                <w:kern w:val="0"/>
                <w:sz w:val="32"/>
                <w:szCs w:val="32"/>
                <w:u w:val="none"/>
                <w:lang w:val="en-US" w:eastAsia="zh-CN" w:bidi="ar"/>
              </w:rPr>
              <w:t>2.5</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87.5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毕节市本级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宋体" w:cs="Times New Roman"/>
                <w:b w:val="0"/>
                <w:bCs w:val="0"/>
                <w:i w:val="0"/>
                <w:color w:val="000000"/>
                <w:kern w:val="0"/>
                <w:sz w:val="32"/>
                <w:szCs w:val="32"/>
                <w:u w:val="none"/>
                <w:lang w:val="en-US" w:eastAsia="zh-CN" w:bidi="ar"/>
              </w:rPr>
              <w:t>5.57</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195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铜仁市本级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rPr>
            </w:pPr>
            <w:r>
              <w:rPr>
                <w:rFonts w:hint="default" w:ascii="Times New Roman" w:hAnsi="Times New Roman" w:eastAsia="宋体" w:cs="Times New Roman"/>
                <w:b w:val="0"/>
                <w:bCs w:val="0"/>
                <w:i w:val="0"/>
                <w:color w:val="000000"/>
                <w:kern w:val="0"/>
                <w:sz w:val="32"/>
                <w:szCs w:val="32"/>
                <w:u w:val="none"/>
                <w:lang w:val="en-US" w:eastAsia="zh-CN" w:bidi="ar"/>
              </w:rPr>
              <w:t>2</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黔东南州本级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rPr>
            </w:pPr>
            <w:r>
              <w:rPr>
                <w:rFonts w:hint="default" w:ascii="Times New Roman" w:hAnsi="Times New Roman" w:eastAsia="宋体" w:cs="Times New Roman"/>
                <w:b w:val="0"/>
                <w:bCs w:val="0"/>
                <w:i w:val="0"/>
                <w:color w:val="000000"/>
                <w:kern w:val="0"/>
                <w:sz w:val="32"/>
                <w:szCs w:val="32"/>
                <w:u w:val="none"/>
                <w:lang w:val="en-US" w:eastAsia="zh-CN" w:bidi="ar"/>
              </w:rPr>
              <w:t>3.5</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122.5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黔南州本级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宋体" w:cs="Times New Roman"/>
                <w:b w:val="0"/>
                <w:bCs w:val="0"/>
                <w:i w:val="0"/>
                <w:color w:val="000000"/>
                <w:kern w:val="0"/>
                <w:sz w:val="32"/>
                <w:szCs w:val="32"/>
                <w:u w:val="none"/>
                <w:lang w:val="en-US" w:eastAsia="zh-CN" w:bidi="ar"/>
              </w:rPr>
              <w:t>2</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黔西南州本级</w:t>
            </w:r>
          </w:p>
        </w:tc>
        <w:tc>
          <w:tcPr>
            <w:tcW w:w="3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rPr>
            </w:pPr>
            <w:r>
              <w:rPr>
                <w:rFonts w:hint="default" w:ascii="Times New Roman" w:hAnsi="Times New Roman" w:eastAsia="宋体" w:cs="Times New Roman"/>
                <w:b w:val="0"/>
                <w:bCs w:val="0"/>
                <w:i w:val="0"/>
                <w:color w:val="000000"/>
                <w:kern w:val="0"/>
                <w:sz w:val="32"/>
                <w:szCs w:val="32"/>
                <w:u w:val="none"/>
                <w:lang w:val="en-US" w:eastAsia="zh-CN" w:bidi="ar"/>
              </w:rPr>
              <w:t>3.5</w:t>
            </w:r>
          </w:p>
        </w:tc>
        <w:tc>
          <w:tcPr>
            <w:tcW w:w="2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122.5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2646" w:type="dxa"/>
            <w:tcBorders>
              <w:top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eastAsia="zh-CN" w:bidi="ar"/>
              </w:rPr>
              <w:t>合计</w:t>
            </w:r>
          </w:p>
        </w:tc>
        <w:tc>
          <w:tcPr>
            <w:tcW w:w="3292"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28.57</w:t>
            </w:r>
          </w:p>
        </w:tc>
        <w:tc>
          <w:tcPr>
            <w:tcW w:w="22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宋体" w:cs="Times New Roman"/>
                <w:b w:val="0"/>
                <w:bCs w:val="0"/>
                <w:i w:val="0"/>
                <w:color w:val="000000"/>
                <w:kern w:val="0"/>
                <w:sz w:val="32"/>
                <w:szCs w:val="32"/>
                <w:u w:val="none"/>
                <w:lang w:val="en-US" w:eastAsia="zh-CN" w:bidi="ar"/>
              </w:rPr>
              <w:t>1000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28"/>
          <w:szCs w:val="28"/>
          <w:lang w:val="en-US" w:eastAsia="zh-CN"/>
        </w:rPr>
        <w:sectPr>
          <w:pgSz w:w="11906" w:h="16838"/>
          <w:pgMar w:top="2098" w:right="1474" w:bottom="1984" w:left="1587" w:header="851" w:footer="992" w:gutter="0"/>
          <w:pgNumType w:fmt="decimal"/>
          <w:cols w:space="0" w:num="1"/>
          <w:rtlGutter w:val="0"/>
          <w:docGrid w:type="lines" w:linePitch="315" w:charSpace="0"/>
        </w:sectPr>
      </w:pPr>
      <w:r>
        <w:rPr>
          <w:rFonts w:hint="default" w:ascii="Times New Roman" w:hAnsi="Times New Roman" w:eastAsia="黑体" w:cs="Times New Roman"/>
          <w:sz w:val="28"/>
          <w:szCs w:val="28"/>
          <w:lang w:eastAsia="zh-CN"/>
        </w:rPr>
        <w:t>注：任务主要根据各市（州）</w:t>
      </w:r>
      <w:r>
        <w:rPr>
          <w:rFonts w:hint="default" w:ascii="Times New Roman" w:hAnsi="Times New Roman" w:eastAsia="黑体" w:cs="Times New Roman"/>
          <w:sz w:val="28"/>
          <w:szCs w:val="28"/>
          <w:lang w:val="en-US" w:eastAsia="zh-CN"/>
        </w:rPr>
        <w:t>2025年</w:t>
      </w:r>
      <w:r>
        <w:rPr>
          <w:rFonts w:hint="eastAsia" w:ascii="Times New Roman" w:hAnsi="Times New Roman" w:eastAsia="黑体" w:cs="Times New Roman"/>
          <w:sz w:val="28"/>
          <w:szCs w:val="28"/>
          <w:lang w:val="en-US" w:eastAsia="zh-CN"/>
        </w:rPr>
        <w:t>秸秆饲料化补助</w:t>
      </w:r>
      <w:r>
        <w:rPr>
          <w:rFonts w:hint="default" w:ascii="Times New Roman" w:hAnsi="Times New Roman" w:eastAsia="黑体" w:cs="Times New Roman"/>
          <w:sz w:val="28"/>
          <w:szCs w:val="28"/>
          <w:lang w:val="en-US" w:eastAsia="zh-CN"/>
        </w:rPr>
        <w:t>项目完成情况</w:t>
      </w:r>
      <w:r>
        <w:rPr>
          <w:rFonts w:hint="eastAsia" w:ascii="Times New Roman" w:hAnsi="Times New Roman" w:eastAsia="黑体" w:cs="Times New Roman"/>
          <w:sz w:val="28"/>
          <w:szCs w:val="28"/>
          <w:lang w:val="en-US" w:eastAsia="zh-CN"/>
        </w:rPr>
        <w:t>及2026年中央粮改饲项目安排情况</w:t>
      </w:r>
      <w:r>
        <w:rPr>
          <w:rFonts w:hint="default" w:ascii="Times New Roman" w:hAnsi="Times New Roman" w:eastAsia="黑体" w:cs="Times New Roman"/>
          <w:sz w:val="28"/>
          <w:szCs w:val="28"/>
          <w:lang w:val="en-US" w:eastAsia="zh-CN"/>
        </w:rPr>
        <w:t>进行</w:t>
      </w:r>
      <w:r>
        <w:rPr>
          <w:rFonts w:hint="default" w:ascii="Times New Roman" w:hAnsi="Times New Roman" w:eastAsia="黑体" w:cs="Times New Roman"/>
          <w:sz w:val="28"/>
          <w:szCs w:val="28"/>
          <w:lang w:eastAsia="zh-CN"/>
        </w:rPr>
        <w:t>分配。任务量初步按</w:t>
      </w:r>
      <w:r>
        <w:rPr>
          <w:rFonts w:hint="eastAsia" w:ascii="Times New Roman" w:hAnsi="Times New Roman" w:eastAsia="黑体" w:cs="Times New Roman"/>
          <w:sz w:val="28"/>
          <w:szCs w:val="28"/>
          <w:lang w:val="en-US" w:eastAsia="zh-CN"/>
        </w:rPr>
        <w:t>1</w:t>
      </w:r>
      <w:r>
        <w:rPr>
          <w:rFonts w:hint="default" w:ascii="Times New Roman" w:hAnsi="Times New Roman" w:eastAsia="黑体" w:cs="Times New Roman"/>
          <w:sz w:val="28"/>
          <w:szCs w:val="28"/>
          <w:lang w:val="en-US" w:eastAsia="zh-CN"/>
        </w:rPr>
        <w:t>000万元财政预算测算，最终补助资金额度以2027年财政正式下达资金为准，若预算规模调整，秸秆收储加工利用目标任务同步相应</w:t>
      </w:r>
      <w:r>
        <w:rPr>
          <w:rFonts w:hint="eastAsia" w:ascii="Times New Roman" w:hAnsi="Times New Roman" w:eastAsia="黑体" w:cs="Times New Roman"/>
          <w:sz w:val="28"/>
          <w:szCs w:val="28"/>
          <w:lang w:val="en-US" w:eastAsia="zh-CN"/>
        </w:rPr>
        <w:t>调整</w:t>
      </w:r>
      <w:r>
        <w:rPr>
          <w:rFonts w:hint="default" w:ascii="Times New Roman" w:hAnsi="Times New Roman" w:eastAsia="黑体" w:cs="Times New Roman"/>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贵州省</w:t>
      </w:r>
      <w:r>
        <w:rPr>
          <w:rFonts w:hint="default" w:ascii="Times New Roman" w:hAnsi="Times New Roman" w:eastAsia="方正小标宋简体" w:cs="Times New Roman"/>
          <w:spacing w:val="0"/>
          <w:sz w:val="44"/>
          <w:szCs w:val="44"/>
        </w:rPr>
        <w:t>202</w:t>
      </w:r>
      <w:r>
        <w:rPr>
          <w:rFonts w:hint="default" w:ascii="Times New Roman" w:hAnsi="Times New Roman" w:eastAsia="方正小标宋简体" w:cs="Times New Roman"/>
          <w:spacing w:val="0"/>
          <w:sz w:val="44"/>
          <w:szCs w:val="44"/>
          <w:lang w:val="en-US" w:eastAsia="zh-CN"/>
        </w:rPr>
        <w:t>6</w:t>
      </w:r>
      <w:r>
        <w:rPr>
          <w:rFonts w:hint="default" w:ascii="Times New Roman" w:hAnsi="Times New Roman" w:eastAsia="方正小标宋简体" w:cs="Times New Roman"/>
          <w:spacing w:val="0"/>
          <w:sz w:val="44"/>
          <w:szCs w:val="44"/>
        </w:rPr>
        <w:t>年秸秆饲料化</w:t>
      </w:r>
      <w:r>
        <w:rPr>
          <w:rFonts w:hint="default" w:ascii="Times New Roman" w:hAnsi="Times New Roman" w:eastAsia="方正小标宋简体" w:cs="Times New Roman"/>
          <w:spacing w:val="0"/>
          <w:sz w:val="44"/>
          <w:szCs w:val="44"/>
          <w:lang w:eastAsia="zh-CN"/>
        </w:rPr>
        <w:t>补助</w:t>
      </w:r>
      <w:r>
        <w:rPr>
          <w:rFonts w:hint="default" w:ascii="Times New Roman" w:hAnsi="Times New Roman" w:eastAsia="方正小标宋简体" w:cs="Times New Roman"/>
          <w:spacing w:val="0"/>
          <w:sz w:val="44"/>
          <w:szCs w:val="44"/>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主体申请表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859"/>
        <w:gridCol w:w="1185"/>
        <w:gridCol w:w="255"/>
        <w:gridCol w:w="114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申请主体名称</w:t>
            </w:r>
          </w:p>
        </w:tc>
        <w:tc>
          <w:tcPr>
            <w:tcW w:w="666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详细地址</w:t>
            </w:r>
          </w:p>
        </w:tc>
        <w:tc>
          <w:tcPr>
            <w:tcW w:w="30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c>
          <w:tcPr>
            <w:tcW w:w="14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lang w:eastAsia="zh-CN"/>
              </w:rPr>
            </w:pPr>
            <w:r>
              <w:rPr>
                <w:rFonts w:hint="default" w:ascii="Times New Roman" w:hAnsi="Times New Roman" w:eastAsia="仿宋" w:cs="Times New Roman"/>
                <w:b/>
                <w:bCs/>
                <w:sz w:val="24"/>
                <w:szCs w:val="24"/>
                <w:vertAlign w:val="baseline"/>
                <w:lang w:val="en-US" w:eastAsia="zh-CN"/>
              </w:rPr>
              <w:t>联系电话</w:t>
            </w:r>
          </w:p>
        </w:tc>
        <w:tc>
          <w:tcPr>
            <w:tcW w:w="2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负责人姓名</w:t>
            </w:r>
          </w:p>
        </w:tc>
        <w:tc>
          <w:tcPr>
            <w:tcW w:w="1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c>
          <w:tcPr>
            <w:tcW w:w="144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身份证号</w:t>
            </w:r>
          </w:p>
        </w:tc>
        <w:tc>
          <w:tcPr>
            <w:tcW w:w="3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3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申请补助量（吨）</w:t>
            </w:r>
          </w:p>
        </w:tc>
        <w:tc>
          <w:tcPr>
            <w:tcW w:w="666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r>
              <w:rPr>
                <w:rFonts w:hint="default" w:ascii="Times New Roman" w:hAnsi="Times New Roman" w:eastAsia="仿宋" w:cs="Times New Roman"/>
                <w:sz w:val="24"/>
                <w:szCs w:val="24"/>
                <w:vertAlign w:val="baseline"/>
                <w:lang w:val="en-US" w:eastAsia="zh-CN"/>
              </w:rPr>
              <w:t>共××吨，其中青贮××吨，黄贮××吨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9" w:hRule="atLeast"/>
        </w:trPr>
        <w:tc>
          <w:tcPr>
            <w:tcW w:w="23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秸秆收储加工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利用情况</w:t>
            </w:r>
          </w:p>
        </w:tc>
        <w:tc>
          <w:tcPr>
            <w:tcW w:w="666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申请收储加工利用情况：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1.向他人购买秸秆×××吨；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2.自产自收秸秆×××吨；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3.无偿给农户腾地收割秸秆×××吨；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23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申请主体意见</w:t>
            </w:r>
          </w:p>
        </w:tc>
        <w:tc>
          <w:tcPr>
            <w:tcW w:w="666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0" w:firstLineChars="1500"/>
              <w:jc w:val="center"/>
              <w:textAlignment w:val="auto"/>
              <w:rPr>
                <w:rFonts w:hint="default" w:ascii="Times New Roman" w:hAnsi="Times New Roman" w:eastAsia="仿宋"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0" w:firstLineChars="1500"/>
              <w:jc w:val="center"/>
              <w:textAlignment w:val="auto"/>
              <w:rPr>
                <w:rFonts w:hint="default" w:ascii="Times New Roman" w:hAnsi="Times New Roman" w:eastAsia="仿宋"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0" w:firstLineChars="1500"/>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80" w:firstLineChars="1700"/>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贵州省202</w:t>
      </w:r>
      <w:r>
        <w:rPr>
          <w:rFonts w:hint="default" w:ascii="Times New Roman" w:hAnsi="Times New Roman" w:eastAsia="方正小标宋简体" w:cs="Times New Roman"/>
          <w:spacing w:val="0"/>
          <w:sz w:val="44"/>
          <w:szCs w:val="44"/>
          <w:lang w:val="en-US" w:eastAsia="zh-CN"/>
        </w:rPr>
        <w:t>6</w:t>
      </w:r>
      <w:r>
        <w:rPr>
          <w:rFonts w:hint="default" w:ascii="Times New Roman" w:hAnsi="Times New Roman" w:eastAsia="方正小标宋简体" w:cs="Times New Roman"/>
          <w:spacing w:val="0"/>
          <w:sz w:val="44"/>
          <w:szCs w:val="44"/>
          <w:lang w:eastAsia="zh-CN"/>
        </w:rPr>
        <w:t>年秸秆饲料化补助项目申报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在申报贵州省202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年秸秆饲料化</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项目过程中，对以下事项作出慎重承诺: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一是本主体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公司、合作社、个人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未享受过202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年中央转移支付秸秆综合利用项目补助。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二是本主体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公司、合作社、个人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申报的本批次秸秆</w:t>
      </w:r>
      <w:r>
        <w:rPr>
          <w:rFonts w:hint="default" w:ascii="Times New Roman" w:hAnsi="Times New Roman" w:eastAsia="仿宋_GB2312" w:cs="Times New Roman"/>
          <w:sz w:val="32"/>
          <w:szCs w:val="32"/>
        </w:rPr>
        <w:t>未享受过202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年粮改饲项目补贴。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三是本主体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公司、合作社、个人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所提供的所有申报和印证资料全部为202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年度内发生且真实有效。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承诺以上事项全部真实，如有虚报、瞒报、谎报，我单位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愿承担全部责任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包括法律责任</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我已经知晓以上承诺全部事项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手写</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承诺负责人签字</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1260" w:rightChars="6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pgSz w:w="11906" w:h="16838"/>
          <w:pgMar w:top="2098" w:right="1474" w:bottom="1984" w:left="1587" w:header="851" w:footer="992" w:gutter="0"/>
          <w:pgNumType w:fmt="decimal"/>
          <w:cols w:space="0" w:num="1"/>
          <w:rtlGutter w:val="0"/>
          <w:docGrid w:type="lines"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年秸秆饲料化</w:t>
      </w:r>
      <w:r>
        <w:rPr>
          <w:rFonts w:hint="default" w:ascii="Times New Roman" w:hAnsi="Times New Roman" w:eastAsia="方正小标宋简体" w:cs="Times New Roman"/>
          <w:sz w:val="44"/>
          <w:szCs w:val="44"/>
          <w:lang w:eastAsia="zh-CN"/>
        </w:rPr>
        <w:t>补助</w:t>
      </w:r>
      <w:r>
        <w:rPr>
          <w:rFonts w:hint="default" w:ascii="Times New Roman" w:hAnsi="Times New Roman" w:eastAsia="方正小标宋简体" w:cs="Times New Roman"/>
          <w:sz w:val="44"/>
          <w:szCs w:val="44"/>
        </w:rPr>
        <w:t>项目申报主体印证材料清单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主体基本情况说明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二、营业执照或身份证正反面复印件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申请主体为公司的提供营业执照，申请主体为个体户提供身份证正反面复印件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三、收储加工利用基本情况汇总表及明细台账</w:t>
      </w:r>
      <w:r>
        <w:rPr>
          <w:rFonts w:hint="default" w:ascii="Times New Roman" w:hAnsi="Times New Roman" w:eastAsia="仿宋" w:cs="Times New Roman"/>
          <w:sz w:val="32"/>
          <w:szCs w:val="32"/>
          <w:lang w:eastAsia="zh-CN"/>
        </w:rPr>
        <w:t>（提供</w:t>
      </w:r>
      <w:r>
        <w:rPr>
          <w:rFonts w:hint="default" w:ascii="Times New Roman" w:hAnsi="Times New Roman" w:eastAsia="仿宋" w:cs="Times New Roman"/>
          <w:sz w:val="32"/>
          <w:szCs w:val="32"/>
        </w:rPr>
        <w:t>“1-5”的内容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1.主体收储基本情况汇总表（</w:t>
      </w:r>
      <w:r>
        <w:rPr>
          <w:rFonts w:hint="default" w:ascii="Times New Roman" w:hAnsi="Times New Roman" w:eastAsia="仿宋" w:cs="Times New Roman"/>
          <w:sz w:val="32"/>
          <w:szCs w:val="32"/>
          <w:u w:val="none"/>
        </w:rPr>
        <w:t>见表</w:t>
      </w:r>
      <w:r>
        <w:rPr>
          <w:rFonts w:hint="default" w:ascii="Times New Roman" w:hAnsi="Times New Roman" w:eastAsia="仿宋" w:cs="Times New Roman"/>
          <w:sz w:val="32"/>
          <w:szCs w:val="32"/>
          <w:u w:val="no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u w:val="none"/>
        </w:rPr>
        <w:t>表</w:t>
      </w:r>
      <w:r>
        <w:rPr>
          <w:rFonts w:hint="default" w:ascii="Times New Roman" w:hAnsi="Times New Roman" w:eastAsia="仿宋" w:cs="Times New Roman"/>
          <w:sz w:val="32"/>
          <w:szCs w:val="32"/>
          <w:u w:val="none"/>
          <w:lang w:val="en-US" w:eastAsia="zh-CN"/>
        </w:rPr>
        <w:t>1</w:t>
      </w:r>
      <w:r>
        <w:rPr>
          <w:rFonts w:hint="default" w:ascii="Times New Roman" w:hAnsi="Times New Roman" w:eastAsia="仿宋" w:cs="Times New Roman"/>
          <w:sz w:val="32"/>
          <w:szCs w:val="32"/>
          <w:u w:val="none"/>
        </w:rPr>
        <w:t>:</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县</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rPr>
        <w:t>主体</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rPr>
        <w:t>202</w:t>
      </w:r>
      <w:r>
        <w:rPr>
          <w:rFonts w:hint="default" w:ascii="Times New Roman" w:hAnsi="Times New Roman" w:eastAsia="仿宋" w:cs="Times New Roman"/>
          <w:sz w:val="32"/>
          <w:szCs w:val="32"/>
          <w:u w:val="single"/>
          <w:lang w:val="en-US" w:eastAsia="zh-CN"/>
        </w:rPr>
        <w:t>6</w:t>
      </w:r>
      <w:r>
        <w:rPr>
          <w:rFonts w:hint="default" w:ascii="Times New Roman" w:hAnsi="Times New Roman" w:eastAsia="仿宋" w:cs="Times New Roman"/>
          <w:sz w:val="32"/>
          <w:szCs w:val="32"/>
          <w:u w:val="single"/>
        </w:rPr>
        <w:t>年秸秆收储</w:t>
      </w:r>
      <w:r>
        <w:rPr>
          <w:rFonts w:hint="default" w:ascii="Times New Roman" w:hAnsi="Times New Roman" w:eastAsia="仿宋" w:cs="Times New Roman"/>
          <w:sz w:val="32"/>
          <w:szCs w:val="32"/>
          <w:u w:val="single"/>
          <w:lang w:eastAsia="zh-CN"/>
        </w:rPr>
        <w:t>基本情况汇总表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1572"/>
        <w:gridCol w:w="1441"/>
        <w:gridCol w:w="1959"/>
        <w:gridCol w:w="2934"/>
        <w:gridCol w:w="166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序号</w:t>
            </w:r>
          </w:p>
        </w:tc>
        <w:tc>
          <w:tcPr>
            <w:tcW w:w="15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姓名</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电话</w:t>
            </w:r>
          </w:p>
        </w:tc>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家庭住址</w:t>
            </w:r>
          </w:p>
        </w:tc>
        <w:tc>
          <w:tcPr>
            <w:tcW w:w="2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身份证号</w:t>
            </w:r>
          </w:p>
        </w:tc>
        <w:tc>
          <w:tcPr>
            <w:tcW w:w="1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年供货总量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（吨）</w:t>
            </w:r>
          </w:p>
        </w:tc>
        <w:tc>
          <w:tcPr>
            <w:tcW w:w="2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年供货总收入（元）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572"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959"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93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66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06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572"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959"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93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66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06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r>
    </w:tbl>
    <w:p>
      <w:pPr>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u w:val="none"/>
          <w:lang w:eastAsia="zh-CN"/>
        </w:rPr>
      </w:pPr>
      <w:r>
        <w:rPr>
          <w:rFonts w:hint="default" w:ascii="Times New Roman" w:hAnsi="Times New Roman" w:eastAsia="仿宋" w:cs="Times New Roman"/>
          <w:sz w:val="32"/>
          <w:szCs w:val="32"/>
          <w:u w:val="none"/>
          <w:lang w:val="en-US" w:eastAsia="zh-CN"/>
        </w:rPr>
        <w:t>2.</w:t>
      </w:r>
      <w:r>
        <w:rPr>
          <w:rFonts w:hint="default" w:ascii="Times New Roman" w:hAnsi="Times New Roman" w:eastAsia="仿宋" w:cs="Times New Roman"/>
          <w:sz w:val="32"/>
          <w:szCs w:val="32"/>
          <w:u w:val="none"/>
        </w:rPr>
        <w:t>主体收储明细台账</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rPr>
        <w:t>见表</w:t>
      </w:r>
      <w:r>
        <w:rPr>
          <w:rFonts w:hint="default" w:ascii="Times New Roman" w:hAnsi="Times New Roman" w:eastAsia="仿宋" w:cs="Times New Roman"/>
          <w:sz w:val="32"/>
          <w:szCs w:val="32"/>
          <w:u w:val="none"/>
          <w:lang w:val="en-US" w:eastAsia="zh-CN"/>
        </w:rPr>
        <w:t>2</w:t>
      </w:r>
      <w:r>
        <w:rPr>
          <w:rFonts w:hint="default" w:ascii="Times New Roman" w:hAnsi="Times New Roman" w:eastAsia="仿宋" w:cs="Times New Roman"/>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u w:val="none"/>
        </w:rPr>
        <w:t>表</w:t>
      </w:r>
      <w:r>
        <w:rPr>
          <w:rFonts w:hint="default" w:ascii="Times New Roman" w:hAnsi="Times New Roman" w:eastAsia="仿宋" w:cs="Times New Roman"/>
          <w:sz w:val="32"/>
          <w:szCs w:val="32"/>
          <w:u w:val="none"/>
          <w:lang w:val="en-US" w:eastAsia="zh-CN"/>
        </w:rPr>
        <w:t>2</w:t>
      </w:r>
      <w:r>
        <w:rPr>
          <w:rFonts w:hint="default" w:ascii="Times New Roman" w:hAnsi="Times New Roman" w:eastAsia="仿宋" w:cs="Times New Roman"/>
          <w:sz w:val="32"/>
          <w:szCs w:val="32"/>
          <w:u w:val="none"/>
        </w:rPr>
        <w:t>:</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县</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rPr>
        <w:t>主体</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rPr>
        <w:t>202</w:t>
      </w:r>
      <w:r>
        <w:rPr>
          <w:rFonts w:hint="default" w:ascii="Times New Roman" w:hAnsi="Times New Roman" w:eastAsia="仿宋" w:cs="Times New Roman"/>
          <w:sz w:val="32"/>
          <w:szCs w:val="32"/>
          <w:u w:val="single"/>
          <w:lang w:val="en-US" w:eastAsia="zh-CN"/>
        </w:rPr>
        <w:t>6</w:t>
      </w:r>
      <w:r>
        <w:rPr>
          <w:rFonts w:hint="default" w:ascii="Times New Roman" w:hAnsi="Times New Roman" w:eastAsia="仿宋" w:cs="Times New Roman"/>
          <w:sz w:val="32"/>
          <w:szCs w:val="32"/>
          <w:u w:val="single"/>
        </w:rPr>
        <w:t>年秸秆收储明细</w:t>
      </w:r>
      <w:r>
        <w:rPr>
          <w:rFonts w:hint="default" w:ascii="Times New Roman" w:hAnsi="Times New Roman" w:eastAsia="仿宋" w:cs="Times New Roman"/>
          <w:sz w:val="32"/>
          <w:szCs w:val="32"/>
          <w:u w:val="single"/>
          <w:lang w:val="en-US" w:eastAsia="zh-CN"/>
        </w:rPr>
        <w:t>台</w:t>
      </w:r>
      <w:r>
        <w:rPr>
          <w:rFonts w:hint="default" w:ascii="Times New Roman" w:hAnsi="Times New Roman" w:eastAsia="仿宋" w:cs="Times New Roman"/>
          <w:sz w:val="32"/>
          <w:szCs w:val="32"/>
          <w:u w:val="single"/>
        </w:rPr>
        <w:t>账</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1572"/>
        <w:gridCol w:w="1441"/>
        <w:gridCol w:w="1441"/>
        <w:gridCol w:w="1705"/>
        <w:gridCol w:w="1393"/>
        <w:gridCol w:w="1787"/>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供货人</w:t>
            </w:r>
          </w:p>
        </w:tc>
        <w:tc>
          <w:tcPr>
            <w:tcW w:w="15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收购日期</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秸秆种类</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收购量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（吨）</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收购单价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（元/吨）</w:t>
            </w:r>
          </w:p>
        </w:tc>
        <w:tc>
          <w:tcPr>
            <w:tcW w:w="13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金额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（元）</w:t>
            </w:r>
          </w:p>
        </w:tc>
        <w:tc>
          <w:tcPr>
            <w:tcW w:w="17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电话</w:t>
            </w:r>
          </w:p>
        </w:tc>
        <w:tc>
          <w:tcPr>
            <w:tcW w:w="22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供货人确认签字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572"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78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25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572"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78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25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572"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393"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178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c>
          <w:tcPr>
            <w:tcW w:w="225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 w:cs="Times New Roman"/>
                <w:sz w:val="32"/>
                <w:szCs w:val="32"/>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3.收购付款证明（可以是银行转账记录、手机微信、支付宝等转账记录、现金付款收据等）。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申请主体为自产自收的，需提供当地镇/村相关部门盖章认可的含作物种植面积、作物产量、秸秆收集量、利用类型（青贮或黄贮等）等信息的证明。由县（市、区）农业农村局、市（州）农业农村局结合粮食产量、草谷比，或根据申报主体申报利用类型及亩产青贮秸秆量、黄贮秸秆量常规值进行测算等方式复核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申请主体为无偿给农户腾地收割秸秆的，需要提供农户签字确认表（见表3）。县（市、区）农业农村局、市（州）农业农村局结合粮食产量、草谷比，或根据申报主体申报利用类型及亩产青贮秸秆量、黄贮秸秆量常规值进行测算等方式复核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lang w:val="en-US" w:eastAsia="zh-CN"/>
        </w:rPr>
        <w:t>表3:</w:t>
      </w:r>
      <w:r>
        <w:rPr>
          <w:rFonts w:hint="default" w:ascii="Times New Roman" w:hAnsi="Times New Roman" w:eastAsia="仿宋" w:cs="Times New Roman"/>
          <w:sz w:val="32"/>
          <w:szCs w:val="32"/>
          <w:u w:val="single"/>
          <w:lang w:val="en-US" w:eastAsia="zh-CN"/>
        </w:rPr>
        <w:t xml:space="preserve">       县     （主体）2026年无偿腾地收割秸秆农户签字确认表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060"/>
        <w:gridCol w:w="957"/>
        <w:gridCol w:w="1488"/>
        <w:gridCol w:w="1080"/>
        <w:gridCol w:w="1604"/>
        <w:gridCol w:w="1291"/>
        <w:gridCol w:w="1577"/>
        <w:gridCol w:w="152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序号</w:t>
            </w:r>
          </w:p>
        </w:tc>
        <w:tc>
          <w:tcPr>
            <w:tcW w:w="10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姓名</w:t>
            </w:r>
          </w:p>
        </w:tc>
        <w:tc>
          <w:tcPr>
            <w:tcW w:w="9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电话</w:t>
            </w:r>
          </w:p>
        </w:tc>
        <w:tc>
          <w:tcPr>
            <w:tcW w:w="14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家庭住址</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收集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时间</w:t>
            </w:r>
          </w:p>
        </w:tc>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收集具体地点</w:t>
            </w:r>
          </w:p>
        </w:tc>
        <w:tc>
          <w:tcPr>
            <w:tcW w:w="12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收集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面积（亩）</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收集秸秆量（吨）</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收集秸秆利用类型（青贮/黄贮等）</w:t>
            </w:r>
          </w:p>
        </w:tc>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农户签字确认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95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488"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080"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60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291"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57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52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c>
          <w:tcPr>
            <w:tcW w:w="152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四、除以上佐证外，能够证明收储加工秸秆用于饲料化利用的其他印证材料均可。</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u w:val="none"/>
          <w:lang w:val="en-US" w:eastAsia="zh-CN"/>
        </w:rPr>
        <w:sectPr>
          <w:pgSz w:w="16838" w:h="11906" w:orient="landscape"/>
          <w:pgMar w:top="1587" w:right="2098" w:bottom="1474" w:left="1984" w:header="851" w:footer="992" w:gutter="0"/>
          <w:pgNumType w:fmt="decimal"/>
          <w:cols w:space="0" w:num="1"/>
          <w:rtlGutter w:val="0"/>
          <w:docGrid w:type="lines"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年秸秆饲料化</w:t>
      </w:r>
      <w:r>
        <w:rPr>
          <w:rFonts w:hint="default" w:ascii="Times New Roman" w:hAnsi="Times New Roman" w:eastAsia="方正小标宋简体" w:cs="Times New Roman"/>
          <w:sz w:val="44"/>
          <w:szCs w:val="44"/>
          <w:lang w:eastAsia="zh-CN"/>
        </w:rPr>
        <w:t>补助</w:t>
      </w:r>
      <w:r>
        <w:rPr>
          <w:rFonts w:hint="default" w:ascii="Times New Roman" w:hAnsi="Times New Roman" w:eastAsia="方正小标宋简体" w:cs="Times New Roman"/>
          <w:sz w:val="44"/>
          <w:szCs w:val="44"/>
        </w:rPr>
        <w:t>项目审核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rPr>
        <w:t>意见表</w:t>
      </w:r>
      <w:r>
        <w:rPr>
          <w:rFonts w:hint="default" w:ascii="Times New Roman" w:hAnsi="Times New Roman" w:eastAsia="方正小标宋简体" w:cs="Times New Roman"/>
          <w:sz w:val="44"/>
          <w:szCs w:val="44"/>
          <w:lang w:eastAsia="zh-CN"/>
        </w:rPr>
        <w:t>（参考）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申报主体</w:t>
            </w:r>
          </w:p>
        </w:tc>
        <w:tc>
          <w:tcPr>
            <w:tcW w:w="10295"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sz w:val="44"/>
                <w:szCs w:val="4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审查内容</w:t>
            </w:r>
          </w:p>
        </w:tc>
        <w:tc>
          <w:tcPr>
            <w:tcW w:w="10295"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核查所提供资料是否按照项目申报要求提供;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sz w:val="44"/>
                <w:szCs w:val="44"/>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2.按一定比例对申报主体进行现场核实，核实申报数据的真实性。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7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县（市、区）农业农村局审核意见</w:t>
            </w:r>
          </w:p>
        </w:tc>
        <w:tc>
          <w:tcPr>
            <w:tcW w:w="1029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（例）经核实，该申报主体按照项目申报要求提供资料，经抽查XX户，有XX户属实。按抽查比例折算，符合申报条件的数量为</w:t>
            </w:r>
            <w:r>
              <w:rPr>
                <w:rFonts w:hint="default" w:ascii="Times New Roman" w:hAnsi="Times New Roman" w:eastAsia="仿宋" w:cs="Times New Roman"/>
                <w:sz w:val="28"/>
                <w:szCs w:val="28"/>
                <w:u w:val="single"/>
                <w:vertAlign w:val="baseline"/>
                <w:lang w:val="en-US" w:eastAsia="zh-CN"/>
              </w:rPr>
              <w:t xml:space="preserve">     </w:t>
            </w:r>
            <w:r>
              <w:rPr>
                <w:rFonts w:hint="default" w:ascii="Times New Roman" w:hAnsi="Times New Roman" w:eastAsia="仿宋" w:cs="Times New Roman"/>
                <w:sz w:val="28"/>
                <w:szCs w:val="28"/>
                <w:u w:val="none"/>
                <w:vertAlign w:val="baseline"/>
                <w:lang w:val="en-US" w:eastAsia="zh-CN"/>
              </w:rPr>
              <w:t>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0" w:firstLineChars="2000"/>
              <w:jc w:val="both"/>
              <w:textAlignment w:val="auto"/>
              <w:rPr>
                <w:rFonts w:hint="default" w:ascii="Times New Roman" w:hAnsi="Times New Roman" w:eastAsia="仿宋" w:cs="Times New Roman"/>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20" w:firstLineChars="1400"/>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审核人: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20" w:firstLineChars="1400"/>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盖 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20" w:firstLineChars="1400"/>
              <w:jc w:val="both"/>
              <w:textAlignment w:val="auto"/>
              <w:rPr>
                <w:rFonts w:hint="default" w:ascii="Times New Roman" w:hAnsi="Times New Roman" w:eastAsia="黑体" w:cs="Times New Roman"/>
                <w:sz w:val="44"/>
                <w:szCs w:val="44"/>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267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市（州）农业农村局复核意见</w:t>
            </w:r>
          </w:p>
        </w:tc>
        <w:tc>
          <w:tcPr>
            <w:tcW w:w="1029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（例）经核实，该申报主体按照项目申报要求提供资料，经抽查XX户，有XX户属实。按抽查比例折算，符合申报条件的数量为</w:t>
            </w:r>
            <w:r>
              <w:rPr>
                <w:rFonts w:hint="default" w:ascii="Times New Roman" w:hAnsi="Times New Roman" w:eastAsia="仿宋" w:cs="Times New Roman"/>
                <w:sz w:val="28"/>
                <w:szCs w:val="28"/>
                <w:u w:val="single"/>
                <w:vertAlign w:val="baseline"/>
                <w:lang w:val="en-US" w:eastAsia="zh-CN"/>
              </w:rPr>
              <w:t xml:space="preserve">     </w:t>
            </w:r>
            <w:r>
              <w:rPr>
                <w:rFonts w:hint="default" w:ascii="Times New Roman" w:hAnsi="Times New Roman" w:eastAsia="仿宋" w:cs="Times New Roman"/>
                <w:sz w:val="28"/>
                <w:szCs w:val="28"/>
                <w:u w:val="none"/>
                <w:vertAlign w:val="baseline"/>
                <w:lang w:val="en-US" w:eastAsia="zh-CN"/>
              </w:rPr>
              <w:t>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320" w:firstLineChars="1900"/>
              <w:jc w:val="both"/>
              <w:textAlignment w:val="auto"/>
              <w:rPr>
                <w:rFonts w:hint="default" w:ascii="Times New Roman" w:hAnsi="Times New Roman" w:eastAsia="仿宋" w:cs="Times New Roman"/>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320" w:firstLineChars="1900"/>
              <w:jc w:val="both"/>
              <w:textAlignment w:val="auto"/>
              <w:rPr>
                <w:rFonts w:hint="default" w:ascii="Times New Roman" w:hAnsi="Times New Roman" w:eastAsia="仿宋" w:cs="Times New Roman"/>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0" w:firstLineChars="1500"/>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审核人: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0" w:firstLineChars="1500"/>
              <w:jc w:val="both"/>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盖 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0" w:firstLineChars="1500"/>
              <w:jc w:val="both"/>
              <w:textAlignment w:val="auto"/>
              <w:rPr>
                <w:rFonts w:hint="default" w:ascii="Times New Roman" w:hAnsi="Times New Roman" w:eastAsia="黑体" w:cs="Times New Roman"/>
                <w:sz w:val="44"/>
                <w:szCs w:val="44"/>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最终审核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补助吨数</w:t>
            </w:r>
          </w:p>
        </w:tc>
        <w:tc>
          <w:tcPr>
            <w:tcW w:w="102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44"/>
                <w:szCs w:val="4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备注</w:t>
            </w:r>
          </w:p>
        </w:tc>
        <w:tc>
          <w:tcPr>
            <w:tcW w:w="102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44"/>
                <w:szCs w:val="44"/>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sz w:val="44"/>
          <w:szCs w:val="44"/>
          <w:u w:val="none"/>
          <w:lang w:val="en-US" w:eastAsia="zh-CN"/>
        </w:rPr>
        <w:sectPr>
          <w:pgSz w:w="11906" w:h="16838"/>
          <w:pgMar w:top="2098" w:right="1474" w:bottom="1984" w:left="1587" w:header="851" w:footer="992" w:gutter="0"/>
          <w:pgNumType w:fmt="decimal"/>
          <w:cols w:space="0" w:num="1"/>
          <w:rtlGutter w:val="0"/>
          <w:docGrid w:type="lines"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年秸秆饲料化</w:t>
      </w:r>
      <w:r>
        <w:rPr>
          <w:rFonts w:hint="default" w:ascii="Times New Roman" w:hAnsi="Times New Roman" w:eastAsia="方正小标宋简体" w:cs="Times New Roman"/>
          <w:sz w:val="44"/>
          <w:szCs w:val="44"/>
          <w:lang w:eastAsia="zh-CN"/>
        </w:rPr>
        <w:t>补助项目</w:t>
      </w:r>
      <w:r>
        <w:rPr>
          <w:rFonts w:hint="eastAsia" w:ascii="Times New Roman" w:hAnsi="Times New Roman" w:eastAsia="方正小标宋简体" w:cs="Times New Roman"/>
          <w:sz w:val="44"/>
          <w:szCs w:val="44"/>
          <w:lang w:eastAsia="zh-CN"/>
        </w:rPr>
        <w:t>拟补助主体</w:t>
      </w:r>
      <w:r>
        <w:rPr>
          <w:rFonts w:hint="default" w:ascii="Times New Roman" w:hAnsi="Times New Roman" w:eastAsia="方正小标宋简体" w:cs="Times New Roman"/>
          <w:sz w:val="44"/>
          <w:szCs w:val="44"/>
        </w:rPr>
        <w:t>情况汇总表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呈报单位（盖章）:</w:t>
      </w:r>
    </w:p>
    <w:tbl>
      <w:tblPr>
        <w:tblStyle w:val="13"/>
        <w:tblW w:w="13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441"/>
        <w:gridCol w:w="1739"/>
        <w:gridCol w:w="2291"/>
        <w:gridCol w:w="1664"/>
        <w:gridCol w:w="1527"/>
        <w:gridCol w:w="219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序号</w:t>
            </w:r>
          </w:p>
        </w:tc>
        <w:tc>
          <w:tcPr>
            <w:tcW w:w="1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县（市、区）</w:t>
            </w:r>
          </w:p>
        </w:tc>
        <w:tc>
          <w:tcPr>
            <w:tcW w:w="1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乡（镇）</w:t>
            </w:r>
          </w:p>
        </w:tc>
        <w:tc>
          <w:tcPr>
            <w:tcW w:w="22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申请主体名称</w:t>
            </w:r>
          </w:p>
        </w:tc>
        <w:tc>
          <w:tcPr>
            <w:tcW w:w="16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申请主体负责人</w:t>
            </w:r>
          </w:p>
        </w:tc>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电话</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主体秸秆收储加工利用量</w:t>
            </w: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2"/>
                <w:szCs w:val="32"/>
                <w:u w:val="none"/>
                <w:vertAlign w:val="baseline"/>
                <w:lang w:val="en-US" w:eastAsia="zh-CN"/>
              </w:rPr>
            </w:pPr>
            <w:r>
              <w:rPr>
                <w:rFonts w:hint="default" w:ascii="Times New Roman" w:hAnsi="Times New Roman" w:eastAsia="仿宋" w:cs="Times New Roman"/>
                <w:b/>
                <w:bCs/>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44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739"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2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152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219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c>
          <w:tcPr>
            <w:tcW w:w="9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vertAlign w:val="baseline"/>
                <w:lang w:val="en-US" w:eastAsia="zh-CN"/>
              </w:rPr>
            </w:pPr>
          </w:p>
        </w:tc>
      </w:tr>
    </w:tbl>
    <w:p>
      <w:pPr>
        <w:pStyle w:val="2"/>
        <w:ind w:left="0" w:leftChars="0" w:firstLine="0" w:firstLineChars="0"/>
        <w:rPr>
          <w:rFonts w:hint="default" w:ascii="Times New Roman" w:hAnsi="Times New Roman" w:cs="Times New Roman"/>
          <w:lang w:val="en-US" w:eastAsia="zh-CN"/>
        </w:rPr>
        <w:sectPr>
          <w:pgSz w:w="16838" w:h="11906" w:orient="landscape"/>
          <w:pgMar w:top="1587" w:right="2098" w:bottom="1474" w:left="1984" w:header="851" w:footer="992"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贵州省农作物秸秆综合利用技术模式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color w:val="auto"/>
          <w:sz w:val="36"/>
          <w:szCs w:val="36"/>
        </w:rPr>
      </w:pPr>
      <w:r>
        <w:rPr>
          <w:rFonts w:hint="default" w:ascii="Times New Roman" w:hAnsi="Times New Roman" w:eastAsia="楷体_GB2312" w:cs="Times New Roman"/>
          <w:bCs/>
          <w:color w:val="auto"/>
          <w:sz w:val="36"/>
          <w:szCs w:val="36"/>
        </w:rPr>
        <w:t>（试行）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一、油菜秸秆利用技术模式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特点：</w:t>
      </w:r>
      <w:r>
        <w:rPr>
          <w:rFonts w:hint="default" w:ascii="Times New Roman" w:hAnsi="Times New Roman" w:eastAsia="仿宋_GB2312" w:cs="Times New Roman"/>
          <w:color w:val="auto"/>
          <w:sz w:val="32"/>
          <w:szCs w:val="32"/>
        </w:rPr>
        <w:t>油菜秸秆家畜适口性差，不利于饲料化利用，建议以肥料化和基料化利用为主，各地根据实际情况自行选择。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bookmarkStart w:id="0" w:name="OLE_LINK13"/>
      <w:r>
        <w:rPr>
          <w:rFonts w:hint="default" w:ascii="Times New Roman" w:hAnsi="Times New Roman" w:eastAsia="仿宋_GB2312" w:cs="Times New Roman"/>
          <w:bCs/>
          <w:color w:val="auto"/>
          <w:sz w:val="32"/>
          <w:szCs w:val="32"/>
        </w:rPr>
        <w:t>油菜</w:t>
      </w:r>
      <w:bookmarkStart w:id="1" w:name="OLE_LINK14"/>
      <w:r>
        <w:rPr>
          <w:rFonts w:hint="default" w:ascii="Times New Roman" w:hAnsi="Times New Roman" w:eastAsia="仿宋_GB2312" w:cs="Times New Roman"/>
          <w:bCs/>
          <w:color w:val="auto"/>
          <w:sz w:val="32"/>
          <w:szCs w:val="32"/>
        </w:rPr>
        <w:t>秸秆</w:t>
      </w:r>
      <w:bookmarkStart w:id="2" w:name="OLE_LINK16"/>
      <w:r>
        <w:rPr>
          <w:rFonts w:hint="default" w:ascii="Times New Roman" w:hAnsi="Times New Roman" w:eastAsia="仿宋_GB2312" w:cs="Times New Roman"/>
          <w:bCs/>
          <w:color w:val="auto"/>
          <w:sz w:val="32"/>
          <w:szCs w:val="32"/>
        </w:rPr>
        <w:t>堆</w:t>
      </w:r>
      <w:bookmarkStart w:id="3" w:name="OLE_LINK15"/>
      <w:r>
        <w:rPr>
          <w:rFonts w:hint="default" w:ascii="Times New Roman" w:hAnsi="Times New Roman" w:eastAsia="仿宋_GB2312" w:cs="Times New Roman"/>
          <w:bCs/>
          <w:color w:val="auto"/>
          <w:sz w:val="32"/>
          <w:szCs w:val="32"/>
        </w:rPr>
        <w:t>沤</w:t>
      </w:r>
      <w:bookmarkEnd w:id="3"/>
      <w:r>
        <w:rPr>
          <w:rFonts w:hint="default" w:ascii="Times New Roman" w:hAnsi="Times New Roman" w:eastAsia="仿宋_GB2312" w:cs="Times New Roman"/>
          <w:bCs/>
          <w:color w:val="auto"/>
          <w:sz w:val="32"/>
          <w:szCs w:val="32"/>
        </w:rPr>
        <w:t>还田</w:t>
      </w:r>
      <w:bookmarkEnd w:id="0"/>
      <w:bookmarkEnd w:id="1"/>
      <w:bookmarkEnd w:id="2"/>
      <w:r>
        <w:rPr>
          <w:rFonts w:hint="default" w:ascii="Times New Roman" w:hAnsi="Times New Roman" w:eastAsia="仿宋_GB2312" w:cs="Times New Roman"/>
          <w:bCs/>
          <w:color w:val="auto"/>
          <w:sz w:val="32"/>
          <w:szCs w:val="32"/>
        </w:rPr>
        <w:t>+有机肥发酵剂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肥料化利用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：将油菜秸秆堆积于田块，加入秸秆有机肥发酵剂（腐熟剂）进行腐熟沤制，当堆内温度开始下降，原料变软，容易拉断时即可做肥料还田。特点是时间长，受环境影响大，成本低廉。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适用区域：</w:t>
      </w:r>
      <w:r>
        <w:rPr>
          <w:rFonts w:hint="default" w:ascii="Times New Roman" w:hAnsi="Times New Roman" w:eastAsia="仿宋_GB2312" w:cs="Times New Roman"/>
          <w:color w:val="auto"/>
          <w:sz w:val="32"/>
          <w:szCs w:val="32"/>
        </w:rPr>
        <w:t>适用于实行机械化难度大的山区。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bookmarkStart w:id="4" w:name="OLE_LINK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（1）备料：</w:t>
      </w:r>
      <w:bookmarkEnd w:id="4"/>
      <w:r>
        <w:rPr>
          <w:rFonts w:hint="default" w:ascii="Times New Roman" w:hAnsi="Times New Roman" w:eastAsia="仿宋_GB2312" w:cs="Times New Roman"/>
          <w:color w:val="auto"/>
          <w:sz w:val="32"/>
          <w:szCs w:val="32"/>
        </w:rPr>
        <w:t>腐熟1亩地的油菜秸秆，腐熟剂1.0-1.5公斤、尿素5.0公斤和40-50公斤水制成稀释液，现配现用。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bookmarkStart w:id="5" w:name="OLE_LINK18"/>
      <w:r>
        <w:rPr>
          <w:rFonts w:hint="default" w:ascii="Times New Roman" w:hAnsi="Times New Roman" w:eastAsia="仿宋_GB2312" w:cs="Times New Roman"/>
          <w:color w:val="auto"/>
          <w:sz w:val="32"/>
          <w:szCs w:val="32"/>
        </w:rPr>
        <w:t>（2）堆放：</w:t>
      </w:r>
      <w:bookmarkEnd w:id="5"/>
      <w:bookmarkStart w:id="6" w:name="OLE_LINK19"/>
      <w:r>
        <w:rPr>
          <w:rFonts w:hint="default" w:ascii="Times New Roman" w:hAnsi="Times New Roman" w:eastAsia="仿宋_GB2312" w:cs="Times New Roman"/>
          <w:color w:val="auto"/>
          <w:sz w:val="32"/>
          <w:szCs w:val="32"/>
        </w:rPr>
        <w:t>将脱粒后的秸秆整秆堆放，建议在接近水源地方进行堆放，方向以顺风为宜。</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bookmarkStart w:id="7" w:name="_Hlk131666681"/>
      <w:r>
        <w:rPr>
          <w:rFonts w:hint="default" w:ascii="Times New Roman" w:hAnsi="Times New Roman" w:eastAsia="仿宋_GB2312" w:cs="Times New Roman"/>
          <w:color w:val="auto"/>
          <w:sz w:val="32"/>
          <w:szCs w:val="32"/>
        </w:rPr>
        <w:t>灌水保湿：将秸秆分3层堆放，分层堆放过程中，每层需浇透水，确保腐熟秸秆所需的湿度。</w:t>
      </w:r>
      <w:bookmarkEnd w:id="7"/>
      <w:r>
        <w:rPr>
          <w:rFonts w:hint="default" w:ascii="Times New Roman" w:hAnsi="Times New Roman" w:eastAsia="仿宋_GB2312" w:cs="Times New Roman"/>
          <w:color w:val="auto"/>
          <w:sz w:val="32"/>
          <w:szCs w:val="32"/>
        </w:rPr>
        <w:t>好氧堆肥加水的标准以手握秸秆恰巧无水滴为准，此时含水率在50%-60%左右。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bookmarkStart w:id="8" w:name="OLE_LINK21"/>
      <w:r>
        <w:rPr>
          <w:rFonts w:hint="default" w:ascii="Times New Roman" w:hAnsi="Times New Roman" w:eastAsia="仿宋_GB2312" w:cs="Times New Roman"/>
          <w:color w:val="auto"/>
          <w:sz w:val="32"/>
          <w:szCs w:val="32"/>
        </w:rPr>
        <w:t>（4）施肥：</w:t>
      </w:r>
      <w:bookmarkEnd w:id="8"/>
      <w:r>
        <w:rPr>
          <w:rFonts w:hint="default" w:ascii="Times New Roman" w:hAnsi="Times New Roman" w:eastAsia="仿宋_GB2312" w:cs="Times New Roman"/>
          <w:color w:val="auto"/>
          <w:sz w:val="32"/>
          <w:szCs w:val="32"/>
        </w:rPr>
        <w:t>灌水保湿后，分层均匀喷洒稀释液（1亩腐熟剂1.0-1.5公斤，加入5.0公斤尿素，兑水40-50公斤配置成稀释液），采用农具拍实堆体，保持通风和喷水即可，时常保持堆体内湿度。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（5）腐熟还田：将腐熟发酵完毕的秸秆均匀铺撒至田面，结合翻地进行还田，还田深度15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18厘米。腐熟后的秸秆还田增加土壤养分，因地制宜选择合适的施肥量。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color w:val="auto"/>
          <w:sz w:val="32"/>
          <w:szCs w:val="32"/>
        </w:rPr>
        <w:t>采用该技术模式需花费有机肥发酵剂16-35元/亩，尿素肥15-24元/亩，成本共31-59元。油菜秸秆腐熟还田与化肥共施减少尿素成本15-18元/亩。增加水稻产量11-25公斤/亩（采用“油菜+水稻”轮作模式，水稻按2-3元/公斤计算），每亩净收入为6-34元。具体效益分析见附表1</w:t>
      </w:r>
      <w:r>
        <w:rPr>
          <w:rFonts w:hint="default" w:ascii="Times New Roman" w:hAnsi="Times New Roman" w:eastAsia="仿宋_GB2312" w:cs="Times New Roman"/>
          <w:color w:val="auto"/>
          <w:sz w:val="36"/>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油菜秸秆深翻还田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肥料化利用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在油菜机械收获的同时将秸秆粉碎并均匀抛撒于地表的前提下，利用</w:t>
      </w:r>
      <w:r>
        <w:rPr>
          <w:rFonts w:hint="default" w:ascii="Times New Roman" w:hAnsi="Times New Roman" w:eastAsia="仿宋_GB2312" w:cs="Times New Roman"/>
          <w:color w:val="auto"/>
          <w:spacing w:val="8"/>
          <w:sz w:val="32"/>
          <w:szCs w:val="32"/>
        </w:rPr>
        <w:t>拖拉机牵引犁具（铧式犁或翻转犁）</w:t>
      </w:r>
      <w:r>
        <w:rPr>
          <w:rFonts w:hint="default" w:ascii="Times New Roman" w:hAnsi="Times New Roman" w:eastAsia="仿宋_GB2312" w:cs="Times New Roman"/>
          <w:bCs/>
          <w:color w:val="auto"/>
          <w:sz w:val="32"/>
          <w:szCs w:val="32"/>
        </w:rPr>
        <w:t>将秸秆翻埋于土壤耕层之下的一种秸秆还田方式。</w:t>
      </w:r>
      <w:r>
        <w:rPr>
          <w:rFonts w:hint="default" w:ascii="Times New Roman" w:hAnsi="Times New Roman" w:eastAsia="仿宋_GB2312" w:cs="Times New Roman"/>
          <w:color w:val="auto"/>
          <w:spacing w:val="8"/>
          <w:sz w:val="32"/>
          <w:szCs w:val="32"/>
        </w:rPr>
        <w:t>在腐熟难度大的区域（如高海拔或低温地区），建议添加有机肥发酵剂促进腐熟。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适用区域：</w:t>
      </w:r>
      <w:r>
        <w:rPr>
          <w:rFonts w:hint="default" w:ascii="Times New Roman" w:hAnsi="Times New Roman" w:eastAsia="仿宋_GB2312" w:cs="Times New Roman"/>
          <w:color w:val="auto"/>
          <w:sz w:val="32"/>
          <w:szCs w:val="32"/>
        </w:rPr>
        <w:t>可以实行机械化操作的区域。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操作规程：</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1）秸秆粉碎。采用带有粉碎、抛撒还田装置的收割机，将油菜秸秆就地粉碎、均匀抛撒在耕地表面。秸秆粉碎长度为5-10厘米；通过加装均匀抛撒装置板控制秸秆抛撒力度、方向和范围，提高均匀度，覆盖整个作业幅宽，做到秸秆不成堆，不成趟。</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（2）灌水保湿。将油菜秸秆收割粉碎后，进行灌水保湿，确保腐熟秸秆的所需湿度，灌水要求到土块的2/3左右，保水3-5天。低洼地块要少灌水、水少可以补水，水多的田块应先排出。</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（3）施肥。按照每亩约3公斤尿素、35公斤水混匀后，利用无人飞行器或人工进行喷施。</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4）犁耕深翻。利用拖拉机牵引犁具（铧式犁或翻转犁）将粉碎后抛撒在耕地表面的秸秆和肥料翻埋到耕作层以下，用耙将土壤耙平，秸秆在耕层以下自行腐解。秸秆犁耕翻埋还田深度随不同地区、不同耕地类型（水田与旱地）、不同秸秆种类而有所不同，初期秸秆翻埋还田犁耕深度不宜过大。为避免将过多的生土翻到地表，前2-3次犁耕翻埋深度以20厘米左右为宜，然后逐年增加翻埋深度。若觉得旋耕方式较为简单，便采用深耕，可考虑两三年深耕一次土地。</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pacing w:val="8"/>
          <w:kern w:val="2"/>
          <w:sz w:val="32"/>
          <w:szCs w:val="32"/>
        </w:rPr>
      </w:pPr>
      <w:r>
        <w:rPr>
          <w:rFonts w:hint="default" w:ascii="Times New Roman" w:hAnsi="Times New Roman" w:eastAsia="黑体" w:cs="Times New Roman"/>
          <w:bCs/>
          <w:color w:val="auto"/>
          <w:kern w:val="2"/>
          <w:sz w:val="32"/>
          <w:szCs w:val="32"/>
        </w:rPr>
        <w:t>效益分析</w:t>
      </w:r>
      <w:r>
        <w:rPr>
          <w:rFonts w:hint="default" w:ascii="Times New Roman" w:hAnsi="Times New Roman" w:eastAsia="仿宋_GB2312" w:cs="Times New Roman"/>
          <w:color w:val="auto"/>
          <w:spacing w:val="8"/>
          <w:kern w:val="2"/>
          <w:sz w:val="32"/>
          <w:szCs w:val="32"/>
        </w:rPr>
        <w:t>：机械50-70元/亩（包含油料费、折旧费、修理费和作业人员工资等），尿素12-15元/亩，成本共62-85元/亩。油菜秸秆腐熟还田与化肥共施减少复合肥5</w:t>
      </w:r>
      <w:r>
        <w:rPr>
          <w:rFonts w:hint="default" w:ascii="Times New Roman" w:hAnsi="Times New Roman" w:eastAsia="仿宋_GB2312" w:cs="Times New Roman"/>
          <w:color w:val="auto"/>
          <w:spacing w:val="8"/>
          <w:kern w:val="2"/>
          <w:sz w:val="32"/>
          <w:szCs w:val="32"/>
          <w:lang w:val="en-US" w:eastAsia="zh-CN"/>
        </w:rPr>
        <w:t>%</w:t>
      </w:r>
      <w:r>
        <w:rPr>
          <w:rFonts w:hint="default" w:ascii="Times New Roman" w:hAnsi="Times New Roman" w:eastAsia="仿宋_GB2312" w:cs="Times New Roman"/>
          <w:color w:val="auto"/>
          <w:spacing w:val="8"/>
          <w:kern w:val="2"/>
          <w:sz w:val="32"/>
          <w:szCs w:val="32"/>
        </w:rPr>
        <w:t>-30%，减少肥料成本25-30元/亩。增加水稻产量30-45公斤/亩（“油菜+水稻”模式，水稻按2-3元/公斤计算），总收益为85-165元/亩，净收入为23-80元/亩。具体效益分析见附表2。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油菜秸秆发酵垫床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基料化利用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color w:val="auto"/>
          <w:sz w:val="32"/>
          <w:szCs w:val="32"/>
        </w:rPr>
        <w:t>将秸秆等垫料原料铺盖在圈舍里，同时接种</w:t>
      </w:r>
      <w:r>
        <w:rPr>
          <w:rFonts w:hint="default" w:ascii="Times New Roman" w:hAnsi="Times New Roman" w:eastAsia="仿宋_GB2312" w:cs="Times New Roman"/>
          <w:color w:val="auto"/>
          <w:sz w:val="32"/>
          <w:szCs w:val="32"/>
          <w:lang w:val="en-US" w:eastAsia="zh-CN"/>
        </w:rPr>
        <w:t>适宜当地的</w:t>
      </w:r>
      <w:r>
        <w:rPr>
          <w:rFonts w:hint="default" w:ascii="Times New Roman" w:hAnsi="Times New Roman" w:eastAsia="仿宋_GB2312" w:cs="Times New Roman"/>
          <w:color w:val="auto"/>
          <w:sz w:val="32"/>
          <w:szCs w:val="32"/>
        </w:rPr>
        <w:t>有益微生物进行发酵，微生物在消纳粪尿的同时产生大量生物酶、氨基酸、维生素等，达到除味、除臭、粪尿生物发酵的环境治理效果。经发酵后的垫床（猪垫床可使用12个月，牛垫床可使用6个月）可作为高品质微生物有机肥使用。发酵垫床原料构成：30%秸秆+70%（锯木面+谷壳）+菌剂，猪用垫床高度一般为80厘米左右，每平方米垫床使用60-70克菌剂。发酵垫料养猪技术每年每头生猪可消纳农作物秸秆400-500 公斤。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适用区域：</w:t>
      </w:r>
      <w:r>
        <w:rPr>
          <w:rFonts w:hint="default" w:ascii="Times New Roman" w:hAnsi="Times New Roman" w:eastAsia="仿宋_GB2312" w:cs="Times New Roman"/>
          <w:color w:val="auto"/>
          <w:sz w:val="32"/>
          <w:szCs w:val="32"/>
        </w:rPr>
        <w:t>适宜于具有适度规模养殖（主要是猪和牛的养殖）的区域使用。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（1）原料选择。发酵垫料原料广泛，常用油菜、玉米、薏苡、水稻、小麦的秸秆以及锯末、稻壳等原料。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（2）垫料处理。将秸秆和锯木面、谷壳等原料进行清选，去除发霉、有病虫害的部分。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（3）垫料粉碎。将垫料原料分别放入粉碎机进行粉碎，秸秆粉碎成3-5 厘米长，尽量破碎，圆柱状秸秆少；原料含水率控制在30%-40%左右，手用力握住没有水渗出，手掌无明显水泽，垫料明显潮湿，手松开垫料部分成团，落地即散；建议用纤维含量高的秸秆与蛋白质含量高的秸秆搭配混合发酵，但秸秆种类不宜过多。将所有原料粉碎混合均匀备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菌种选择。菌种是发酵垫料养殖的核心技术，不同的环境区域、不同畜种、不同秸秆应选择不同的菌种。菌种一般由酵母菌、双歧杆菌、乳酸菌、放线菌、芽孢杆菌、光合细菌、硝化细菌等微生物菌群及复合酶配置而成，选择适应当地环境气候的微生物菌种可提升微生物发酵床的成功率。具体菌种配比及选择应听取专业技术人员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（5）铺设垫床。将充分混匀的垫料铺到圈舍内20厘米厚，撒一份菌种，然后再铺20厘米的垫料再撒一份菌种，直到铺设到发酵床要求的高度。菌种用量按照产品要求使用。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（6）菌种活化。购买的发酵床菌种倒入准备使用的温红糖水中稀释搅拌均匀，菌种、红糖、水的比例为1：1：10，密封发酵8小时即可活化菌种；也可使用玉米面1：5稀释活化，增强菌种活性。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（7）发酵起动。利用添加的微生物进行发酵，使得垫床中间（离表面30-40厘米处）温度达到40-55℃时可以开始利用。一般夏天发酵起动需要2-4天，冬天需要6-7天。</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后期管理。发酵床技术模式要求养殖密度不能过高，否则容易引起粪污处理效果不佳。以猪为例，猪群数量过多容易造成猪只个体差异大，瘦弱猪难以观察，粪尿分布不均匀，易造成局部死床。养殖密度为仔猪每头需要垫床0.4-0.75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，育肥猪每头垫床1.3-2 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。垫床养殖中每周小翻一次，每月大翻一次垫料，建议小面积（15 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以下）可人工翻混，有条件、大面积的可用悬耕机或翻耙机翻混。确保粪尿分布均匀、微生物充分发酵。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（9）肥料发酵。养殖周期结束后，充分挖松混匀垫床，积中堆积，补充部分微生物菌种进行二次堆肥发酵，发酵周期约1个月，经升温期、高温期、降温期、腐熟期4个时期后可达微生物有机肥品质。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每吨油菜秸秆</w:t>
      </w:r>
      <w:r>
        <w:rPr>
          <w:rFonts w:hint="default" w:ascii="Times New Roman" w:hAnsi="Times New Roman" w:eastAsia="仿宋_GB2312" w:cs="Times New Roman"/>
          <w:color w:val="auto"/>
          <w:sz w:val="32"/>
          <w:szCs w:val="32"/>
        </w:rPr>
        <w:t>田间收购价约为160-220元/吨，此为农户纯收益；</w:t>
      </w:r>
      <w:r>
        <w:rPr>
          <w:rFonts w:hint="default" w:ascii="Times New Roman" w:hAnsi="Times New Roman" w:eastAsia="仿宋_GB2312" w:cs="Times New Roman"/>
          <w:bCs/>
          <w:color w:val="auto"/>
          <w:sz w:val="32"/>
          <w:szCs w:val="32"/>
        </w:rPr>
        <w:t>以年出栏50-100头生猪的家庭农场为例，采用该技术需要70-120m</w:t>
      </w:r>
      <w:r>
        <w:rPr>
          <w:rFonts w:hint="default" w:ascii="Times New Roman" w:hAnsi="Times New Roman" w:eastAsia="仿宋_GB2312" w:cs="Times New Roman"/>
          <w:bCs/>
          <w:color w:val="auto"/>
          <w:sz w:val="32"/>
          <w:szCs w:val="32"/>
          <w:vertAlign w:val="superscript"/>
        </w:rPr>
        <w:t>2</w:t>
      </w:r>
      <w:r>
        <w:rPr>
          <w:rFonts w:hint="default" w:ascii="Times New Roman" w:hAnsi="Times New Roman" w:eastAsia="仿宋_GB2312" w:cs="Times New Roman"/>
          <w:bCs/>
          <w:color w:val="auto"/>
          <w:sz w:val="32"/>
          <w:szCs w:val="32"/>
        </w:rPr>
        <w:t>的发酵床，每平方米垫料约需消耗170公斤，垫床原料及加工成本约为660-750元/吨，总的加工成本约为7800-15000元。发酵垫床在利用一年后可达微生物菌肥标准，售出价格为900-1100元/吨</w:t>
      </w:r>
      <w:r>
        <w:rPr>
          <w:rFonts w:hint="default" w:ascii="Times New Roman" w:hAnsi="Times New Roman" w:eastAsia="仿宋_GB2312" w:cs="Times New Roman"/>
          <w:color w:val="auto"/>
          <w:sz w:val="32"/>
          <w:szCs w:val="32"/>
        </w:rPr>
        <w:t>，总收益为10000-22000元，每吨生物有机肥收益约为240-350元/吨。具体效益分析见附表3。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油菜秸秆食用菌栽培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基料化利用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color w:val="auto"/>
          <w:sz w:val="32"/>
          <w:szCs w:val="32"/>
        </w:rPr>
        <w:t>油菜秸秆栽培食用菌主要集中在平菇、金针菇、草菇、香菇和蟹味菇等草腐类菌。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适用区域：</w:t>
      </w:r>
      <w:r>
        <w:rPr>
          <w:rFonts w:hint="default" w:ascii="Times New Roman" w:hAnsi="Times New Roman" w:eastAsia="仿宋_GB2312" w:cs="Times New Roman"/>
          <w:color w:val="auto"/>
          <w:sz w:val="32"/>
          <w:szCs w:val="32"/>
        </w:rPr>
        <w:t>适宜于辖区内具有草腐类食用菌产业的区域。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（1）秸秆粉碎发酵。将秸秆粉碎喷水拌湿后，堆成直径1-1.8米的圆堆压紧，盖上薄膜发酵3-5天。发酵后的草粉要保持其含水量为70%左右，pH在8左右。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配方选择。利用油菜秸秆栽培不同的草腐类食用菌采用的培养基质配方有所不同，需经过测算成本及收益选择合适配方。以油菜秸秆种植平菇为例，采用下述配方：油菜秸秆45%、棉籽壳45%、麸皮5%、玉米粉3%、石灰2%，其生物转化率可达115%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基质制作。接种前制作一个70厘米×20厘米×35厘米的木制模框，先在框内铺一层发酵好的秸秆草粉，踩实后四周撒一圈食用菌菌种和麸皮；然后，再铺一层草粉，再撒菌种和麸皮，如此一共铺4层。一般每块培养基用5-7.5公斤秸秆草粉，0.25-0.38公斤食用菌菌种和麸皮，最后盖上一层塑料薄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（4）注意事项。菌丝生长期间要满足温度、湿度和透气的要求。温度要控制在35℃左右，夏季气温上升快，培养基升温超过40℃时要揭膜降温。培养基含水量宜控制在70%，一般不需要喷水，以免引起杂菌污染。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二、玉米秸秆利用模式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特点：</w:t>
      </w:r>
      <w:r>
        <w:rPr>
          <w:rFonts w:hint="default" w:ascii="Times New Roman" w:hAnsi="Times New Roman" w:eastAsia="仿宋_GB2312" w:cs="Times New Roman"/>
          <w:color w:val="auto"/>
          <w:sz w:val="32"/>
          <w:szCs w:val="32"/>
        </w:rPr>
        <w:t>玉米秸秆适口性好，青绿期间饲喂价值高，结合我省大力发展牛羊产业、饲草料短缺的实际情况，建议玉米秸秆全量化饲料利用，各地根据实际情况自行选择适宜模式。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玉米秸秆青贮（玉米棒收获后立即收割的青绿秸秆）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color w:val="auto"/>
          <w:sz w:val="32"/>
          <w:szCs w:val="32"/>
        </w:rPr>
        <w:t>秸秆青贮技术又称自然发酵法，是把秸秆填入密闭设施中（青贮窖、裹包等），经过微生物发酵作用，达到长期保存饲料的一种处理方法。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适用区域：</w:t>
      </w:r>
      <w:r>
        <w:rPr>
          <w:rFonts w:hint="default" w:ascii="Times New Roman" w:hAnsi="Times New Roman" w:eastAsia="仿宋_GB2312" w:cs="Times New Roman"/>
          <w:color w:val="auto"/>
          <w:sz w:val="32"/>
          <w:szCs w:val="32"/>
        </w:rPr>
        <w:t>建议有条件的养殖场</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农户都可以采用该模式。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操作规程：</w:t>
      </w:r>
      <w:r>
        <w:rPr>
          <w:rFonts w:hint="default" w:ascii="Times New Roman" w:hAnsi="Times New Roman" w:eastAsia="仿宋_GB2312" w:cs="Times New Roman"/>
          <w:color w:val="auto"/>
          <w:sz w:val="32"/>
          <w:szCs w:val="32"/>
        </w:rPr>
        <w:t>以青贮窖为例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原料粉碎。青贮原料以当天收割的青绿玉米秸秆为宜，最好无泥土、无霉变、无污染。为确保无氧环境的形成，玉米秸秆需用粉碎机粉碎，切碎长度为2-3厘米左右，这样易于压实和提高机械效率，切碎后渗出的汁液利于乳酸菌迅速繁殖发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（2）调节水分。一般玉米秸秆水分较低，应适度加水到原料含水量中，调节水分为65%-75%，此时用手紧握原料手指缝有液体渗出但不会有水成股留下，松开原料会蓬松展开。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装填压实。装填原料前要清扫窖底。青贮饲料制作时要注意做到边切碎、边装填、边压实，提高制作效率。装填切好的原料时，要层层铺平、压实，每装填0.3-0.4米厚时，利用拖拉机压实1次，窖的四周更应注意压紧，一般要保证每立方米窖青贮秸秆在600千克以上。装填时间越短越好，如果青贮窖比较大，短时间不能完成装填，可以分段进行装填。装填的原料最后要高出窖口边沿0.5-1米，且呈圆顶形时封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封窖管理。封窖时采用聚乙烯材质的黑白膜铺盖在窖顶，边盖膜边在上面放置废旧轮胎或其他适宜的重物以排除膜下空气，表面要拍打光滑，窖顶隆起成馒头状，以利于排水，否则容易透气。青贮窖的四周尤其要注意密封，防止空气与雨水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青贮一旦开始，必须连续作业，做到“六快”，即做到快割、快运、快切、快装、快压、快封。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窖利用。青贮玉米秸秆一般可以在45天后开窖利用，若密封良好可以在每年2、3月份缺草时利用。用时可以采用“一看，二闻，三摸”的感官鉴定法进行评价。一看颜色，青贮饲料的颜色以越接近原料颜色越好，品质良好的青贮饲料为青绿色或黄绿色；中等的呈黄褐色或暗绿色；坏的为黑色、褐色；二闻气味，好的青贮饲料有酸香味，有较浓的醋酸味则次之，坏的有霉味、腐臭味；三摸质地，良好的青贮饲料在窖里压的非常紧密，但取出来很松散，质地柔软，略带湿润，植物的茎叶分辨明显，茎、叶粘成一团或干燥粗硬的饲料为劣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使用时要求从一端开始取用，分段开窖，切勿全面打开，取料要由外向内一层层取，喂多少取多少，随即盖严出料口，严禁掏洞取料，防止二次发酵。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饲喂方法。饲喂时需注意：发霉、发臭不能饲喂；青贮秸秆有机酸含量较大，有轻泻作用，母畜怀孕后不宜多喂，以防造成流产，产前15天停止饲喂青贮饲料。青贮饲料不能作为家畜的唯一饲料，饲喂时应与各类干草、氨化秸秆等其他粗饲料及精料配合使用；饲喂初期饲喂量应由少到多，使牲畜逐步适应。饲喂次序为青贮料—干草—精料，每天喂2-3次；育肥牛：每100公斤体重喂3-4公斤，基础母牛：每天喂15公斤左右。断奶后的生长肉牛3-6月龄每日每头可喂青贮料5-10公斤，6-12月龄10-15公斤，12-18月龄15-20公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color w:val="auto"/>
          <w:sz w:val="36"/>
          <w:szCs w:val="36"/>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玉米青绿秸秆田头价约200-300元/吨，该部分为农户纯收益；到场价约为300-420元/吨，调制青贮成本约70-100元/吨，出厂价约480-550元/吨，</w:t>
      </w:r>
      <w:r>
        <w:rPr>
          <w:rFonts w:hint="default" w:ascii="Times New Roman" w:hAnsi="Times New Roman" w:eastAsia="仿宋_GB2312" w:cs="Times New Roman"/>
          <w:color w:val="auto"/>
          <w:sz w:val="32"/>
          <w:szCs w:val="32"/>
        </w:rPr>
        <w:t>利润为30-70元/吨，该部分为秸秆利用主体收益</w:t>
      </w:r>
      <w:r>
        <w:rPr>
          <w:rFonts w:hint="default" w:ascii="Times New Roman" w:hAnsi="Times New Roman" w:eastAsia="仿宋_GB2312" w:cs="Times New Roman"/>
          <w:bCs/>
          <w:color w:val="auto"/>
          <w:sz w:val="32"/>
          <w:szCs w:val="32"/>
        </w:rPr>
        <w:t>。具体效益分析见附表4。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玉米秸秆微生物黄贮（玉米棒收获后没有及时利用的干秸秆，也叫微贮）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干玉米秸纤维素、木质素含量高，营养价值和消化率偏低。</w:t>
      </w:r>
      <w:r>
        <w:rPr>
          <w:rFonts w:hint="default" w:ascii="Times New Roman" w:hAnsi="Times New Roman" w:eastAsia="仿宋_GB2312" w:cs="Times New Roman"/>
          <w:color w:val="auto"/>
          <w:sz w:val="32"/>
          <w:szCs w:val="32"/>
        </w:rPr>
        <w:t>微贮是利用微生物分解秸秆纤维素和木质素以提高其营养价值的生物处理方法。经微贮后的秸秆软化效果好，适口性大大增加。微贮需要在窖池或裹包中进行。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color w:val="auto"/>
          <w:sz w:val="32"/>
          <w:szCs w:val="32"/>
        </w:rPr>
        <w:t>建议有条件的养殖场</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农户都可以采用该模式。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（1）贮前准备。清理</w:t>
      </w:r>
      <w:r>
        <w:rPr>
          <w:rFonts w:hint="default" w:ascii="Times New Roman" w:hAnsi="Times New Roman" w:eastAsia="仿宋_GB2312" w:cs="Times New Roman"/>
          <w:color w:val="auto"/>
          <w:sz w:val="32"/>
          <w:szCs w:val="32"/>
          <w:lang w:eastAsia="zh-CN"/>
        </w:rPr>
        <w:t>窖</w:t>
      </w:r>
      <w:r>
        <w:rPr>
          <w:rFonts w:hint="default" w:ascii="Times New Roman" w:hAnsi="Times New Roman" w:eastAsia="仿宋_GB2312" w:cs="Times New Roman"/>
          <w:color w:val="auto"/>
          <w:sz w:val="32"/>
          <w:szCs w:val="32"/>
        </w:rPr>
        <w:t>内的杂物，检查</w:t>
      </w:r>
      <w:r>
        <w:rPr>
          <w:rFonts w:hint="default" w:ascii="Times New Roman" w:hAnsi="Times New Roman" w:eastAsia="仿宋_GB2312" w:cs="Times New Roman"/>
          <w:color w:val="auto"/>
          <w:sz w:val="32"/>
          <w:szCs w:val="32"/>
          <w:lang w:eastAsia="zh-CN"/>
        </w:rPr>
        <w:t>窖池</w:t>
      </w:r>
      <w:r>
        <w:rPr>
          <w:rFonts w:hint="default" w:ascii="Times New Roman" w:hAnsi="Times New Roman" w:eastAsia="仿宋_GB2312" w:cs="Times New Roman"/>
          <w:color w:val="auto"/>
          <w:sz w:val="32"/>
          <w:szCs w:val="32"/>
        </w:rPr>
        <w:t>质量，如有损坏及时修复。检修各类机械设备，使其运行良好。准备黄贮加工必需的材料：添加剂、塑料薄膜、镇压重物等。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（2）原料准备。</w:t>
      </w:r>
      <w:r>
        <w:rPr>
          <w:rFonts w:hint="default" w:ascii="Times New Roman" w:hAnsi="Times New Roman" w:eastAsia="仿宋_GB2312" w:cs="Times New Roman"/>
          <w:bCs/>
          <w:color w:val="auto"/>
          <w:sz w:val="32"/>
          <w:szCs w:val="32"/>
        </w:rPr>
        <w:t>微贮</w:t>
      </w:r>
      <w:r>
        <w:rPr>
          <w:rFonts w:hint="default" w:ascii="Times New Roman" w:hAnsi="Times New Roman" w:eastAsia="仿宋_GB2312" w:cs="Times New Roman"/>
          <w:color w:val="auto"/>
          <w:sz w:val="32"/>
          <w:szCs w:val="32"/>
        </w:rPr>
        <w:t>原料应选取无霉变的秸秆，微贮前必须切短（一般玉米秸切成</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厘米长），以便压实，保证微贮饲料的质量。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（3）准备菌液。选用能促进乳酸菌发酵、保证秸秆微贮成功的各种乳酸菌及纤维素酶等生物添加剂。商品化的生物添加剂具体添加量按照产品说明添加。使用菌剂时建议对</w:t>
      </w:r>
      <w:r>
        <w:rPr>
          <w:rFonts w:hint="default" w:ascii="Times New Roman" w:hAnsi="Times New Roman" w:eastAsia="仿宋_GB2312" w:cs="Times New Roman"/>
          <w:color w:val="auto"/>
          <w:sz w:val="32"/>
          <w:szCs w:val="32"/>
          <w:lang w:eastAsia="zh-CN"/>
        </w:rPr>
        <w:t>其</w:t>
      </w:r>
      <w:r>
        <w:rPr>
          <w:rFonts w:hint="default" w:ascii="Times New Roman" w:hAnsi="Times New Roman" w:eastAsia="仿宋_GB2312" w:cs="Times New Roman"/>
          <w:color w:val="auto"/>
          <w:sz w:val="32"/>
          <w:szCs w:val="32"/>
        </w:rPr>
        <w:t>提前进行活化，如将菌剂加入低于40℃、含1%的红糖溶液中，经充分溶解后在常温下密闭放置24小时备用。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（4）含水量判别。抓起粉碎或揉碎秸秆原料，用手握紧，若手上有水分，但不明显，约为50%-55%；感到手上潮湿约40%-50%；不潮湿在40%以下。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添加剂添加和水分调节。当玉米秸秆原料水分含量较低时（如低于40%），应提高添加剂稀释用水的量，将添加剂与调节原料水分所用水混合均匀后活化，在原料粉碎或揉碎时将其均匀喷洒至原料上，原料的终含水量宜控制在55%-65%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（6）装填压实。原料装填应迅速均一，与压实作业交替进行。</w:t>
      </w:r>
      <w:r>
        <w:rPr>
          <w:rFonts w:hint="default" w:ascii="Times New Roman" w:hAnsi="Times New Roman" w:eastAsia="仿宋_GB2312" w:cs="Times New Roman"/>
          <w:color w:val="auto"/>
          <w:sz w:val="32"/>
          <w:szCs w:val="32"/>
          <w:lang w:eastAsia="zh-CN"/>
        </w:rPr>
        <w:t>微</w:t>
      </w:r>
      <w:r>
        <w:rPr>
          <w:rFonts w:hint="default" w:ascii="Times New Roman" w:hAnsi="Times New Roman" w:eastAsia="仿宋_GB2312" w:cs="Times New Roman"/>
          <w:color w:val="auto"/>
          <w:sz w:val="32"/>
          <w:szCs w:val="32"/>
        </w:rPr>
        <w:t>贮加工量在300m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以下，可平铺分层填装；加工量超过300m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，原料应由内向外呈楔形分层装填。原料每装填一层压实一次，每层装填厚度不得超过20厘米，应采用压窖机或其他轮式机械压实反复镇压，压实密度应在400kg/m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以上。装填压实作业中，不得带入外源性异物。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密封管理。装填压实作业之后，立即密封。从原料装填至密封不应超过3天，若需采用分段密封作业，每段密封时间不超过3天。装窖建议高出窖口40厘米，充分压实后采用无毒无害塑料薄膜覆盖，塑料薄膜外面放置重物镇压，如塑料布上方可铺20厘米厚秸秆，覆土50厘米。封窖后发现下沉，及时用土填平。窖周围挖好排水沟，应经常检查设施密封性，及时补漏，顶部出现积水及时排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（8）开窖利用。封窖后发酵30天即可开窖利用。从一端开窖，上下垂直逐段取用。每次取完料后要用塑料布将窖口封严。优质微贮黄玉米秸呈现金黄色，具有酒香味或果香味，手感质地松散，柔软温润。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（9）饲喂方法：家畜对微贮料有一个适应过程，应循序渐进，逐步增加。一般每天每头（只）饲喂量为肉牛15-20公斤，羊1-3公斤，马、驴、骡5-10公斤。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color w:val="auto"/>
          <w:sz w:val="36"/>
          <w:szCs w:val="36"/>
        </w:rPr>
      </w:pPr>
      <w:r>
        <w:rPr>
          <w:rFonts w:hint="default" w:ascii="Times New Roman" w:hAnsi="Times New Roman" w:eastAsia="仿宋_GB2312" w:cs="Times New Roman"/>
          <w:color w:val="auto"/>
          <w:sz w:val="32"/>
          <w:szCs w:val="32"/>
        </w:rPr>
        <w:t>效益分析：干玉米秸秆田头价约为250-300元/吨，该部分为农户纯收益；到场价约为350-400元/吨，加工成本约50元/吨，出厂价约420-480元/吨，收益约20-30元/吨，该部分为秸秆利用主体收益。具体效益分析见附表5。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玉米秸秆氨化（玉米棒收获后没有及时利用的干秸秆）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color w:val="auto"/>
          <w:sz w:val="32"/>
          <w:szCs w:val="32"/>
        </w:rPr>
        <w:t>秸秆氨化技术是指在原料中添加外来氨源，发酵过程中利用氨化作用和碱化作用来降解纤维素，显著提高秸秆饲料适口性和营养价值，特别是增加粗蛋白质的含量。常用的处理方法有堆垛法、窖氨化法和塑料袋氨化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color w:val="auto"/>
          <w:sz w:val="32"/>
          <w:szCs w:val="32"/>
        </w:rPr>
        <w:t>建议有条件的养殖场</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农户都可以采用该模式。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r>
        <w:rPr>
          <w:rFonts w:hint="default" w:ascii="Times New Roman" w:hAnsi="Times New Roman" w:eastAsia="仿宋_GB2312" w:cs="Times New Roman"/>
          <w:color w:val="auto"/>
          <w:sz w:val="32"/>
          <w:szCs w:val="32"/>
        </w:rPr>
        <w:t>以窖氨化法为例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原料准备。要求玉米秸秆无霉变、无污染，将秸秆饲料切成2-3厘米长的小段（堆垛法除外）；</w:t>
      </w:r>
      <w:r>
        <w:rPr>
          <w:rFonts w:hint="default" w:ascii="Times New Roman" w:hAnsi="Times New Roman" w:eastAsia="仿宋_GB2312" w:cs="Times New Roman"/>
          <w:bCs/>
          <w:color w:val="auto"/>
          <w:sz w:val="32"/>
          <w:szCs w:val="32"/>
        </w:rPr>
        <w:t>氨源：</w:t>
      </w:r>
      <w:r>
        <w:rPr>
          <w:rFonts w:hint="default" w:ascii="Times New Roman" w:hAnsi="Times New Roman" w:eastAsia="仿宋_GB2312" w:cs="Times New Roman"/>
          <w:color w:val="auto"/>
          <w:sz w:val="32"/>
          <w:szCs w:val="32"/>
        </w:rPr>
        <w:t>尿素、碳铵、氨水、液氨等，氨源添加量以风干玉米秸秆重为计，分别为尿素（3-5%）、碳铵（8-12%）、氨水（10-12%）和液氨（3-5%）；</w:t>
      </w:r>
      <w:r>
        <w:rPr>
          <w:rFonts w:hint="default" w:ascii="Times New Roman" w:hAnsi="Times New Roman" w:eastAsia="仿宋_GB2312" w:cs="Times New Roman"/>
          <w:bCs/>
          <w:color w:val="auto"/>
          <w:sz w:val="32"/>
          <w:szCs w:val="32"/>
        </w:rPr>
        <w:t>含水量调节：</w:t>
      </w:r>
      <w:r>
        <w:rPr>
          <w:rFonts w:hint="default" w:ascii="Times New Roman" w:hAnsi="Times New Roman" w:eastAsia="仿宋_GB2312" w:cs="Times New Roman"/>
          <w:color w:val="auto"/>
          <w:sz w:val="32"/>
          <w:szCs w:val="32"/>
        </w:rPr>
        <w:t>玉米秸秆含水量控制在20%-30%。如含水量过高，应摊晒或掺入干秸秆；如含水量过低，应喷洒适当水分，或在添加氨源溶液过程中进行水分调节。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在制作氨化秸秆饲料时，应该将手套、口罩、靴子、毛巾、工作服、防毒面具等准备好，做好防护措施。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氨化秸秆制作</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Cs/>
          <w:color w:val="auto"/>
          <w:sz w:val="32"/>
          <w:szCs w:val="32"/>
        </w:rPr>
        <w:t>装窖：</w:t>
      </w:r>
      <w:r>
        <w:rPr>
          <w:rFonts w:hint="default" w:ascii="Times New Roman" w:hAnsi="Times New Roman" w:eastAsia="仿宋_GB2312" w:cs="Times New Roman"/>
          <w:color w:val="auto"/>
          <w:sz w:val="32"/>
          <w:szCs w:val="32"/>
        </w:rPr>
        <w:t>秸秆放入氨化窖同时均匀喷洒</w:t>
      </w:r>
      <w:r>
        <w:rPr>
          <w:rFonts w:hint="default" w:ascii="Times New Roman" w:hAnsi="Times New Roman" w:eastAsia="仿宋_GB2312" w:cs="Times New Roman"/>
          <w:color w:val="auto"/>
          <w:sz w:val="32"/>
          <w:szCs w:val="32"/>
          <w:lang w:eastAsia="zh-CN"/>
        </w:rPr>
        <w:t>尿素</w:t>
      </w:r>
      <w:r>
        <w:rPr>
          <w:rFonts w:hint="default" w:ascii="Times New Roman" w:hAnsi="Times New Roman" w:eastAsia="仿宋_GB2312" w:cs="Times New Roman"/>
          <w:color w:val="auto"/>
          <w:sz w:val="32"/>
          <w:szCs w:val="32"/>
        </w:rPr>
        <w:t>水溶液。</w:t>
      </w:r>
      <w:r>
        <w:rPr>
          <w:rFonts w:hint="default" w:ascii="Times New Roman" w:hAnsi="Times New Roman" w:eastAsia="仿宋_GB2312" w:cs="Times New Roman"/>
          <w:bCs/>
          <w:color w:val="auto"/>
          <w:sz w:val="32"/>
          <w:szCs w:val="32"/>
        </w:rPr>
        <w:t>封窖</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边装窖边压实，装填高度要高出窖口0.5米以上，然后将塑料薄膜沿秸秆的拱形顶面顺坡向窖的周边铺压，窖边用重物压实、封严。在薄膜上面再压一层覆盖物。在秸秆密闭氨化期间，需加强保护管理，防止塑料薄膜破损或漏气，一旦发现损坏，应及时修补。</w:t>
      </w:r>
      <w:r>
        <w:rPr>
          <w:rFonts w:hint="default" w:ascii="Times New Roman" w:hAnsi="Times New Roman" w:eastAsia="仿宋_GB2312" w:cs="Times New Roman"/>
          <w:bCs/>
          <w:color w:val="auto"/>
          <w:sz w:val="32"/>
          <w:szCs w:val="32"/>
        </w:rPr>
        <w:t>时间</w:t>
      </w:r>
      <w:r>
        <w:rPr>
          <w:rFonts w:hint="default" w:ascii="Times New Roman" w:hAnsi="Times New Roman" w:eastAsia="仿宋_GB2312" w:cs="Times New Roman"/>
          <w:color w:val="auto"/>
          <w:sz w:val="32"/>
          <w:szCs w:val="32"/>
        </w:rPr>
        <w:t>：秸秆氨化所需的具体时间，应根据环境温度确定氨化反应时间，外界温度为0-10℃时处理28-56天，外界温度为10-20℃时处理14-28天，外界温度为20-30℃的条件下处理7-14天，30℃以上时处理5-7天。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品质鉴定。秸秆氨化饲料的品质采用“一看，二闻，三摸”的感官鉴定法鉴定。一看色泽，优质的氨化秸秆颜色为棕色或深黄、鲜亮；颜色为黄褐色、有光泽的品质良好；饲料颜色为暗褐色，略带光泽的勉强合格；不合格的颜色为黑褐色；二闻气味，优质的氨化秸秆气味为糊香味，气味为氨味、酸味的为合格，不合格的有腐败霉烂味；三摸质地，优质的氨化秸秆质地为柔软蓬松，品质良好的松软无黏性，勉强合格的略带黏性，不合格的会出现发黏结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4）开封利用。利用前，选择晴朗天气，打开容器放置1-2天，排出氨气，注意此时人畜远离。注意开窖取料时，喂多少取多少，随取随封口。开始饲喂家畜时，应由少到多，少给勤添，先与青干草等搭配饲喂，1周后氨化秸秆的饲喂量可提高到粗饲料总量的30%。应与精饲料、配合料搭配使用。家畜饲喂氨化秸秆后1小时方可饮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干玉米秸秆田头价约为250-300元/吨，该部分为农户纯收益；到场价约为350-400元/吨，加工成本约45元/吨，出厂价约420-480元/吨，利润约25-35元/吨，该部分为秸秆利用主体收益。具体效益分析见附表6。</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723" w:firstLineChars="200"/>
        <w:jc w:val="center"/>
        <w:textAlignment w:val="auto"/>
        <w:rPr>
          <w:rFonts w:hint="default" w:ascii="Times New Roman" w:hAnsi="Times New Roman" w:eastAsia="楷体_GB2312" w:cs="Times New Roman"/>
          <w:b/>
          <w:color w:val="auto"/>
          <w:sz w:val="36"/>
          <w:szCs w:val="36"/>
          <w:lang w:val="en-US" w:eastAsia="zh-CN"/>
        </w:rPr>
      </w:pPr>
      <w:r>
        <w:rPr>
          <w:rFonts w:hint="default" w:ascii="Times New Roman" w:hAnsi="Times New Roman" w:eastAsia="楷体_GB2312" w:cs="Times New Roman"/>
          <w:b/>
          <w:color w:val="auto"/>
          <w:sz w:val="36"/>
          <w:szCs w:val="36"/>
          <w:lang w:val="en-US" w:eastAsia="zh-CN"/>
        </w:rPr>
        <w:t>模式四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田间地头</w:t>
      </w:r>
      <w:r>
        <w:rPr>
          <w:rFonts w:hint="default" w:ascii="Times New Roman" w:hAnsi="Times New Roman" w:eastAsia="仿宋_GB2312" w:cs="Times New Roman"/>
          <w:bCs/>
          <w:color w:val="auto"/>
          <w:sz w:val="32"/>
          <w:szCs w:val="32"/>
          <w:lang w:val="en-US" w:eastAsia="zh-CN"/>
        </w:rPr>
        <w:t>玉米</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黄贮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本模式主要针对贵州农村玉米秸秆的收贮，其优点是在玉米采收时节，对玉米秸秆进行就地快速收贮，</w:t>
      </w:r>
      <w:r>
        <w:rPr>
          <w:rFonts w:hint="default" w:ascii="Times New Roman" w:hAnsi="Times New Roman" w:eastAsia="仿宋_GB2312" w:cs="Times New Roman"/>
          <w:bCs/>
          <w:color w:val="auto"/>
          <w:sz w:val="32"/>
          <w:szCs w:val="32"/>
          <w:lang w:val="en-US" w:eastAsia="zh-CN"/>
        </w:rPr>
        <w:t>缓解</w:t>
      </w:r>
      <w:r>
        <w:rPr>
          <w:rFonts w:hint="default" w:ascii="Times New Roman" w:hAnsi="Times New Roman" w:eastAsia="仿宋_GB2312" w:cs="Times New Roman"/>
          <w:bCs/>
          <w:color w:val="auto"/>
          <w:sz w:val="32"/>
          <w:szCs w:val="32"/>
        </w:rPr>
        <w:t>农忙时劳动力</w:t>
      </w:r>
      <w:r>
        <w:rPr>
          <w:rFonts w:hint="default" w:ascii="Times New Roman" w:hAnsi="Times New Roman" w:eastAsia="仿宋_GB2312" w:cs="Times New Roman"/>
          <w:bCs/>
          <w:color w:val="auto"/>
          <w:sz w:val="32"/>
          <w:szCs w:val="32"/>
          <w:lang w:val="en-US" w:eastAsia="zh-CN"/>
        </w:rPr>
        <w:t>不足问题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还能</w:t>
      </w:r>
      <w:r>
        <w:rPr>
          <w:rFonts w:hint="default" w:ascii="Times New Roman" w:hAnsi="Times New Roman" w:eastAsia="仿宋_GB2312" w:cs="Times New Roman"/>
          <w:bCs/>
          <w:color w:val="auto"/>
          <w:sz w:val="32"/>
          <w:szCs w:val="32"/>
        </w:rPr>
        <w:t>防止玉米秸秆营养成份丢失。</w:t>
      </w:r>
      <w:r>
        <w:rPr>
          <w:rFonts w:hint="default" w:ascii="Times New Roman" w:hAnsi="Times New Roman" w:eastAsia="仿宋_GB2312" w:cs="Times New Roman"/>
          <w:bCs/>
          <w:color w:val="auto"/>
          <w:sz w:val="32"/>
          <w:szCs w:val="32"/>
          <w:lang w:val="en-US" w:eastAsia="zh-CN"/>
        </w:rPr>
        <w:t>当秸秆</w:t>
      </w:r>
      <w:r>
        <w:rPr>
          <w:rFonts w:hint="default" w:ascii="Times New Roman" w:hAnsi="Times New Roman" w:eastAsia="仿宋_GB2312" w:cs="Times New Roman"/>
          <w:bCs/>
          <w:color w:val="auto"/>
          <w:sz w:val="32"/>
          <w:szCs w:val="32"/>
        </w:rPr>
        <w:t>水分含量</w:t>
      </w:r>
      <w:r>
        <w:rPr>
          <w:rFonts w:hint="default" w:ascii="Times New Roman" w:hAnsi="Times New Roman" w:eastAsia="仿宋_GB2312" w:cs="Times New Roman"/>
          <w:bCs/>
          <w:color w:val="auto"/>
          <w:sz w:val="32"/>
          <w:szCs w:val="32"/>
          <w:lang w:val="en-US" w:eastAsia="zh-CN"/>
        </w:rPr>
        <w:t>小</w:t>
      </w:r>
      <w:r>
        <w:rPr>
          <w:rFonts w:hint="default" w:ascii="Times New Roman" w:hAnsi="Times New Roman" w:eastAsia="仿宋_GB2312" w:cs="Times New Roman"/>
          <w:bCs/>
          <w:color w:val="auto"/>
          <w:sz w:val="32"/>
          <w:szCs w:val="32"/>
        </w:rPr>
        <w:t>于50%</w:t>
      </w:r>
      <w:r>
        <w:rPr>
          <w:rFonts w:hint="default" w:ascii="Times New Roman" w:hAnsi="Times New Roman" w:eastAsia="仿宋_GB2312" w:cs="Times New Roman"/>
          <w:bCs/>
          <w:color w:val="auto"/>
          <w:sz w:val="32"/>
          <w:szCs w:val="32"/>
          <w:lang w:val="en-US" w:eastAsia="zh-CN"/>
        </w:rPr>
        <w:t>时</w:t>
      </w:r>
      <w:r>
        <w:rPr>
          <w:rFonts w:hint="default" w:ascii="Times New Roman" w:hAnsi="Times New Roman" w:eastAsia="仿宋_GB2312" w:cs="Times New Roman"/>
          <w:bCs/>
          <w:color w:val="auto"/>
          <w:sz w:val="32"/>
          <w:szCs w:val="32"/>
        </w:rPr>
        <w:t>，可在田间地头进行玉米秸秆的黄贮。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 w:val="0"/>
          <w:bCs/>
          <w:color w:val="auto"/>
          <w:sz w:val="32"/>
          <w:szCs w:val="32"/>
          <w:lang w:val="en-US" w:eastAsia="zh-CN"/>
        </w:rPr>
        <w:t>对玉米种植量大、交通不便的区域</w:t>
      </w:r>
      <w:r>
        <w:rPr>
          <w:rFonts w:hint="default" w:ascii="Times New Roman" w:hAnsi="Times New Roman" w:eastAsia="仿宋_GB2312" w:cs="Times New Roman"/>
          <w:b w:val="0"/>
          <w:bCs/>
          <w:color w:val="auto"/>
          <w:sz w:val="32"/>
          <w:szCs w:val="32"/>
        </w:rPr>
        <w:t>可以采用该模式。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池子建设</w:t>
      </w:r>
      <w:r>
        <w:rPr>
          <w:rFonts w:hint="default" w:ascii="Times New Roman" w:hAnsi="Times New Roman" w:eastAsia="仿宋_GB2312" w:cs="Times New Roman"/>
          <w:color w:val="auto"/>
          <w:sz w:val="32"/>
          <w:szCs w:val="32"/>
          <w:lang w:val="en-US" w:eastAsia="zh-CN"/>
        </w:rPr>
        <w:t>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（1）黄贮池大小及形状的确定：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根据玉米种植面积的大小设计黄贮池大小，一般</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亩玉米地修建一个1</w:t>
      </w:r>
      <w:r>
        <w:rPr>
          <w:rFonts w:hint="default" w:ascii="Times New Roman" w:hAnsi="Times New Roman" w:eastAsia="仿宋_GB2312" w:cs="Times New Roman"/>
          <w:color w:val="auto"/>
          <w:sz w:val="32"/>
          <w:szCs w:val="32"/>
          <w:lang w:val="en-US" w:eastAsia="zh-CN"/>
        </w:rPr>
        <w:t>立方米</w:t>
      </w:r>
      <w:r>
        <w:rPr>
          <w:rFonts w:hint="default" w:ascii="Times New Roman" w:hAnsi="Times New Roman" w:eastAsia="仿宋_GB2312" w:cs="Times New Roman"/>
          <w:color w:val="auto"/>
          <w:sz w:val="32"/>
          <w:szCs w:val="32"/>
        </w:rPr>
        <w:t>的黄贮池。池子的形状可根据实际地形确定，可是方形、长方形、圆形、梭形等。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（2）黄贮池建设地的选择：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选择邻近玉米地</w:t>
      </w:r>
      <w:r>
        <w:rPr>
          <w:rFonts w:hint="default" w:ascii="Times New Roman" w:hAnsi="Times New Roman" w:eastAsia="仿宋_GB2312" w:cs="Times New Roman"/>
          <w:color w:val="auto"/>
          <w:sz w:val="32"/>
          <w:szCs w:val="32"/>
          <w:lang w:val="en-US" w:eastAsia="zh-CN"/>
        </w:rPr>
        <w:t>干燥</w:t>
      </w:r>
      <w:r>
        <w:rPr>
          <w:rFonts w:hint="default" w:ascii="Times New Roman" w:hAnsi="Times New Roman" w:eastAsia="仿宋_GB2312" w:cs="Times New Roman"/>
          <w:color w:val="auto"/>
          <w:sz w:val="32"/>
          <w:szCs w:val="32"/>
        </w:rPr>
        <w:t>的地方，避免雨季雨水冲刷，避开地下水丰富的地方。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（3）黄贮池的修建：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确定大小形状和地点后开挖土地，开挖的深度根据确定的大小形状计算，例如，建一个1</w:t>
      </w:r>
      <w:r>
        <w:rPr>
          <w:rFonts w:hint="default" w:ascii="Times New Roman" w:hAnsi="Times New Roman" w:eastAsia="仿宋_GB2312" w:cs="Times New Roman"/>
          <w:color w:val="auto"/>
          <w:sz w:val="32"/>
          <w:szCs w:val="32"/>
          <w:lang w:val="en-US" w:eastAsia="zh-CN"/>
        </w:rPr>
        <w:t>立方米</w:t>
      </w:r>
      <w:r>
        <w:rPr>
          <w:rFonts w:hint="default" w:ascii="Times New Roman" w:hAnsi="Times New Roman" w:eastAsia="仿宋_GB2312" w:cs="Times New Roman"/>
          <w:color w:val="auto"/>
          <w:sz w:val="32"/>
          <w:szCs w:val="32"/>
        </w:rPr>
        <w:t>的池子，</w:t>
      </w:r>
      <w:r>
        <w:rPr>
          <w:rFonts w:hint="default" w:ascii="Times New Roman" w:hAnsi="Times New Roman" w:eastAsia="仿宋_GB2312" w:cs="Times New Roman"/>
          <w:color w:val="auto"/>
          <w:sz w:val="32"/>
          <w:szCs w:val="32"/>
          <w:lang w:val="en-US" w:eastAsia="zh-CN"/>
        </w:rPr>
        <w:t>如果</w:t>
      </w:r>
      <w:r>
        <w:rPr>
          <w:rFonts w:hint="default" w:ascii="Times New Roman" w:hAnsi="Times New Roman" w:eastAsia="仿宋_GB2312" w:cs="Times New Roman"/>
          <w:color w:val="auto"/>
          <w:sz w:val="32"/>
          <w:szCs w:val="32"/>
        </w:rPr>
        <w:t>池口为1米的正方形，开挖深度应为</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米；如果池口为1*2米的长方形，开挖深度应为</w:t>
      </w:r>
      <w:r>
        <w:rPr>
          <w:rFonts w:hint="default" w:ascii="Times New Roman" w:hAnsi="Times New Roman" w:eastAsia="仿宋_GB2312" w:cs="Times New Roman"/>
          <w:color w:val="auto"/>
          <w:sz w:val="32"/>
          <w:szCs w:val="32"/>
          <w:lang w:eastAsia="zh-CN"/>
        </w:rPr>
        <w:t>0</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米。挖好池子后四周用水泥、砖头砌成，</w:t>
      </w:r>
      <w:r>
        <w:rPr>
          <w:rFonts w:hint="default" w:ascii="Times New Roman" w:hAnsi="Times New Roman" w:eastAsia="仿宋_GB2312" w:cs="Times New Roman"/>
          <w:color w:val="auto"/>
          <w:sz w:val="32"/>
          <w:szCs w:val="32"/>
          <w:lang w:val="en-US" w:eastAsia="zh-CN"/>
        </w:rPr>
        <w:t>做好防水</w:t>
      </w:r>
      <w:r>
        <w:rPr>
          <w:rFonts w:hint="default" w:ascii="Times New Roman" w:hAnsi="Times New Roman" w:eastAsia="仿宋_GB2312" w:cs="Times New Roman"/>
          <w:color w:val="auto"/>
          <w:sz w:val="32"/>
          <w:szCs w:val="32"/>
        </w:rPr>
        <w:t>，防止地下水渗入池内，池子口高出地面20厘米，以防雨水流入池内。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、田间地头黄贮饲料的制作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玉米</w:t>
      </w:r>
      <w:r>
        <w:rPr>
          <w:rFonts w:hint="default" w:ascii="Times New Roman" w:hAnsi="Times New Roman" w:eastAsia="仿宋_GB2312" w:cs="Times New Roman"/>
          <w:color w:val="auto"/>
          <w:sz w:val="32"/>
          <w:szCs w:val="32"/>
          <w:lang w:val="en-US" w:eastAsia="zh-CN"/>
        </w:rPr>
        <w:t>收获</w:t>
      </w:r>
      <w:r>
        <w:rPr>
          <w:rFonts w:hint="default" w:ascii="Times New Roman" w:hAnsi="Times New Roman" w:eastAsia="仿宋_GB2312" w:cs="Times New Roman"/>
          <w:color w:val="auto"/>
          <w:sz w:val="32"/>
          <w:szCs w:val="32"/>
        </w:rPr>
        <w:t>后，玉米秸秆水分小于50%以下均可制作黄贮饲料。把秸秆收放于挖好的池子旁，通过人工或粉碎机把秸秆切成2-3厘米，把切碎的秸秆与备好的黄贮饲料微生物菌剂充分混匀（参照“玉米秸秆微生物黄贮”），铺放于池子内，边铺边压紧，一般每铺10厘米压紧一次，尽量排除秸秆中残留的空气，直至铺满高出池口，用塑料薄膜盖好压住，覆土拍紧压死，一个月后黄贮成功，备作牛、羊饲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lang w:val="en-US" w:eastAsia="zh-CN"/>
        </w:rPr>
        <w:t>该方式</w:t>
      </w:r>
      <w:r>
        <w:rPr>
          <w:rFonts w:hint="default" w:ascii="Times New Roman" w:hAnsi="Times New Roman" w:eastAsia="仿宋_GB2312" w:cs="Times New Roman"/>
          <w:b w:val="0"/>
          <w:bCs/>
          <w:color w:val="auto"/>
          <w:sz w:val="32"/>
          <w:szCs w:val="32"/>
          <w:lang w:val="en-US" w:eastAsia="zh-CN"/>
        </w:rPr>
        <w:t>建设1个1立方米的池子，成本300元/个，池子建成后一般情况下可长期使用，每次仅需购买塑料薄膜和菌种花费37元，制作黄贮饲料约0.3吨。按1吨黄贮饲料售价420-480元计，每吨可盈利298-358元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Cs/>
          <w:color w:val="auto"/>
          <w:sz w:val="32"/>
          <w:szCs w:val="32"/>
        </w:rPr>
        <w:t>具体效益分析见附表</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723" w:firstLineChars="200"/>
        <w:jc w:val="center"/>
        <w:textAlignment w:val="auto"/>
        <w:rPr>
          <w:rFonts w:hint="default" w:ascii="Times New Roman" w:hAnsi="Times New Roman" w:eastAsia="楷体_GB2312" w:cs="Times New Roman"/>
          <w:b/>
          <w:color w:val="auto"/>
          <w:sz w:val="36"/>
          <w:szCs w:val="36"/>
          <w:lang w:val="en-US" w:eastAsia="zh-CN"/>
        </w:rPr>
      </w:pPr>
      <w:r>
        <w:rPr>
          <w:rFonts w:hint="default" w:ascii="Times New Roman" w:hAnsi="Times New Roman" w:eastAsia="楷体_GB2312" w:cs="Times New Roman"/>
          <w:b/>
          <w:color w:val="auto"/>
          <w:sz w:val="36"/>
          <w:szCs w:val="36"/>
          <w:lang w:val="en-US" w:eastAsia="zh-CN"/>
        </w:rPr>
        <w:t>模式五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田间地头</w:t>
      </w:r>
      <w:r>
        <w:rPr>
          <w:rFonts w:hint="default" w:ascii="Times New Roman" w:hAnsi="Times New Roman" w:eastAsia="仿宋_GB2312" w:cs="Times New Roman"/>
          <w:bCs/>
          <w:color w:val="auto"/>
          <w:sz w:val="32"/>
          <w:szCs w:val="32"/>
          <w:lang w:val="en-US" w:eastAsia="zh-CN"/>
        </w:rPr>
        <w:t>玉米</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青贮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本模式主要针对贵州农村玉米秸秆的收贮，其优点是在玉米采收时节，对玉米秸秆进行就地快速收贮，</w:t>
      </w:r>
      <w:r>
        <w:rPr>
          <w:rFonts w:hint="default" w:ascii="Times New Roman" w:hAnsi="Times New Roman" w:eastAsia="仿宋_GB2312" w:cs="Times New Roman"/>
          <w:bCs/>
          <w:color w:val="auto"/>
          <w:sz w:val="32"/>
          <w:szCs w:val="32"/>
          <w:lang w:val="en-US" w:eastAsia="zh-CN"/>
        </w:rPr>
        <w:t>缓解</w:t>
      </w:r>
      <w:r>
        <w:rPr>
          <w:rFonts w:hint="default" w:ascii="Times New Roman" w:hAnsi="Times New Roman" w:eastAsia="仿宋_GB2312" w:cs="Times New Roman"/>
          <w:bCs/>
          <w:color w:val="auto"/>
          <w:sz w:val="32"/>
          <w:szCs w:val="32"/>
        </w:rPr>
        <w:t>农忙时劳动力</w:t>
      </w:r>
      <w:r>
        <w:rPr>
          <w:rFonts w:hint="default" w:ascii="Times New Roman" w:hAnsi="Times New Roman" w:eastAsia="仿宋_GB2312" w:cs="Times New Roman"/>
          <w:bCs/>
          <w:color w:val="auto"/>
          <w:sz w:val="32"/>
          <w:szCs w:val="32"/>
          <w:lang w:val="en-US" w:eastAsia="zh-CN"/>
        </w:rPr>
        <w:t>不足问题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还能</w:t>
      </w:r>
      <w:r>
        <w:rPr>
          <w:rFonts w:hint="default" w:ascii="Times New Roman" w:hAnsi="Times New Roman" w:eastAsia="仿宋_GB2312" w:cs="Times New Roman"/>
          <w:bCs/>
          <w:color w:val="auto"/>
          <w:sz w:val="32"/>
          <w:szCs w:val="32"/>
        </w:rPr>
        <w:t>防止玉米秸秆营养成份丢失。</w:t>
      </w:r>
      <w:r>
        <w:rPr>
          <w:rFonts w:hint="default" w:ascii="Times New Roman" w:hAnsi="Times New Roman" w:eastAsia="仿宋_GB2312" w:cs="Times New Roman"/>
          <w:bCs/>
          <w:color w:val="auto"/>
          <w:sz w:val="32"/>
          <w:szCs w:val="32"/>
          <w:lang w:val="en-US" w:eastAsia="zh-CN"/>
        </w:rPr>
        <w:t>当秸秆</w:t>
      </w:r>
      <w:r>
        <w:rPr>
          <w:rFonts w:hint="default" w:ascii="Times New Roman" w:hAnsi="Times New Roman" w:eastAsia="仿宋_GB2312" w:cs="Times New Roman"/>
          <w:bCs/>
          <w:color w:val="auto"/>
          <w:sz w:val="32"/>
          <w:szCs w:val="32"/>
        </w:rPr>
        <w:t>水分含量大于50%</w:t>
      </w:r>
      <w:r>
        <w:rPr>
          <w:rFonts w:hint="default" w:ascii="Times New Roman" w:hAnsi="Times New Roman" w:eastAsia="仿宋_GB2312" w:cs="Times New Roman"/>
          <w:bCs/>
          <w:color w:val="auto"/>
          <w:sz w:val="32"/>
          <w:szCs w:val="32"/>
          <w:lang w:val="en-US" w:eastAsia="zh-CN"/>
        </w:rPr>
        <w:t>时</w:t>
      </w:r>
      <w:r>
        <w:rPr>
          <w:rFonts w:hint="default" w:ascii="Times New Roman" w:hAnsi="Times New Roman" w:eastAsia="仿宋_GB2312" w:cs="Times New Roman"/>
          <w:bCs/>
          <w:color w:val="auto"/>
          <w:sz w:val="32"/>
          <w:szCs w:val="32"/>
        </w:rPr>
        <w:t>，可在田间地头进行玉米秸秆的</w:t>
      </w:r>
      <w:r>
        <w:rPr>
          <w:rFonts w:hint="default" w:ascii="Times New Roman" w:hAnsi="Times New Roman" w:eastAsia="仿宋_GB2312" w:cs="Times New Roman"/>
          <w:bCs/>
          <w:color w:val="auto"/>
          <w:sz w:val="32"/>
          <w:szCs w:val="32"/>
          <w:lang w:val="en-US" w:eastAsia="zh-CN"/>
        </w:rPr>
        <w:t>青</w:t>
      </w:r>
      <w:r>
        <w:rPr>
          <w:rFonts w:hint="default" w:ascii="Times New Roman" w:hAnsi="Times New Roman" w:eastAsia="仿宋_GB2312" w:cs="Times New Roman"/>
          <w:bCs/>
          <w:color w:val="auto"/>
          <w:sz w:val="32"/>
          <w:szCs w:val="32"/>
        </w:rPr>
        <w:t>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 w:val="0"/>
          <w:bCs/>
          <w:color w:val="auto"/>
          <w:sz w:val="32"/>
          <w:szCs w:val="32"/>
          <w:lang w:val="en-US" w:eastAsia="zh-CN"/>
        </w:rPr>
        <w:t>对玉米种植量大、交通不便的区域</w:t>
      </w:r>
      <w:r>
        <w:rPr>
          <w:rFonts w:hint="default" w:ascii="Times New Roman" w:hAnsi="Times New Roman" w:eastAsia="仿宋_GB2312" w:cs="Times New Roman"/>
          <w:b w:val="0"/>
          <w:bCs/>
          <w:color w:val="auto"/>
          <w:sz w:val="32"/>
          <w:szCs w:val="32"/>
        </w:rPr>
        <w:t>可以采用该模式。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池子建设</w:t>
      </w:r>
      <w:r>
        <w:rPr>
          <w:rFonts w:hint="default" w:ascii="Times New Roman" w:hAnsi="Times New Roman" w:eastAsia="仿宋_GB2312" w:cs="Times New Roman"/>
          <w:color w:val="auto"/>
          <w:sz w:val="32"/>
          <w:szCs w:val="32"/>
          <w:lang w:val="en-US" w:eastAsia="zh-CN"/>
        </w:rPr>
        <w:t>流程（可参照田间地头玉米秸秆黄贮操作流程）。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2、田间地头青贮饲料的制作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玉米</w:t>
      </w:r>
      <w:r>
        <w:rPr>
          <w:rFonts w:hint="default" w:ascii="Times New Roman" w:hAnsi="Times New Roman" w:eastAsia="仿宋_GB2312" w:cs="Times New Roman"/>
          <w:color w:val="auto"/>
          <w:sz w:val="32"/>
          <w:szCs w:val="32"/>
          <w:lang w:val="en-US" w:eastAsia="zh-CN"/>
        </w:rPr>
        <w:t>收获</w:t>
      </w:r>
      <w:r>
        <w:rPr>
          <w:rFonts w:hint="default" w:ascii="Times New Roman" w:hAnsi="Times New Roman" w:eastAsia="仿宋_GB2312" w:cs="Times New Roman"/>
          <w:color w:val="auto"/>
          <w:sz w:val="32"/>
          <w:szCs w:val="32"/>
        </w:rPr>
        <w:t>后，玉米秸秆水分大于50%的均可制作青贮饲料（或半干青贮饲料）。把秸秆收放于挖好的池子旁，通过人工或粉碎机把秸秆切成2-3厘米，把切碎的秸秆铺放于池子内，边铺边压紧，一般每铺10厘米压紧一次，尽量排除秸秆中残留的空气，直至铺满高出池口，用塑料薄膜盖好压住，覆土拍紧压死，一个月后青贮成功，备作牛、羊饲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lang w:val="en-US" w:eastAsia="zh-CN"/>
        </w:rPr>
        <w:t>该方式</w:t>
      </w:r>
      <w:r>
        <w:rPr>
          <w:rFonts w:hint="default" w:ascii="Times New Roman" w:hAnsi="Times New Roman" w:eastAsia="仿宋_GB2312" w:cs="Times New Roman"/>
          <w:b w:val="0"/>
          <w:bCs/>
          <w:color w:val="auto"/>
          <w:sz w:val="32"/>
          <w:szCs w:val="32"/>
          <w:lang w:val="en-US" w:eastAsia="zh-CN"/>
        </w:rPr>
        <w:t>建设1个1立方米的池子，成本300元/个，池子建成后一般情况下可长期使用，每次仅需购买塑料薄膜花费32元，制作青贮饲料约0.3吨。按1吨青贮饲料售价440-550元计，每吨可盈利334-444元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Cs/>
          <w:color w:val="auto"/>
          <w:sz w:val="32"/>
          <w:szCs w:val="32"/>
        </w:rPr>
        <w:t>具体效益分析见附表</w:t>
      </w:r>
      <w:r>
        <w:rPr>
          <w:rFonts w:hint="default"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三、水稻秸秆利用模式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特点：</w:t>
      </w:r>
      <w:r>
        <w:rPr>
          <w:rFonts w:hint="default" w:ascii="Times New Roman" w:hAnsi="Times New Roman" w:eastAsia="仿宋_GB2312" w:cs="Times New Roman"/>
          <w:color w:val="auto"/>
          <w:sz w:val="32"/>
          <w:szCs w:val="32"/>
        </w:rPr>
        <w:t>水稻秸秆适口性好，是牛羊养殖中良好的填充料。但考虑到水田收割机通行度低、零散地块运输成本高等因素，建议水稻秸秆饲料化利用和肥料化利用并行，各地根据实际情况自行选择。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水稻秸秆直接饲喂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水稻秸秆适口性好，可以在收获后直接整秆饲喂。具有粉碎机的养殖场合农户，切碎为5-10厘米后饲喂效果更好。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Cs/>
          <w:color w:val="auto"/>
          <w:sz w:val="32"/>
          <w:szCs w:val="32"/>
        </w:rPr>
        <w:t>建议在</w:t>
      </w:r>
      <w:r>
        <w:rPr>
          <w:rFonts w:hint="default" w:ascii="Times New Roman" w:hAnsi="Times New Roman" w:eastAsia="仿宋_GB2312" w:cs="Times New Roman"/>
          <w:color w:val="auto"/>
          <w:sz w:val="32"/>
          <w:szCs w:val="32"/>
        </w:rPr>
        <w:t>坝区收集和转运条件好的区域应将水稻秸秆全量化饲用。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操作规程：</w:t>
      </w:r>
      <w:r>
        <w:rPr>
          <w:rFonts w:hint="default" w:ascii="Times New Roman" w:hAnsi="Times New Roman" w:eastAsia="仿宋_GB2312" w:cs="Times New Roman"/>
          <w:color w:val="auto"/>
          <w:sz w:val="32"/>
          <w:szCs w:val="32"/>
        </w:rPr>
        <w:t>水稻秸秆在收获水稻后及时收集，在田间自然晾晒含水量至17%左右，收集贮藏在</w:t>
      </w:r>
      <w:r>
        <w:rPr>
          <w:rFonts w:hint="default" w:ascii="Times New Roman" w:hAnsi="Times New Roman" w:eastAsia="仿宋_GB2312" w:cs="Times New Roman"/>
          <w:color w:val="auto"/>
          <w:sz w:val="32"/>
          <w:szCs w:val="32"/>
          <w:lang w:eastAsia="zh-CN"/>
        </w:rPr>
        <w:t>草料棚</w:t>
      </w:r>
      <w:r>
        <w:rPr>
          <w:rFonts w:hint="default" w:ascii="Times New Roman" w:hAnsi="Times New Roman" w:eastAsia="仿宋_GB2312" w:cs="Times New Roman"/>
          <w:color w:val="auto"/>
          <w:sz w:val="32"/>
          <w:szCs w:val="32"/>
        </w:rPr>
        <w:t>中，储存时要遮雨通风。考虑到我省降雨多、空气湿度大的因素，在直接利用水稻秸秆时要密切关注霉变情况。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水稻秸秆田头价约为300-350元/吨，该部分为农户纯收益。到场价约为400-450元/吨，养殖场外购水稻秸秆到场价约为1100元/吨，养殖场可节省成本650-700元/吨。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水稻秸秆微生物黄贮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同玉米秸秆微生物黄贮。</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color w:val="auto"/>
          <w:sz w:val="32"/>
          <w:szCs w:val="32"/>
        </w:rPr>
        <w:t>建议有条件的养殖场</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农户都可以采用该模式。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操作规程：</w:t>
      </w:r>
      <w:r>
        <w:rPr>
          <w:rFonts w:hint="default" w:ascii="Times New Roman" w:hAnsi="Times New Roman" w:eastAsia="仿宋_GB2312" w:cs="Times New Roman"/>
          <w:color w:val="auto"/>
          <w:sz w:val="32"/>
          <w:szCs w:val="32"/>
        </w:rPr>
        <w:t>同玉米秸秆</w:t>
      </w:r>
      <w:r>
        <w:rPr>
          <w:rFonts w:hint="default" w:ascii="Times New Roman" w:hAnsi="Times New Roman" w:eastAsia="仿宋_GB2312" w:cs="Times New Roman"/>
          <w:bCs/>
          <w:color w:val="auto"/>
          <w:sz w:val="32"/>
          <w:szCs w:val="32"/>
        </w:rPr>
        <w:t>微生物黄</w:t>
      </w:r>
      <w:r>
        <w:rPr>
          <w:rFonts w:hint="default" w:ascii="Times New Roman" w:hAnsi="Times New Roman" w:eastAsia="仿宋_GB2312" w:cs="Times New Roman"/>
          <w:color w:val="auto"/>
          <w:sz w:val="32"/>
          <w:szCs w:val="32"/>
        </w:rPr>
        <w:t>贮技术模式。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水稻秸秆田头价约为300-350元/吨，该部分为农户纯收益。到场价约为400-450元/吨，加工成本约70元/吨，出厂价约520元/吨，收益约0-50元/吨。具体效益分析见附表</w:t>
      </w:r>
      <w:r>
        <w:rPr>
          <w:rFonts w:hint="default" w:ascii="Times New Roman" w:hAnsi="Times New Roman" w:eastAsia="仿宋_GB2312" w:cs="Times New Roman"/>
          <w:bCs/>
          <w:color w:val="auto"/>
          <w:sz w:val="32"/>
          <w:szCs w:val="32"/>
          <w:lang w:val="en-US" w:eastAsia="zh-CN"/>
        </w:rPr>
        <w:t>9</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水稻秸秆与酒糟混合青贮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饲料化利用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color w:val="auto"/>
          <w:sz w:val="32"/>
          <w:szCs w:val="32"/>
        </w:rPr>
        <w:t>混合青贮是指两种或两种以上青贮原料混合在一起制作的青贮饲料，其优点是营养丰富、青贮质量高。水稻秸秆原料含水量低、粗蛋白和可溶性糖水化合物含量低、纤维含量高，而鲜酒糟含水量、粗蛋白和可溶性碳水化合物含量高，纤维含量低，通过原料的营养互补，不但青贮容易成功，还可以获得品质优良的青贮饲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Cs/>
          <w:color w:val="auto"/>
          <w:sz w:val="32"/>
          <w:szCs w:val="32"/>
        </w:rPr>
        <w:t>建议在产酒区和养殖区相结合的区域采用此模式。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（1）生产前准备。检修青贮收割、运输、压窖、密封等相关设备，确保清洁且运转良好；检查青贮窖是否破损且及时补修。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（2）原料制备。秸秆</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在收获水稻后及时收集，水稻秸秆宜用带切碎装置且具有揉丝功能的收割机，切碎至2-3厘米。酒糟需要从就近酒厂运输，到场后及时贮藏，避免长时间暴露在空气中。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（3）原料混合。将水稻秸秆与酒糟按照重量比4:6进行混合。可选用乳酸菌等青贮添加剂，添加剂的使用按照说明书进行。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（4）装填。青贮窖装填时要连续装填、逐层压实，尤其要注意四周边缘压实，密度应达到600kg/m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（5）密封。青贮窖在装填压实后立即密封，在青贮窖顶铺设塑料薄膜，上面放置废旧轮胎。青贮窖的四周尤其要注意密封，防止空气与雨水进入。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（6）贮存及取用。经常检查青贮设施的密封性，及时修补。青贮饲料发酵60天后取用，取料要由外向内一层层取，喂多少取多少，取料后及时密封，避免二次发酵。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（7）饲喂方法。具体饲喂方法参照玉米秸秆青贮饲料。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color w:val="auto"/>
          <w:sz w:val="36"/>
          <w:szCs w:val="36"/>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水稻秸秆田头价约为300-350元/吨，该部分为农户纯收益；到场价约为400-450元/吨，酒糟到场价300-350元/吨，将水稻秸秆与酒糟按照重量比4:6比例混合调制青贮饲料，原料成本为324-362元/吨；调制青贮的人工、农机、能耗、菌剂、压窖耗材等成本约125元/吨，出厂价约550元/吨，利润为63-101元/吨。具体效益分析见附表</w:t>
      </w:r>
      <w:r>
        <w:rPr>
          <w:rFonts w:hint="default" w:ascii="Times New Roman" w:hAnsi="Times New Roman" w:eastAsia="仿宋_GB2312" w:cs="Times New Roman"/>
          <w:bCs/>
          <w:color w:val="auto"/>
          <w:sz w:val="32"/>
          <w:szCs w:val="32"/>
          <w:lang w:val="en-US" w:eastAsia="zh-CN"/>
        </w:rPr>
        <w:t>10</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模式四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rPr>
        <w:t>水稻秸秆深翻还田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rPr>
        <w:t>肥料化利用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在水稻机械收获的同时将秸秆粉碎并均匀抛撒于地表的前提下，利用</w:t>
      </w:r>
      <w:r>
        <w:rPr>
          <w:rFonts w:hint="default" w:ascii="Times New Roman" w:hAnsi="Times New Roman" w:eastAsia="仿宋_GB2312" w:cs="Times New Roman"/>
          <w:color w:val="auto"/>
          <w:spacing w:val="8"/>
          <w:sz w:val="32"/>
          <w:szCs w:val="32"/>
        </w:rPr>
        <w:t>拖拉机牵引犁具（铧式犁或翻转犁）</w:t>
      </w:r>
      <w:r>
        <w:rPr>
          <w:rFonts w:hint="default" w:ascii="Times New Roman" w:hAnsi="Times New Roman" w:eastAsia="仿宋_GB2312" w:cs="Times New Roman"/>
          <w:bCs/>
          <w:color w:val="auto"/>
          <w:sz w:val="32"/>
          <w:szCs w:val="32"/>
        </w:rPr>
        <w:t>将秸秆翻埋于土壤耕层之下的一种秸秆还田方式。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Cs/>
          <w:color w:val="auto"/>
          <w:sz w:val="32"/>
          <w:szCs w:val="32"/>
        </w:rPr>
        <w:t>建议在</w:t>
      </w:r>
      <w:r>
        <w:rPr>
          <w:rFonts w:hint="default" w:ascii="Times New Roman" w:hAnsi="Times New Roman" w:eastAsia="仿宋_GB2312" w:cs="Times New Roman"/>
          <w:color w:val="auto"/>
          <w:sz w:val="32"/>
          <w:szCs w:val="32"/>
        </w:rPr>
        <w:t>无养殖传统或养殖规模小、适宜机械化操作的区域使用。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操作规程：</w:t>
      </w:r>
      <w:bookmarkStart w:id="9" w:name="_Hlk131667120"/>
      <w:r>
        <w:rPr>
          <w:rFonts w:hint="default" w:ascii="Times New Roman" w:hAnsi="Times New Roman" w:eastAsia="仿宋_GB2312" w:cs="Times New Roman"/>
          <w:bCs/>
          <w:color w:val="auto"/>
          <w:sz w:val="32"/>
          <w:szCs w:val="32"/>
        </w:rPr>
        <w:t>同油菜秸秆深翻还田技术模式。</w:t>
      </w:r>
    </w:p>
    <w:bookmarkEnd w:id="9"/>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bCs/>
          <w:color w:val="auto"/>
          <w:sz w:val="32"/>
          <w:szCs w:val="32"/>
        </w:rPr>
        <w:t>效益分析：</w:t>
      </w:r>
      <w:r>
        <w:rPr>
          <w:rFonts w:hint="default" w:ascii="Times New Roman" w:hAnsi="Times New Roman" w:eastAsia="仿宋_GB2312" w:cs="Times New Roman"/>
          <w:bCs/>
          <w:color w:val="auto"/>
          <w:sz w:val="32"/>
          <w:szCs w:val="32"/>
        </w:rPr>
        <w:t>机械50-70元/亩（包含油料费、折旧费、修理费和作业人员工资等），腐熟剂16-35元/亩，尿素12-15元/亩，成本共78-120元。水稻秸秆腐熟还田与化肥共施减少复合肥5%-30%，减少肥料成本25-30元/亩。产量增加10-18公斤/亩（采用“油菜+水稻”轮作模式，油菜按6-7元/公斤计算）</w:t>
      </w:r>
      <w:r>
        <w:rPr>
          <w:rFonts w:hint="default" w:ascii="Times New Roman" w:hAnsi="Times New Roman" w:eastAsia="仿宋_GB2312" w:cs="Times New Roman"/>
          <w:bCs/>
          <w:color w:val="auto"/>
          <w:sz w:val="32"/>
          <w:szCs w:val="32"/>
          <w:lang w:eastAsia="zh-CN"/>
        </w:rPr>
        <w:t>，新增收益</w:t>
      </w:r>
      <w:r>
        <w:rPr>
          <w:rFonts w:hint="default" w:ascii="Times New Roman" w:hAnsi="Times New Roman" w:eastAsia="仿宋_GB2312" w:cs="Times New Roman"/>
          <w:bCs/>
          <w:color w:val="auto"/>
          <w:sz w:val="32"/>
          <w:szCs w:val="32"/>
          <w:lang w:val="en-US" w:eastAsia="zh-CN"/>
        </w:rPr>
        <w:t>85-156元/亩，</w:t>
      </w:r>
      <w:r>
        <w:rPr>
          <w:rFonts w:hint="default" w:ascii="Times New Roman" w:hAnsi="Times New Roman" w:eastAsia="仿宋_GB2312" w:cs="Times New Roman"/>
          <w:bCs/>
          <w:color w:val="auto"/>
          <w:sz w:val="32"/>
          <w:szCs w:val="32"/>
        </w:rPr>
        <w:t>纯收入为7-36元</w:t>
      </w:r>
      <w:r>
        <w:rPr>
          <w:rFonts w:hint="default" w:ascii="Times New Roman" w:hAnsi="Times New Roman" w:eastAsia="仿宋_GB2312" w:cs="Times New Roman"/>
          <w:bCs/>
          <w:color w:val="auto"/>
          <w:sz w:val="32"/>
          <w:szCs w:val="32"/>
          <w:lang w:val="en-US" w:eastAsia="zh-CN"/>
        </w:rPr>
        <w:t>/亩</w:t>
      </w:r>
      <w:r>
        <w:rPr>
          <w:rFonts w:hint="default" w:ascii="Times New Roman" w:hAnsi="Times New Roman" w:eastAsia="仿宋_GB2312" w:cs="Times New Roman"/>
          <w:bCs/>
          <w:color w:val="auto"/>
          <w:sz w:val="32"/>
          <w:szCs w:val="32"/>
        </w:rPr>
        <w:t>。具体效益分析表见附表</w:t>
      </w:r>
      <w:r>
        <w:rPr>
          <w:rFonts w:hint="default" w:ascii="Times New Roman" w:hAnsi="Times New Roman" w:eastAsia="仿宋_GB2312" w:cs="Times New Roman"/>
          <w:bCs/>
          <w:color w:val="auto"/>
          <w:sz w:val="32"/>
          <w:szCs w:val="32"/>
          <w:lang w:val="en-US" w:eastAsia="zh-CN"/>
        </w:rPr>
        <w:t>11</w:t>
      </w:r>
      <w:r>
        <w:rPr>
          <w:rFonts w:hint="default" w:ascii="Times New Roman" w:hAnsi="Times New Roman" w:eastAsia="仿宋_GB2312" w:cs="Times New Roman"/>
          <w:bCs/>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sz w:val="36"/>
          <w:szCs w:val="36"/>
        </w:rPr>
        <w:t>高粱秸秆利用模式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lang w:bidi="ar"/>
        </w:rPr>
      </w:pPr>
      <w:r>
        <w:rPr>
          <w:rFonts w:hint="default" w:ascii="Times New Roman" w:hAnsi="Times New Roman" w:eastAsia="黑体" w:cs="Times New Roman"/>
          <w:color w:val="auto"/>
          <w:sz w:val="32"/>
          <w:szCs w:val="32"/>
        </w:rPr>
        <w:t>特点：</w:t>
      </w:r>
      <w:r>
        <w:rPr>
          <w:rFonts w:hint="default" w:ascii="Times New Roman" w:hAnsi="Times New Roman" w:eastAsia="仿宋_GB2312" w:cs="Times New Roman"/>
          <w:color w:val="auto"/>
          <w:sz w:val="32"/>
          <w:szCs w:val="32"/>
          <w:lang w:val="en-US" w:eastAsia="zh-CN"/>
        </w:rPr>
        <w:t>高粱</w:t>
      </w:r>
      <w:r>
        <w:rPr>
          <w:rFonts w:hint="default" w:ascii="Times New Roman" w:hAnsi="Times New Roman" w:eastAsia="仿宋_GB2312" w:cs="Times New Roman"/>
          <w:color w:val="auto"/>
          <w:sz w:val="32"/>
          <w:szCs w:val="32"/>
        </w:rPr>
        <w:t>秸秆</w:t>
      </w:r>
      <w:r>
        <w:rPr>
          <w:rFonts w:hint="default" w:ascii="Times New Roman" w:hAnsi="Times New Roman" w:eastAsia="仿宋_GB2312" w:cs="Times New Roman"/>
          <w:color w:val="auto"/>
          <w:sz w:val="32"/>
          <w:szCs w:val="32"/>
          <w:lang w:val="en-US" w:eastAsia="zh-CN"/>
        </w:rPr>
        <w:t>木质化程度较高，</w:t>
      </w:r>
      <w:r>
        <w:rPr>
          <w:rFonts w:hint="default" w:ascii="Times New Roman" w:hAnsi="Times New Roman" w:eastAsia="仿宋_GB2312" w:cs="Times New Roman"/>
          <w:color w:val="auto"/>
          <w:sz w:val="32"/>
          <w:szCs w:val="32"/>
        </w:rPr>
        <w:t>适口性</w:t>
      </w:r>
      <w:r>
        <w:rPr>
          <w:rFonts w:hint="default" w:ascii="Times New Roman" w:hAnsi="Times New Roman" w:eastAsia="仿宋_GB2312" w:cs="Times New Roman"/>
          <w:color w:val="auto"/>
          <w:sz w:val="32"/>
          <w:szCs w:val="32"/>
          <w:lang w:val="en-US" w:eastAsia="zh-CN"/>
        </w:rPr>
        <w:t>较差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但可</w:t>
      </w:r>
      <w:r>
        <w:rPr>
          <w:rFonts w:hint="default" w:ascii="Times New Roman" w:hAnsi="Times New Roman" w:eastAsia="仿宋_GB2312" w:cs="Times New Roman"/>
          <w:sz w:val="32"/>
          <w:szCs w:val="32"/>
          <w:lang w:bidi="ar"/>
        </w:rPr>
        <w:t>通过微生物作用降低纤维含量，提升适口性及营养均衡性。</w:t>
      </w:r>
      <w:r>
        <w:rPr>
          <w:rFonts w:hint="default" w:ascii="Times New Roman" w:hAnsi="Times New Roman" w:eastAsia="仿宋_GB2312" w:cs="Times New Roman"/>
          <w:color w:val="auto"/>
          <w:sz w:val="32"/>
          <w:szCs w:val="32"/>
          <w:lang w:val="en-US" w:eastAsia="zh-CN"/>
        </w:rPr>
        <w:t>制作成生物质颗粒燃料热值高，</w:t>
      </w:r>
      <w:r>
        <w:rPr>
          <w:rFonts w:hint="default" w:ascii="Times New Roman" w:hAnsi="Times New Roman" w:eastAsia="仿宋_GB2312" w:cs="Times New Roman"/>
          <w:color w:val="auto"/>
          <w:sz w:val="32"/>
          <w:szCs w:val="32"/>
        </w:rPr>
        <w:t>各地根据实际情况自行选择适宜模式。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lang w:bidi="ar"/>
        </w:rPr>
      </w:pPr>
      <w:r>
        <w:rPr>
          <w:rFonts w:hint="default" w:ascii="Times New Roman" w:hAnsi="Times New Roman" w:eastAsia="楷体_GB2312" w:cs="Times New Roman"/>
          <w:b/>
          <w:color w:val="auto"/>
          <w:sz w:val="36"/>
          <w:szCs w:val="36"/>
        </w:rPr>
        <w:t>模式</w:t>
      </w:r>
      <w:r>
        <w:rPr>
          <w:rFonts w:hint="default" w:ascii="Times New Roman" w:hAnsi="Times New Roman" w:eastAsia="楷体_GB2312" w:cs="Times New Roman"/>
          <w:b/>
          <w:color w:val="auto"/>
          <w:sz w:val="36"/>
          <w:szCs w:val="36"/>
          <w:lang w:eastAsia="zh-CN"/>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bidi="ar"/>
        </w:rPr>
      </w:pPr>
      <w:r>
        <w:rPr>
          <w:rFonts w:hint="default" w:ascii="Times New Roman" w:hAnsi="Times New Roman" w:eastAsia="黑体" w:cs="Times New Roman"/>
          <w:bCs/>
          <w:sz w:val="32"/>
          <w:szCs w:val="32"/>
          <w:lang w:bidi="ar"/>
        </w:rPr>
        <w:t>模式名称：</w:t>
      </w:r>
      <w:r>
        <w:rPr>
          <w:rFonts w:hint="default" w:ascii="Times New Roman" w:hAnsi="Times New Roman" w:eastAsia="仿宋_GB2312" w:cs="Times New Roman"/>
          <w:bCs/>
          <w:sz w:val="32"/>
          <w:szCs w:val="32"/>
          <w:lang w:bidi="ar"/>
        </w:rPr>
        <w:t>高粱秸秆发酵全混合日粮（FTMR）</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lang w:bidi="ar"/>
        </w:rPr>
      </w:pPr>
      <w:r>
        <w:rPr>
          <w:rFonts w:hint="default" w:ascii="Times New Roman" w:hAnsi="Times New Roman" w:eastAsia="黑体" w:cs="Times New Roman"/>
          <w:bCs/>
          <w:sz w:val="32"/>
          <w:szCs w:val="32"/>
          <w:lang w:bidi="ar"/>
        </w:rPr>
        <w:t>模式用途：</w:t>
      </w:r>
      <w:r>
        <w:rPr>
          <w:rFonts w:hint="default" w:ascii="Times New Roman" w:hAnsi="Times New Roman" w:eastAsia="仿宋_GB2312" w:cs="Times New Roman"/>
          <w:bCs/>
          <w:sz w:val="32"/>
          <w:szCs w:val="32"/>
          <w:lang w:bidi="ar"/>
        </w:rPr>
        <w:t>饲料化利用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技术特点：</w:t>
      </w:r>
      <w:r>
        <w:rPr>
          <w:rFonts w:hint="default" w:ascii="Times New Roman" w:hAnsi="Times New Roman" w:eastAsia="仿宋_GB2312" w:cs="Times New Roman"/>
          <w:sz w:val="32"/>
          <w:szCs w:val="32"/>
          <w:lang w:bidi="ar"/>
        </w:rPr>
        <w:t>将高粱秸秆切碎后与其他粗饲料（如青贮玉米、牧草等）、精料（豆粕、麦麸等）、预混料及复合菌剂混合发酵，通过微生物作用降低纤维含量，提升适口性及营养均衡性。最终产品适用于牛、羊等反刍动物高效饲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lang w:bidi="ar"/>
        </w:rPr>
      </w:pPr>
      <w:r>
        <w:rPr>
          <w:rFonts w:hint="default" w:ascii="Times New Roman" w:hAnsi="Times New Roman" w:eastAsia="黑体" w:cs="Times New Roman"/>
          <w:bCs/>
          <w:sz w:val="32"/>
          <w:szCs w:val="32"/>
          <w:lang w:bidi="ar"/>
        </w:rPr>
        <w:t>适用区域：</w:t>
      </w:r>
      <w:r>
        <w:rPr>
          <w:rFonts w:hint="default" w:ascii="Times New Roman" w:hAnsi="Times New Roman" w:eastAsia="仿宋_GB2312" w:cs="Times New Roman"/>
          <w:sz w:val="32"/>
          <w:szCs w:val="32"/>
          <w:lang w:bidi="ar"/>
        </w:rPr>
        <w:t>具有规模化高粱种植区域及反刍动物养殖场的地区。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操作规程：</w:t>
      </w:r>
      <w:r>
        <w:rPr>
          <w:rFonts w:hint="default" w:ascii="Times New Roman" w:hAnsi="Times New Roman" w:eastAsia="仿宋_GB2312" w:cs="Times New Roman"/>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原料预处理。青贮原料以当天收割的青绿高粱秸秆为宜，最好无泥土、无霉变、无污染。为确保无氧环境的形成，秸秆需用粉碎机粉碎，切碎长度为2-3厘米左右，这样易于压实和提高机械效率，切碎后渗出的汁液利于乳酸菌迅速繁殖发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（2）配方设计。参照不同阶段肉牛育肥营养需要，按需设计配方。其中，高粱秸秆可占比20%-30%。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（3）混合发酵。按配方混合原料，可喷洒菌剂稀释液（菌剂用红糖水活化），调节混合日粮水分至45%-55%，混合后使用裹包机打包（密度≥600kg/m³）。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（4）贮藏时间。发酵全混合日粮没有固定发酵天数要求，根据饲喂要求随开随用，尽量减短贮藏时间。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bidi="ar"/>
        </w:rPr>
      </w:pP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饲喂方法。拆包时注意避免塑料膜残留；优质发酵全混合日粮呈黄褐色，有果酸香，无霉变，发霉、发臭的日粮不能饲喂；发酵全混合日粮有机酸含量较大，母畜怀孕后不宜多喂，育肥期肉牛可不限量饲喂。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sz w:val="32"/>
          <w:szCs w:val="32"/>
          <w:lang w:bidi="ar"/>
        </w:rPr>
        <w:t>效益分析：</w:t>
      </w:r>
      <w:r>
        <w:rPr>
          <w:rFonts w:hint="default" w:ascii="Times New Roman" w:hAnsi="Times New Roman" w:eastAsia="仿宋_GB2312" w:cs="Times New Roman"/>
          <w:bCs/>
          <w:sz w:val="32"/>
          <w:szCs w:val="32"/>
          <w:lang w:bidi="ar"/>
        </w:rPr>
        <w:t>高粱青绿秸秆田头价约200-300元/吨，根据其他饲料价格波动及相应配方，调制发酵全混合日粮成本约900-1100元/吨，出厂价约1100-1200元/吨，</w:t>
      </w:r>
      <w:r>
        <w:rPr>
          <w:rFonts w:hint="default" w:ascii="Times New Roman" w:hAnsi="Times New Roman" w:eastAsia="仿宋_GB2312" w:cs="Times New Roman"/>
          <w:sz w:val="32"/>
          <w:szCs w:val="32"/>
          <w:lang w:bidi="ar"/>
        </w:rPr>
        <w:t>利润为100-200元/吨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color w:val="auto"/>
          <w:sz w:val="36"/>
          <w:szCs w:val="36"/>
          <w:lang w:eastAsia="zh-CN"/>
        </w:rPr>
      </w:pPr>
      <w:r>
        <w:rPr>
          <w:rFonts w:hint="default" w:ascii="Times New Roman" w:hAnsi="Times New Roman" w:eastAsia="楷体_GB2312" w:cs="Times New Roman"/>
          <w:b/>
          <w:color w:val="auto"/>
          <w:sz w:val="36"/>
          <w:szCs w:val="36"/>
        </w:rPr>
        <w:t>模式</w:t>
      </w:r>
      <w:r>
        <w:rPr>
          <w:rFonts w:hint="default" w:ascii="Times New Roman" w:hAnsi="Times New Roman" w:eastAsia="楷体_GB2312" w:cs="Times New Roman"/>
          <w:b/>
          <w:color w:val="auto"/>
          <w:sz w:val="36"/>
          <w:szCs w:val="36"/>
          <w:lang w:eastAsia="zh-CN"/>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+废旧木材（生物质颗粒燃料）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lang w:val="en-US" w:eastAsia="zh-CN"/>
        </w:rPr>
        <w:t>燃料化</w:t>
      </w:r>
      <w:r>
        <w:rPr>
          <w:rFonts w:hint="default" w:ascii="Times New Roman" w:hAnsi="Times New Roman" w:eastAsia="仿宋_GB2312" w:cs="Times New Roman"/>
          <w:bCs/>
          <w:color w:val="auto"/>
          <w:sz w:val="32"/>
          <w:szCs w:val="32"/>
        </w:rPr>
        <w:t>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将</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与废旧木材混合后，</w:t>
      </w:r>
      <w:r>
        <w:rPr>
          <w:rFonts w:hint="default" w:ascii="Times New Roman" w:hAnsi="Times New Roman" w:eastAsia="仿宋_GB2312" w:cs="Times New Roman"/>
          <w:bCs/>
          <w:color w:val="auto"/>
          <w:sz w:val="32"/>
          <w:szCs w:val="32"/>
        </w:rPr>
        <w:t>通过先进的生产工艺，加工成一定尺寸的颗粒状燃料，产品热值高、强度好、污染物含量低、性能稳定。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Cs/>
          <w:color w:val="auto"/>
          <w:sz w:val="32"/>
          <w:szCs w:val="32"/>
        </w:rPr>
        <w:t>建议在</w:t>
      </w:r>
      <w:r>
        <w:rPr>
          <w:rFonts w:hint="default" w:ascii="Times New Roman" w:hAnsi="Times New Roman" w:eastAsia="仿宋_GB2312" w:cs="Times New Roman"/>
          <w:color w:val="auto"/>
          <w:sz w:val="32"/>
          <w:szCs w:val="32"/>
          <w:lang w:val="en-US" w:eastAsia="zh-CN"/>
        </w:rPr>
        <w:t>高粱种植量大</w:t>
      </w:r>
      <w:r>
        <w:rPr>
          <w:rFonts w:hint="default" w:ascii="Times New Roman" w:hAnsi="Times New Roman" w:eastAsia="仿宋_GB2312" w:cs="Times New Roman"/>
          <w:color w:val="auto"/>
          <w:sz w:val="32"/>
          <w:szCs w:val="32"/>
        </w:rPr>
        <w:t>、适宜机械化操作的区域</w:t>
      </w:r>
      <w:r>
        <w:rPr>
          <w:rFonts w:hint="default" w:ascii="Times New Roman" w:hAnsi="Times New Roman" w:eastAsia="仿宋_GB2312" w:cs="Times New Roman"/>
          <w:color w:val="auto"/>
          <w:sz w:val="32"/>
          <w:szCs w:val="32"/>
          <w:lang w:val="en-US" w:eastAsia="zh-CN"/>
        </w:rPr>
        <w:t>适用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lang w:eastAsia="zh-CN"/>
        </w:rPr>
        <w:t>操作规程：</w:t>
      </w:r>
      <w:r>
        <w:rPr>
          <w:rFonts w:hint="default" w:ascii="Times New Roman" w:hAnsi="Times New Roman" w:eastAsia="仿宋_GB2312" w:cs="Times New Roman"/>
          <w:bCs/>
          <w:color w:val="auto"/>
          <w:sz w:val="32"/>
          <w:szCs w:val="32"/>
        </w:rPr>
        <w:t>收集</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用破碎机将高粱秸秆切割至10cm以内长度，然后进入粉碎机，将秸秆粉碎到1cm以内的长度，然后进入烘干机烘干，控制水分含量在20%左右；再将20%-25%（质量）的高粱秸秆与75%-80%（质量）的废旧木材一起进入搅拌车间搅拌均匀，</w:t>
      </w:r>
      <w:r>
        <w:rPr>
          <w:rFonts w:hint="default" w:ascii="Times New Roman" w:hAnsi="Times New Roman" w:eastAsia="仿宋_GB2312" w:cs="Times New Roman"/>
          <w:bCs/>
          <w:color w:val="auto"/>
          <w:sz w:val="32"/>
          <w:szCs w:val="32"/>
        </w:rPr>
        <w:t>将</w:t>
      </w:r>
      <w:r>
        <w:rPr>
          <w:rFonts w:hint="default" w:ascii="Times New Roman" w:hAnsi="Times New Roman" w:eastAsia="仿宋_GB2312" w:cs="Times New Roman"/>
          <w:bCs/>
          <w:color w:val="auto"/>
          <w:sz w:val="32"/>
          <w:szCs w:val="32"/>
          <w:lang w:val="en-US" w:eastAsia="zh-CN"/>
        </w:rPr>
        <w:t>混合</w:t>
      </w:r>
      <w:r>
        <w:rPr>
          <w:rFonts w:hint="default" w:ascii="Times New Roman" w:hAnsi="Times New Roman" w:eastAsia="仿宋_GB2312" w:cs="Times New Roman"/>
          <w:bCs/>
          <w:color w:val="auto"/>
          <w:sz w:val="32"/>
          <w:szCs w:val="32"/>
        </w:rPr>
        <w:t>后的物料通过生物质颗粒机压缩成型，压制成直径为</w:t>
      </w:r>
      <w:r>
        <w:rPr>
          <w:rFonts w:hint="default"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highlight w:val="none"/>
          <w:lang w:val="en-US" w:eastAsia="zh-CN"/>
        </w:rPr>
        <w:t>5-9m</w:t>
      </w:r>
      <w:r>
        <w:rPr>
          <w:rFonts w:hint="default" w:ascii="Times New Roman" w:hAnsi="Times New Roman" w:eastAsia="仿宋_GB2312" w:cs="Times New Roman"/>
          <w:bCs/>
          <w:color w:val="auto"/>
          <w:sz w:val="32"/>
          <w:szCs w:val="32"/>
          <w:highlight w:val="none"/>
        </w:rPr>
        <w:t>m、长度为</w:t>
      </w: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0-</w:t>
      </w:r>
      <w:r>
        <w:rPr>
          <w:rFonts w:hint="default"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0mm的颗</w:t>
      </w:r>
      <w:r>
        <w:rPr>
          <w:rFonts w:hint="default" w:ascii="Times New Roman" w:hAnsi="Times New Roman" w:eastAsia="仿宋_GB2312" w:cs="Times New Roman"/>
          <w:bCs/>
          <w:color w:val="auto"/>
          <w:sz w:val="32"/>
          <w:szCs w:val="32"/>
        </w:rPr>
        <w:t>粒，</w:t>
      </w:r>
      <w:r>
        <w:rPr>
          <w:rFonts w:hint="default" w:ascii="Times New Roman" w:hAnsi="Times New Roman" w:eastAsia="仿宋_GB2312" w:cs="Times New Roman"/>
          <w:bCs/>
          <w:color w:val="auto"/>
          <w:sz w:val="32"/>
          <w:szCs w:val="32"/>
          <w:lang w:val="en-US" w:eastAsia="zh-CN"/>
        </w:rPr>
        <w:t>水分含量控制在</w:t>
      </w:r>
      <w:r>
        <w:rPr>
          <w:rFonts w:hint="default" w:ascii="Times New Roman" w:hAnsi="Times New Roman" w:eastAsia="仿宋_GB2312" w:cs="Times New Roman"/>
          <w:bCs/>
          <w:color w:val="auto"/>
          <w:sz w:val="32"/>
          <w:szCs w:val="32"/>
        </w:rPr>
        <w:t>7%</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8%</w:t>
      </w:r>
      <w:r>
        <w:rPr>
          <w:rFonts w:hint="default" w:ascii="Times New Roman" w:hAnsi="Times New Roman" w:eastAsia="仿宋_GB2312" w:cs="Times New Roman"/>
          <w:bCs/>
          <w:color w:val="auto"/>
          <w:sz w:val="32"/>
          <w:szCs w:val="32"/>
          <w:lang w:val="en-US" w:eastAsia="zh-CN"/>
        </w:rPr>
        <w:t>之间</w:t>
      </w:r>
      <w:r>
        <w:rPr>
          <w:rFonts w:hint="default" w:ascii="Times New Roman" w:hAnsi="Times New Roman" w:eastAsia="仿宋_GB2312" w:cs="Times New Roman"/>
          <w:bCs/>
          <w:color w:val="auto"/>
          <w:sz w:val="32"/>
          <w:szCs w:val="32"/>
        </w:rPr>
        <w:t>；将颗粒</w:t>
      </w:r>
      <w:r>
        <w:rPr>
          <w:rFonts w:hint="default" w:ascii="Times New Roman" w:hAnsi="Times New Roman" w:eastAsia="仿宋_GB2312" w:cs="Times New Roman"/>
          <w:bCs/>
          <w:color w:val="auto"/>
          <w:sz w:val="32"/>
          <w:szCs w:val="32"/>
          <w:lang w:val="en-US" w:eastAsia="zh-CN"/>
        </w:rPr>
        <w:t>棒</w:t>
      </w:r>
      <w:r>
        <w:rPr>
          <w:rFonts w:hint="default" w:ascii="Times New Roman" w:hAnsi="Times New Roman" w:eastAsia="仿宋_GB2312" w:cs="Times New Roman"/>
          <w:bCs/>
          <w:color w:val="auto"/>
          <w:sz w:val="32"/>
          <w:szCs w:val="32"/>
        </w:rPr>
        <w:t>输送到冷却</w:t>
      </w:r>
      <w:r>
        <w:rPr>
          <w:rFonts w:hint="default" w:ascii="Times New Roman" w:hAnsi="Times New Roman" w:eastAsia="仿宋_GB2312" w:cs="Times New Roman"/>
          <w:bCs/>
          <w:color w:val="auto"/>
          <w:sz w:val="32"/>
          <w:szCs w:val="32"/>
          <w:lang w:val="en-US" w:eastAsia="zh-CN"/>
        </w:rPr>
        <w:t>仓</w:t>
      </w:r>
      <w:r>
        <w:rPr>
          <w:rFonts w:hint="default" w:ascii="Times New Roman" w:hAnsi="Times New Roman" w:eastAsia="仿宋_GB2312" w:cs="Times New Roman"/>
          <w:bCs/>
          <w:color w:val="auto"/>
          <w:sz w:val="32"/>
          <w:szCs w:val="32"/>
        </w:rPr>
        <w:t>内冷却</w:t>
      </w:r>
      <w:r>
        <w:rPr>
          <w:rFonts w:hint="default" w:ascii="Times New Roman" w:hAnsi="Times New Roman" w:eastAsia="仿宋_GB2312" w:cs="Times New Roman"/>
          <w:bCs/>
          <w:color w:val="auto"/>
          <w:sz w:val="32"/>
          <w:szCs w:val="32"/>
          <w:lang w:val="en-US" w:eastAsia="zh-CN"/>
        </w:rPr>
        <w:t>到常温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筛选</w:t>
      </w:r>
      <w:r>
        <w:rPr>
          <w:rFonts w:hint="default" w:ascii="Times New Roman" w:hAnsi="Times New Roman" w:eastAsia="仿宋_GB2312" w:cs="Times New Roman"/>
          <w:bCs/>
          <w:color w:val="auto"/>
          <w:sz w:val="32"/>
          <w:szCs w:val="32"/>
          <w:lang w:val="en-US" w:eastAsia="zh-CN"/>
        </w:rPr>
        <w:t>并去除杂质及粉料</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最后</w:t>
      </w:r>
      <w:r>
        <w:rPr>
          <w:rFonts w:hint="default" w:ascii="Times New Roman" w:hAnsi="Times New Roman" w:eastAsia="仿宋_GB2312" w:cs="Times New Roman"/>
          <w:bCs/>
          <w:color w:val="auto"/>
          <w:sz w:val="32"/>
          <w:szCs w:val="32"/>
        </w:rPr>
        <w:t>用</w:t>
      </w:r>
      <w:r>
        <w:rPr>
          <w:rFonts w:hint="default" w:ascii="Times New Roman" w:hAnsi="Times New Roman" w:eastAsia="仿宋_GB2312" w:cs="Times New Roman"/>
          <w:bCs/>
          <w:color w:val="auto"/>
          <w:sz w:val="32"/>
          <w:szCs w:val="32"/>
          <w:lang w:val="en-US" w:eastAsia="zh-CN"/>
        </w:rPr>
        <w:t>封包机及</w:t>
      </w:r>
      <w:r>
        <w:rPr>
          <w:rFonts w:hint="default" w:ascii="Times New Roman" w:hAnsi="Times New Roman" w:eastAsia="仿宋_GB2312" w:cs="Times New Roman"/>
          <w:bCs/>
          <w:color w:val="auto"/>
          <w:sz w:val="32"/>
          <w:szCs w:val="32"/>
        </w:rPr>
        <w:t>特制聚丙烯复膜编织袋包装成25kg/袋的成品。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color w:val="auto"/>
          <w:sz w:val="36"/>
          <w:szCs w:val="36"/>
        </w:rPr>
      </w:pPr>
      <w:r>
        <w:rPr>
          <w:rFonts w:hint="default" w:ascii="Times New Roman" w:hAnsi="Times New Roman" w:eastAsia="黑体" w:cs="Times New Roman"/>
          <w:bCs/>
          <w:color w:val="auto"/>
          <w:sz w:val="32"/>
          <w:szCs w:val="32"/>
          <w:lang w:eastAsia="zh-CN"/>
        </w:rPr>
        <w:t>效益分析：</w:t>
      </w:r>
      <w:r>
        <w:rPr>
          <w:rFonts w:hint="default" w:ascii="Times New Roman" w:hAnsi="Times New Roman" w:eastAsia="仿宋_GB2312" w:cs="Times New Roman"/>
          <w:bCs/>
          <w:color w:val="auto"/>
          <w:sz w:val="32"/>
          <w:szCs w:val="32"/>
          <w:lang w:val="en-US" w:eastAsia="zh-CN"/>
        </w:rPr>
        <w:t>生物质</w:t>
      </w:r>
      <w:r>
        <w:rPr>
          <w:rFonts w:hint="default" w:ascii="Times New Roman" w:hAnsi="Times New Roman" w:eastAsia="仿宋_GB2312" w:cs="Times New Roman"/>
          <w:bCs/>
          <w:color w:val="auto"/>
          <w:sz w:val="32"/>
          <w:szCs w:val="32"/>
        </w:rPr>
        <w:t>颗粒燃料的原材料为</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及废旧木材</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及废旧木材</w:t>
      </w:r>
      <w:r>
        <w:rPr>
          <w:rFonts w:hint="default" w:ascii="Times New Roman" w:hAnsi="Times New Roman" w:eastAsia="仿宋_GB2312" w:cs="Times New Roman"/>
          <w:bCs/>
          <w:color w:val="auto"/>
          <w:sz w:val="32"/>
          <w:szCs w:val="32"/>
        </w:rPr>
        <w:t>田头价约为</w:t>
      </w:r>
      <w:r>
        <w:rPr>
          <w:rFonts w:hint="default" w:ascii="Times New Roman" w:hAnsi="Times New Roman" w:eastAsia="仿宋_GB2312" w:cs="Times New Roman"/>
          <w:bCs/>
          <w:color w:val="auto"/>
          <w:sz w:val="32"/>
          <w:szCs w:val="32"/>
          <w:lang w:val="en-US" w:eastAsia="zh-CN"/>
        </w:rPr>
        <w:t>20</w:t>
      </w:r>
      <w:r>
        <w:rPr>
          <w:rFonts w:hint="default" w:ascii="Times New Roman" w:hAnsi="Times New Roman" w:eastAsia="仿宋_GB2312" w:cs="Times New Roman"/>
          <w:bCs/>
          <w:color w:val="auto"/>
          <w:sz w:val="32"/>
          <w:szCs w:val="32"/>
        </w:rPr>
        <w:t>0-</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50元/吨，该部分为农户纯收益</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到场价约为</w:t>
      </w:r>
      <w:r>
        <w:rPr>
          <w:rFonts w:hint="default" w:ascii="Times New Roman" w:hAnsi="Times New Roman" w:eastAsia="仿宋_GB2312" w:cs="Times New Roman"/>
          <w:bCs/>
          <w:color w:val="auto"/>
          <w:sz w:val="32"/>
          <w:szCs w:val="32"/>
          <w:lang w:val="en-US" w:eastAsia="zh-CN"/>
        </w:rPr>
        <w:t>40</w:t>
      </w:r>
      <w:r>
        <w:rPr>
          <w:rFonts w:hint="default" w:ascii="Times New Roman" w:hAnsi="Times New Roman" w:eastAsia="仿宋_GB2312" w:cs="Times New Roman"/>
          <w:bCs/>
          <w:color w:val="auto"/>
          <w:sz w:val="32"/>
          <w:szCs w:val="32"/>
        </w:rPr>
        <w:t>0-</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50元/吨</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劳务费、电费、机器磨损等费用220-250元/吨，原材料损耗25-30元/吨。</w:t>
      </w:r>
      <w:r>
        <w:rPr>
          <w:rFonts w:hint="default" w:ascii="Times New Roman" w:hAnsi="Times New Roman" w:eastAsia="仿宋_GB2312" w:cs="Times New Roman"/>
          <w:bCs/>
          <w:color w:val="auto"/>
          <w:sz w:val="32"/>
          <w:szCs w:val="32"/>
        </w:rPr>
        <w:t>生产1</w:t>
      </w:r>
      <w:r>
        <w:rPr>
          <w:rFonts w:hint="default" w:ascii="Times New Roman" w:hAnsi="Times New Roman" w:eastAsia="仿宋_GB2312" w:cs="Times New Roman"/>
          <w:bCs/>
          <w:color w:val="auto"/>
          <w:sz w:val="32"/>
          <w:szCs w:val="32"/>
          <w:lang w:val="en-US" w:eastAsia="zh-CN"/>
        </w:rPr>
        <w:t>吨</w:t>
      </w:r>
      <w:r>
        <w:rPr>
          <w:rFonts w:hint="default" w:ascii="Times New Roman" w:hAnsi="Times New Roman" w:eastAsia="仿宋_GB2312" w:cs="Times New Roman"/>
          <w:bCs/>
          <w:color w:val="auto"/>
          <w:sz w:val="32"/>
          <w:szCs w:val="32"/>
        </w:rPr>
        <w:t>产品成本为</w:t>
      </w:r>
      <w:r>
        <w:rPr>
          <w:rFonts w:hint="default" w:ascii="Times New Roman" w:hAnsi="Times New Roman" w:eastAsia="仿宋_GB2312" w:cs="Times New Roman"/>
          <w:bCs/>
          <w:color w:val="auto"/>
          <w:sz w:val="32"/>
          <w:szCs w:val="32"/>
          <w:lang w:val="en-US" w:eastAsia="zh-CN"/>
        </w:rPr>
        <w:t>645</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730</w:t>
      </w:r>
      <w:r>
        <w:rPr>
          <w:rFonts w:hint="default" w:ascii="Times New Roman" w:hAnsi="Times New Roman" w:eastAsia="仿宋_GB2312" w:cs="Times New Roman"/>
          <w:bCs/>
          <w:color w:val="auto"/>
          <w:sz w:val="32"/>
          <w:szCs w:val="32"/>
        </w:rPr>
        <w:t>元。每吨产品按</w:t>
      </w:r>
      <w:r>
        <w:rPr>
          <w:rFonts w:hint="default" w:ascii="Times New Roman" w:hAnsi="Times New Roman" w:eastAsia="仿宋_GB2312" w:cs="Times New Roman"/>
          <w:bCs/>
          <w:color w:val="auto"/>
          <w:sz w:val="32"/>
          <w:szCs w:val="32"/>
          <w:lang w:val="en-US" w:eastAsia="zh-CN"/>
        </w:rPr>
        <w:t>76</w:t>
      </w:r>
      <w:r>
        <w:rPr>
          <w:rFonts w:hint="default" w:ascii="Times New Roman" w:hAnsi="Times New Roman" w:eastAsia="仿宋_GB2312" w:cs="Times New Roman"/>
          <w:bCs/>
          <w:color w:val="auto"/>
          <w:sz w:val="32"/>
          <w:szCs w:val="32"/>
        </w:rPr>
        <w:t>0-</w:t>
      </w:r>
      <w:r>
        <w:rPr>
          <w:rFonts w:hint="default" w:ascii="Times New Roman" w:hAnsi="Times New Roman" w:eastAsia="仿宋_GB2312" w:cs="Times New Roman"/>
          <w:bCs/>
          <w:color w:val="auto"/>
          <w:sz w:val="32"/>
          <w:szCs w:val="32"/>
          <w:lang w:val="en-US" w:eastAsia="zh-CN"/>
        </w:rPr>
        <w:t>85</w:t>
      </w:r>
      <w:r>
        <w:rPr>
          <w:rFonts w:hint="default" w:ascii="Times New Roman" w:hAnsi="Times New Roman" w:eastAsia="仿宋_GB2312" w:cs="Times New Roman"/>
          <w:bCs/>
          <w:color w:val="auto"/>
          <w:sz w:val="32"/>
          <w:szCs w:val="32"/>
        </w:rPr>
        <w:t>0元计算，生产1</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万</w:t>
      </w:r>
      <w:r>
        <w:rPr>
          <w:rFonts w:hint="default" w:ascii="Times New Roman" w:hAnsi="Times New Roman" w:eastAsia="仿宋_GB2312" w:cs="Times New Roman"/>
          <w:bCs/>
          <w:color w:val="auto"/>
          <w:sz w:val="32"/>
          <w:szCs w:val="32"/>
          <w:lang w:val="en-US" w:eastAsia="zh-CN"/>
        </w:rPr>
        <w:t>吨高粱</w:t>
      </w:r>
      <w:r>
        <w:rPr>
          <w:rFonts w:hint="default" w:ascii="Times New Roman" w:hAnsi="Times New Roman" w:eastAsia="仿宋_GB2312" w:cs="Times New Roman"/>
          <w:bCs/>
          <w:color w:val="auto"/>
          <w:sz w:val="32"/>
          <w:szCs w:val="32"/>
        </w:rPr>
        <w:t>秸秆颗粒燃料的生产线：年销售额1</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（760-850）</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7600-8500）</w:t>
      </w:r>
      <w:r>
        <w:rPr>
          <w:rFonts w:hint="default" w:ascii="Times New Roman" w:hAnsi="Times New Roman" w:eastAsia="仿宋_GB2312" w:cs="Times New Roman"/>
          <w:bCs/>
          <w:color w:val="auto"/>
          <w:sz w:val="32"/>
          <w:szCs w:val="32"/>
        </w:rPr>
        <w:t>万元；年利润1</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（30-205）</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300-2050）</w:t>
      </w:r>
      <w:r>
        <w:rPr>
          <w:rFonts w:hint="default" w:ascii="Times New Roman" w:hAnsi="Times New Roman" w:eastAsia="仿宋_GB2312" w:cs="Times New Roman"/>
          <w:bCs/>
          <w:color w:val="auto"/>
          <w:sz w:val="32"/>
          <w:szCs w:val="32"/>
        </w:rPr>
        <w:t>万元。具体效益分析表见附表</w:t>
      </w:r>
      <w:r>
        <w:rPr>
          <w:rFonts w:hint="default" w:ascii="Times New Roman" w:hAnsi="Times New Roman" w:eastAsia="仿宋_GB2312" w:cs="Times New Roman"/>
          <w:bCs/>
          <w:color w:val="auto"/>
          <w:sz w:val="32"/>
          <w:szCs w:val="32"/>
          <w:lang w:val="en-US" w:eastAsia="zh-CN"/>
        </w:rPr>
        <w:t>12</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color w:val="auto"/>
          <w:sz w:val="36"/>
          <w:szCs w:val="36"/>
          <w:lang w:eastAsia="zh-CN"/>
        </w:rPr>
      </w:pPr>
      <w:r>
        <w:rPr>
          <w:rFonts w:hint="default" w:ascii="Times New Roman" w:hAnsi="Times New Roman" w:eastAsia="楷体_GB2312" w:cs="Times New Roman"/>
          <w:b/>
          <w:color w:val="auto"/>
          <w:sz w:val="36"/>
          <w:szCs w:val="36"/>
        </w:rPr>
        <w:t>模式</w:t>
      </w:r>
      <w:r>
        <w:rPr>
          <w:rFonts w:hint="default" w:ascii="Times New Roman" w:hAnsi="Times New Roman" w:eastAsia="楷体_GB2312" w:cs="Times New Roman"/>
          <w:b/>
          <w:color w:val="auto"/>
          <w:sz w:val="36"/>
          <w:szCs w:val="36"/>
          <w:lang w:eastAsia="zh-CN"/>
        </w:rPr>
        <w:t>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秸秆食用菌栽培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lang w:val="en-US" w:eastAsia="zh-CN"/>
        </w:rPr>
        <w:t>基料化利用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秸秆栽培食用菌主要集中在</w:t>
      </w:r>
      <w:r>
        <w:rPr>
          <w:rFonts w:hint="default" w:ascii="Times New Roman" w:hAnsi="Times New Roman" w:eastAsia="仿宋_GB2312" w:cs="Times New Roman"/>
          <w:bCs/>
          <w:color w:val="auto"/>
          <w:sz w:val="32"/>
          <w:szCs w:val="32"/>
          <w:lang w:val="en-US" w:eastAsia="zh-CN"/>
        </w:rPr>
        <w:t>大球盖菇、</w:t>
      </w:r>
      <w:r>
        <w:rPr>
          <w:rFonts w:hint="default" w:ascii="Times New Roman" w:hAnsi="Times New Roman" w:eastAsia="仿宋_GB2312" w:cs="Times New Roman"/>
          <w:bCs/>
          <w:color w:val="auto"/>
          <w:sz w:val="32"/>
          <w:szCs w:val="32"/>
        </w:rPr>
        <w:t>草菇、平菇、金针菇</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蟹味菇等草腐类菌。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适用区域:</w:t>
      </w:r>
      <w:r>
        <w:rPr>
          <w:rFonts w:hint="default" w:ascii="Times New Roman" w:hAnsi="Times New Roman" w:eastAsia="仿宋_GB2312" w:cs="Times New Roman"/>
          <w:bCs/>
          <w:color w:val="auto"/>
          <w:sz w:val="32"/>
          <w:szCs w:val="32"/>
        </w:rPr>
        <w:t>适宜于辖区内具有草腐类食用菌产业的区域。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秸秆粉碎发酵。将秸秆粉碎喷水拌湿后,堆成直径 1-</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米的圆堆压紧，</w:t>
      </w:r>
      <w:r>
        <w:rPr>
          <w:rFonts w:hint="default" w:ascii="Times New Roman" w:hAnsi="Times New Roman" w:eastAsia="仿宋_GB2312" w:cs="Times New Roman"/>
          <w:bCs/>
          <w:color w:val="auto"/>
          <w:sz w:val="32"/>
          <w:szCs w:val="32"/>
          <w:lang w:val="en-US" w:eastAsia="zh-CN"/>
        </w:rPr>
        <w:t>温度到达60-70℃时，翻堆，边翻堆边加水，水有溢出为宜，重复翻堆3次。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配方选择。利用</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秸秆栽培不同的草腐类食用菌采用的培养基质配方有所不同，需经过测算成本及收益选择合适配方。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以</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秸秆种植</w:t>
      </w:r>
      <w:r>
        <w:rPr>
          <w:rFonts w:hint="default" w:ascii="Times New Roman" w:hAnsi="Times New Roman" w:eastAsia="仿宋_GB2312" w:cs="Times New Roman"/>
          <w:bCs/>
          <w:color w:val="auto"/>
          <w:sz w:val="32"/>
          <w:szCs w:val="32"/>
          <w:lang w:val="en-US" w:eastAsia="zh-CN"/>
        </w:rPr>
        <w:t>大球盖菇</w:t>
      </w:r>
      <w:r>
        <w:rPr>
          <w:rFonts w:hint="default" w:ascii="Times New Roman" w:hAnsi="Times New Roman" w:eastAsia="仿宋_GB2312" w:cs="Times New Roman"/>
          <w:bCs/>
          <w:color w:val="auto"/>
          <w:sz w:val="32"/>
          <w:szCs w:val="32"/>
        </w:rPr>
        <w:t>为例，</w:t>
      </w:r>
      <w:r>
        <w:rPr>
          <w:rFonts w:hint="default" w:ascii="Times New Roman" w:hAnsi="Times New Roman" w:eastAsia="仿宋_GB2312" w:cs="Times New Roman"/>
          <w:bCs/>
          <w:color w:val="auto"/>
          <w:sz w:val="32"/>
          <w:szCs w:val="32"/>
          <w:lang w:val="en-US" w:eastAsia="zh-CN"/>
        </w:rPr>
        <w:t>培养基</w:t>
      </w:r>
      <w:r>
        <w:rPr>
          <w:rFonts w:hint="default" w:ascii="Times New Roman" w:hAnsi="Times New Roman" w:eastAsia="仿宋_GB2312" w:cs="Times New Roman"/>
          <w:bCs/>
          <w:color w:val="auto"/>
          <w:sz w:val="32"/>
          <w:szCs w:val="32"/>
        </w:rPr>
        <w:t>采用下述配方:</w:t>
      </w:r>
      <w:r>
        <w:rPr>
          <w:rFonts w:hint="default" w:ascii="Times New Roman" w:hAnsi="Times New Roman" w:eastAsia="仿宋_GB2312" w:cs="Times New Roman"/>
          <w:bCs/>
          <w:color w:val="auto"/>
          <w:sz w:val="32"/>
          <w:szCs w:val="32"/>
          <w:lang w:val="en-US" w:eastAsia="zh-CN"/>
        </w:rPr>
        <w:t>高粱</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lang w:val="en-US" w:eastAsia="zh-CN"/>
        </w:rPr>
        <w:t>60</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木屑 30% 、玉米芯（或稻壳、或甘蔗渣）10%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（3）种植方式</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将配好的培养基铺成宽60厘米，厚10厘米的箱面，压实后撒食用菌菌种，再铺一层培养基，再撒菌种，共3层培养基，2层菌种，覆土1-2厘米，最后盖上一层松针。一般每亩可用高粱秸秆6吨，300</w:t>
      </w:r>
      <w:r>
        <w:rPr>
          <w:rFonts w:hint="default" w:ascii="Times New Roman" w:hAnsi="Times New Roman" w:eastAsia="仿宋_GB2312" w:cs="Times New Roman"/>
          <w:bCs/>
          <w:color w:val="auto"/>
          <w:sz w:val="32"/>
          <w:szCs w:val="32"/>
        </w:rPr>
        <w:t>公斤菌种</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注意事项。菌丝生长期间要满足温度、湿度和透气的要求。培养基含水量宜控制在70%，一般不需要喷水，以免引起杂菌污染</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黑体" w:cs="Times New Roman"/>
          <w:bCs/>
          <w:color w:val="auto"/>
          <w:sz w:val="32"/>
          <w:szCs w:val="32"/>
          <w:lang w:val="en-US" w:eastAsia="zh-CN"/>
        </w:rPr>
        <w:t>效益分析：</w:t>
      </w:r>
      <w:r>
        <w:rPr>
          <w:rFonts w:hint="default" w:ascii="Times New Roman" w:hAnsi="Times New Roman" w:eastAsia="仿宋_GB2312" w:cs="Times New Roman"/>
          <w:bCs/>
          <w:color w:val="auto"/>
          <w:sz w:val="32"/>
          <w:szCs w:val="32"/>
          <w:lang w:val="en-US" w:eastAsia="zh-CN"/>
        </w:rPr>
        <w:t>以贵州逢绿旺菌业有限公司基地为例，高粱秸秆田间收购价约为300-400元/吨，此为农户纯收益；秸秆、人工、菌种、管理等成本约18000-20000元/亩,每亩产大球盖菇2000-2500kg，产值32000-40000元/亩，收益约14000-20000元/亩。</w:t>
      </w:r>
      <w:r>
        <w:rPr>
          <w:rFonts w:hint="default" w:ascii="Times New Roman" w:hAnsi="Times New Roman" w:eastAsia="仿宋_GB2312" w:cs="Times New Roman"/>
          <w:bCs/>
          <w:color w:val="auto"/>
          <w:sz w:val="32"/>
          <w:szCs w:val="32"/>
        </w:rPr>
        <w:t>具体效益分析表见附表</w:t>
      </w:r>
      <w:r>
        <w:rPr>
          <w:rFonts w:hint="default" w:ascii="Times New Roman" w:hAnsi="Times New Roman" w:eastAsia="仿宋_GB2312" w:cs="Times New Roman"/>
          <w:bCs/>
          <w:color w:val="auto"/>
          <w:sz w:val="32"/>
          <w:szCs w:val="32"/>
          <w:lang w:val="en-US" w:eastAsia="zh-CN"/>
        </w:rPr>
        <w:t>13</w:t>
      </w:r>
      <w:r>
        <w:rPr>
          <w:rFonts w:hint="default" w:ascii="Times New Roman" w:hAnsi="Times New Roman" w:eastAsia="仿宋_GB2312" w:cs="Times New Roman"/>
          <w:bCs/>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lang w:val="en-US" w:eastAsia="zh-CN"/>
        </w:rPr>
        <w:t>烤烟</w:t>
      </w:r>
      <w:r>
        <w:rPr>
          <w:rFonts w:hint="default" w:ascii="Times New Roman" w:hAnsi="Times New Roman" w:eastAsia="黑体" w:cs="Times New Roman"/>
          <w:bCs/>
          <w:color w:val="auto"/>
          <w:sz w:val="36"/>
          <w:szCs w:val="36"/>
        </w:rPr>
        <w:t>秸秆利用模式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特点：</w:t>
      </w:r>
      <w:r>
        <w:rPr>
          <w:rFonts w:hint="default" w:ascii="Times New Roman" w:hAnsi="Times New Roman" w:eastAsia="仿宋_GB2312" w:cs="Times New Roman"/>
          <w:color w:val="auto"/>
          <w:sz w:val="32"/>
          <w:szCs w:val="32"/>
          <w:lang w:val="en-US" w:eastAsia="zh-CN"/>
        </w:rPr>
        <w:t>烤烟秸秆不适合做饲料</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制作成生物质颗粒燃料热值高，</w:t>
      </w:r>
      <w:r>
        <w:rPr>
          <w:rFonts w:hint="default" w:ascii="Times New Roman" w:hAnsi="Times New Roman" w:eastAsia="仿宋_GB2312" w:cs="Times New Roman"/>
          <w:color w:val="auto"/>
          <w:sz w:val="32"/>
          <w:szCs w:val="32"/>
        </w:rPr>
        <w:t>建议</w:t>
      </w:r>
      <w:r>
        <w:rPr>
          <w:rFonts w:hint="default" w:ascii="Times New Roman" w:hAnsi="Times New Roman" w:eastAsia="仿宋_GB2312" w:cs="Times New Roman"/>
          <w:color w:val="auto"/>
          <w:sz w:val="32"/>
          <w:szCs w:val="32"/>
          <w:lang w:val="en-US" w:eastAsia="zh-CN"/>
        </w:rPr>
        <w:t>烤烟</w:t>
      </w:r>
      <w:r>
        <w:rPr>
          <w:rFonts w:hint="default" w:ascii="Times New Roman" w:hAnsi="Times New Roman" w:eastAsia="仿宋_GB2312" w:cs="Times New Roman"/>
          <w:color w:val="auto"/>
          <w:sz w:val="32"/>
          <w:szCs w:val="32"/>
        </w:rPr>
        <w:t>秸秆</w:t>
      </w:r>
      <w:r>
        <w:rPr>
          <w:rFonts w:hint="default" w:ascii="Times New Roman" w:hAnsi="Times New Roman" w:eastAsia="仿宋_GB2312" w:cs="Times New Roman"/>
          <w:color w:val="auto"/>
          <w:sz w:val="32"/>
          <w:szCs w:val="32"/>
          <w:lang w:val="en-US" w:eastAsia="zh-CN"/>
        </w:rPr>
        <w:t>制作成颗粒燃料</w:t>
      </w:r>
      <w:r>
        <w:rPr>
          <w:rFonts w:hint="default" w:ascii="Times New Roman" w:hAnsi="Times New Roman" w:eastAsia="仿宋_GB2312" w:cs="Times New Roman"/>
          <w:color w:val="auto"/>
          <w:sz w:val="32"/>
          <w:szCs w:val="32"/>
        </w:rPr>
        <w:t>，各地根据实际情况自行选择适宜模式。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lang w:val="en-US" w:eastAsia="zh-CN"/>
        </w:rPr>
        <w:t>烤烟</w:t>
      </w:r>
      <w:r>
        <w:rPr>
          <w:rFonts w:hint="default" w:ascii="Times New Roman" w:hAnsi="Times New Roman" w:eastAsia="仿宋_GB2312" w:cs="Times New Roman"/>
          <w:bCs/>
          <w:color w:val="auto"/>
          <w:sz w:val="32"/>
          <w:szCs w:val="32"/>
        </w:rPr>
        <w:t>秸秆</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bCs/>
          <w:color w:val="auto"/>
          <w:sz w:val="32"/>
          <w:szCs w:val="32"/>
        </w:rPr>
        <w:instrText xml:space="preserve"> HYPERLINK "http://www.ftxny.com/swzrlslkl/" \o "生物质颗粒燃料" \t "http://www.ftxny.com/xny/_blank" </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生物质颗粒</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lang w:val="en-US" w:eastAsia="zh-CN"/>
        </w:rPr>
        <w:t>燃料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lang w:val="en-US" w:eastAsia="zh-CN"/>
        </w:rPr>
        <w:t>燃料化</w:t>
      </w:r>
      <w:r>
        <w:rPr>
          <w:rFonts w:hint="default" w:ascii="Times New Roman" w:hAnsi="Times New Roman" w:eastAsia="仿宋_GB2312" w:cs="Times New Roman"/>
          <w:bCs/>
          <w:color w:val="auto"/>
          <w:sz w:val="32"/>
          <w:szCs w:val="32"/>
        </w:rPr>
        <w:t>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将</w:t>
      </w:r>
      <w:r>
        <w:rPr>
          <w:rFonts w:hint="default" w:ascii="Times New Roman" w:hAnsi="Times New Roman" w:eastAsia="仿宋_GB2312" w:cs="Times New Roman"/>
          <w:bCs/>
          <w:color w:val="auto"/>
          <w:sz w:val="32"/>
          <w:szCs w:val="32"/>
          <w:lang w:val="en-US" w:eastAsia="zh-CN"/>
        </w:rPr>
        <w:t>烤烟</w:t>
      </w:r>
      <w:r>
        <w:rPr>
          <w:rFonts w:hint="default" w:ascii="Times New Roman" w:hAnsi="Times New Roman" w:eastAsia="仿宋_GB2312" w:cs="Times New Roman"/>
          <w:bCs/>
          <w:color w:val="auto"/>
          <w:sz w:val="32"/>
          <w:szCs w:val="32"/>
        </w:rPr>
        <w:t>秸秆通过先进的生产工艺，加工成一定尺寸的颗粒状燃料，产品热值高、强度好、污染物含量低、性能稳定。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Cs/>
          <w:color w:val="auto"/>
          <w:sz w:val="32"/>
          <w:szCs w:val="32"/>
        </w:rPr>
        <w:t>建议在</w:t>
      </w:r>
      <w:r>
        <w:rPr>
          <w:rFonts w:hint="default" w:ascii="Times New Roman" w:hAnsi="Times New Roman" w:eastAsia="仿宋_GB2312" w:cs="Times New Roman"/>
          <w:color w:val="auto"/>
          <w:sz w:val="32"/>
          <w:szCs w:val="32"/>
          <w:lang w:val="en-US" w:eastAsia="zh-CN"/>
        </w:rPr>
        <w:t>烟草种植量大</w:t>
      </w:r>
      <w:r>
        <w:rPr>
          <w:rFonts w:hint="default" w:ascii="Times New Roman" w:hAnsi="Times New Roman" w:eastAsia="仿宋_GB2312" w:cs="Times New Roman"/>
          <w:color w:val="auto"/>
          <w:sz w:val="32"/>
          <w:szCs w:val="32"/>
        </w:rPr>
        <w:t>、适宜机械化操作的区域使用。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操作规程：</w:t>
      </w:r>
      <w:r>
        <w:rPr>
          <w:rFonts w:hint="default" w:ascii="Times New Roman" w:hAnsi="Times New Roman" w:eastAsia="仿宋_GB2312" w:cs="Times New Roman"/>
          <w:bCs/>
          <w:color w:val="auto"/>
          <w:sz w:val="32"/>
          <w:szCs w:val="32"/>
          <w:lang w:val="en-US" w:eastAsia="zh-CN"/>
        </w:rPr>
        <w:t>烤烟秸秆</w:t>
      </w:r>
      <w:r>
        <w:rPr>
          <w:rFonts w:hint="default" w:ascii="Times New Roman" w:hAnsi="Times New Roman" w:eastAsia="仿宋_GB2312" w:cs="Times New Roman"/>
          <w:bCs/>
          <w:color w:val="auto"/>
          <w:sz w:val="32"/>
          <w:szCs w:val="32"/>
        </w:rPr>
        <w:t>生物质颗粒</w:t>
      </w:r>
      <w:r>
        <w:rPr>
          <w:rFonts w:hint="default" w:ascii="Times New Roman" w:hAnsi="Times New Roman" w:eastAsia="仿宋_GB2312" w:cs="Times New Roman"/>
          <w:bCs/>
          <w:color w:val="auto"/>
          <w:sz w:val="32"/>
          <w:szCs w:val="32"/>
          <w:lang w:val="en-US" w:eastAsia="zh-CN"/>
        </w:rPr>
        <w:t>燃料</w:t>
      </w:r>
      <w:r>
        <w:rPr>
          <w:rFonts w:hint="default" w:ascii="Times New Roman" w:hAnsi="Times New Roman" w:eastAsia="仿宋_GB2312" w:cs="Times New Roman"/>
          <w:bCs/>
          <w:color w:val="auto"/>
          <w:sz w:val="32"/>
          <w:szCs w:val="32"/>
        </w:rPr>
        <w:t>的加工系统主要</w:t>
      </w:r>
      <w:r>
        <w:rPr>
          <w:rFonts w:hint="default" w:ascii="Times New Roman" w:hAnsi="Times New Roman" w:eastAsia="仿宋_GB2312" w:cs="Times New Roman"/>
          <w:bCs/>
          <w:color w:val="auto"/>
          <w:sz w:val="32"/>
          <w:szCs w:val="32"/>
          <w:lang w:val="en-US" w:eastAsia="zh-CN"/>
        </w:rPr>
        <w:t>有</w:t>
      </w:r>
      <w:r>
        <w:rPr>
          <w:rFonts w:hint="default" w:ascii="Times New Roman" w:hAnsi="Times New Roman" w:eastAsia="仿宋_GB2312" w:cs="Times New Roman"/>
          <w:bCs/>
          <w:color w:val="auto"/>
          <w:sz w:val="32"/>
          <w:szCs w:val="32"/>
        </w:rPr>
        <w:t>切片系统、粉碎系统、烘干系统、制粒系统</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首先</w:t>
      </w:r>
      <w:r>
        <w:rPr>
          <w:rFonts w:hint="default" w:ascii="Times New Roman" w:hAnsi="Times New Roman" w:eastAsia="仿宋_GB2312" w:cs="Times New Roman"/>
          <w:bCs/>
          <w:color w:val="auto"/>
          <w:sz w:val="32"/>
          <w:szCs w:val="32"/>
        </w:rPr>
        <w:t>使用输送带将原料送入滚筒筛，</w:t>
      </w:r>
      <w:r>
        <w:rPr>
          <w:rFonts w:hint="default" w:ascii="Times New Roman" w:hAnsi="Times New Roman" w:eastAsia="仿宋_GB2312" w:cs="Times New Roman"/>
          <w:bCs/>
          <w:color w:val="auto"/>
          <w:sz w:val="32"/>
          <w:szCs w:val="32"/>
          <w:lang w:val="en-US" w:eastAsia="zh-CN"/>
        </w:rPr>
        <w:t>在</w:t>
      </w:r>
      <w:r>
        <w:rPr>
          <w:rFonts w:hint="default" w:ascii="Times New Roman" w:hAnsi="Times New Roman" w:eastAsia="仿宋_GB2312" w:cs="Times New Roman"/>
          <w:bCs/>
          <w:color w:val="auto"/>
          <w:sz w:val="32"/>
          <w:szCs w:val="32"/>
        </w:rPr>
        <w:t>滚筒筛</w:t>
      </w:r>
      <w:r>
        <w:rPr>
          <w:rFonts w:hint="default" w:ascii="Times New Roman" w:hAnsi="Times New Roman" w:eastAsia="仿宋_GB2312" w:cs="Times New Roman"/>
          <w:bCs/>
          <w:color w:val="auto"/>
          <w:sz w:val="32"/>
          <w:szCs w:val="32"/>
          <w:lang w:val="en-US" w:eastAsia="zh-CN"/>
        </w:rPr>
        <w:t>中加工后将原料送</w:t>
      </w:r>
      <w:r>
        <w:rPr>
          <w:rFonts w:hint="default" w:ascii="Times New Roman" w:hAnsi="Times New Roman" w:eastAsia="仿宋_GB2312" w:cs="Times New Roman"/>
          <w:bCs/>
          <w:color w:val="auto"/>
          <w:sz w:val="32"/>
          <w:szCs w:val="32"/>
        </w:rPr>
        <w:t>进粉碎机</w:t>
      </w:r>
      <w:r>
        <w:rPr>
          <w:rFonts w:hint="default" w:ascii="Times New Roman" w:hAnsi="Times New Roman" w:eastAsia="仿宋_GB2312" w:cs="Times New Roman"/>
          <w:bCs/>
          <w:color w:val="auto"/>
          <w:sz w:val="32"/>
          <w:szCs w:val="32"/>
          <w:lang w:val="en-US" w:eastAsia="zh-CN"/>
        </w:rPr>
        <w:t>中粉碎</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然后</w:t>
      </w:r>
      <w:r>
        <w:rPr>
          <w:rFonts w:hint="default" w:ascii="Times New Roman" w:hAnsi="Times New Roman" w:eastAsia="仿宋_GB2312" w:cs="Times New Roman"/>
          <w:bCs/>
          <w:color w:val="auto"/>
          <w:sz w:val="32"/>
          <w:szCs w:val="32"/>
        </w:rPr>
        <w:t>送入颗粒机中加工成成品，最后进行包装。按照不同燃料装备和使用范围，加工成棒类</w:t>
      </w:r>
      <w:r>
        <w:rPr>
          <w:rFonts w:hint="default" w:ascii="Times New Roman" w:hAnsi="Times New Roman" w:eastAsia="仿宋_GB2312" w:cs="Times New Roman"/>
          <w:bCs/>
          <w:color w:val="auto"/>
          <w:sz w:val="32"/>
          <w:szCs w:val="32"/>
          <w:lang w:val="en-US" w:eastAsia="zh-CN"/>
        </w:rPr>
        <w:t>燃料</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直径</w:t>
      </w:r>
      <w:r>
        <w:rPr>
          <w:rFonts w:hint="default"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-5</w:t>
      </w:r>
      <w:r>
        <w:rPr>
          <w:rFonts w:hint="default" w:ascii="Times New Roman" w:hAnsi="Times New Roman" w:eastAsia="仿宋_GB2312" w:cs="Times New Roman"/>
          <w:bCs/>
          <w:color w:val="auto"/>
          <w:sz w:val="32"/>
          <w:szCs w:val="32"/>
          <w:lang w:val="en-US" w:eastAsia="zh-CN"/>
        </w:rPr>
        <w:t>0m</w:t>
      </w:r>
      <w:r>
        <w:rPr>
          <w:rFonts w:hint="default" w:ascii="Times New Roman" w:hAnsi="Times New Roman" w:eastAsia="仿宋_GB2312" w:cs="Times New Roman"/>
          <w:bCs/>
          <w:color w:val="auto"/>
          <w:sz w:val="32"/>
          <w:szCs w:val="32"/>
        </w:rPr>
        <w:t>m，长度5</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-15</w:t>
      </w:r>
      <w:r>
        <w:rPr>
          <w:rFonts w:hint="default" w:ascii="Times New Roman" w:hAnsi="Times New Roman" w:eastAsia="仿宋_GB2312" w:cs="Times New Roman"/>
          <w:bCs/>
          <w:color w:val="auto"/>
          <w:sz w:val="32"/>
          <w:szCs w:val="32"/>
          <w:lang w:val="en-US" w:eastAsia="zh-CN"/>
        </w:rPr>
        <w:t>0m</w:t>
      </w:r>
      <w:r>
        <w:rPr>
          <w:rFonts w:hint="default" w:ascii="Times New Roman" w:hAnsi="Times New Roman" w:eastAsia="仿宋_GB2312" w:cs="Times New Roman"/>
          <w:bCs/>
          <w:color w:val="auto"/>
          <w:sz w:val="32"/>
          <w:szCs w:val="32"/>
        </w:rPr>
        <w:t>m的</w:t>
      </w:r>
      <w:r>
        <w:rPr>
          <w:rFonts w:hint="default" w:ascii="Times New Roman" w:hAnsi="Times New Roman" w:eastAsia="仿宋_GB2312" w:cs="Times New Roman"/>
          <w:bCs/>
          <w:color w:val="auto"/>
          <w:sz w:val="32"/>
          <w:szCs w:val="32"/>
          <w:lang w:val="en-US" w:eastAsia="zh-CN"/>
        </w:rPr>
        <w:t>颗粒棒</w:t>
      </w:r>
      <w:r>
        <w:rPr>
          <w:rFonts w:hint="default" w:ascii="Times New Roman" w:hAnsi="Times New Roman" w:eastAsia="仿宋_GB2312" w:cs="Times New Roman"/>
          <w:bCs/>
          <w:color w:val="auto"/>
          <w:sz w:val="32"/>
          <w:szCs w:val="32"/>
        </w:rPr>
        <w:t>，以适用各种炉窖。用特制聚丙烯复膜编织袋包装成以25kg/袋的成品。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2"/>
          <w:szCs w:val="32"/>
          <w:lang w:eastAsia="zh-CN"/>
        </w:rPr>
        <w:t>效益分析：</w:t>
      </w:r>
      <w:r>
        <w:rPr>
          <w:rFonts w:hint="default" w:ascii="Times New Roman" w:hAnsi="Times New Roman" w:eastAsia="仿宋_GB2312" w:cs="Times New Roman"/>
          <w:bCs/>
          <w:color w:val="auto"/>
          <w:sz w:val="32"/>
          <w:szCs w:val="32"/>
          <w:lang w:val="en-US" w:eastAsia="zh-CN"/>
        </w:rPr>
        <w:t>颗粒燃料的原材料为烤烟秸秆，烤烟秸秆到场价为300元/吨，每2吨烤烟秸秆生产1吨颗粒燃料，原料成本600元/吨；人工、机械、场地、电费等200元/吨。生产1吨产品成本为800元。每吨产品按900元计算，生产10万吨烤烟秸秆颗粒燃料的生产线：年销售额10*900=9000万元；年利润10*100=1000万元。具体效益分析表见附表14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rPr>
      </w:pPr>
      <w:r>
        <w:rPr>
          <w:rFonts w:hint="default" w:ascii="Times New Roman" w:hAnsi="Times New Roman" w:eastAsia="黑体" w:cs="Times New Roman"/>
          <w:bCs/>
          <w:color w:val="auto"/>
          <w:sz w:val="36"/>
          <w:szCs w:val="36"/>
          <w:lang w:val="en-US" w:eastAsia="zh-CN"/>
        </w:rPr>
        <w:t>六</w:t>
      </w:r>
      <w:r>
        <w:rPr>
          <w:rFonts w:hint="default" w:ascii="Times New Roman" w:hAnsi="Times New Roman" w:eastAsia="黑体" w:cs="Times New Roman"/>
          <w:bCs/>
          <w:color w:val="auto"/>
          <w:sz w:val="36"/>
          <w:szCs w:val="36"/>
        </w:rPr>
        <w:t>、农村庭院生态</w:t>
      </w:r>
      <w:r>
        <w:rPr>
          <w:rFonts w:hint="default" w:ascii="Times New Roman" w:hAnsi="Times New Roman" w:eastAsia="黑体" w:cs="Times New Roman"/>
          <w:bCs/>
          <w:color w:val="auto"/>
          <w:sz w:val="36"/>
          <w:szCs w:val="36"/>
          <w:lang w:val="en-US" w:eastAsia="zh-CN"/>
        </w:rPr>
        <w:t>养殖</w:t>
      </w:r>
      <w:r>
        <w:rPr>
          <w:rFonts w:hint="default" w:ascii="Times New Roman" w:hAnsi="Times New Roman" w:eastAsia="黑体" w:cs="Times New Roman"/>
          <w:bCs/>
          <w:color w:val="auto"/>
          <w:sz w:val="36"/>
          <w:szCs w:val="36"/>
        </w:rPr>
        <w:t>技术模式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color w:val="auto"/>
          <w:sz w:val="32"/>
          <w:szCs w:val="32"/>
        </w:rPr>
        <w:t>特点：</w:t>
      </w:r>
      <w:r>
        <w:rPr>
          <w:rFonts w:hint="default" w:ascii="Times New Roman" w:hAnsi="Times New Roman" w:eastAsia="仿宋_GB2312" w:cs="Times New Roman"/>
          <w:bCs/>
          <w:color w:val="auto"/>
          <w:sz w:val="32"/>
          <w:szCs w:val="32"/>
        </w:rPr>
        <w:t>秸秆垫料菌床生猪绿色养殖技术，是针对农村庭院猪养殖的生态养殖模式。实现秸秆不焚烧，农户养猪污水零排放、无臭味，明显改善农村人居环境；养殖后的菌床垫料可制作为有机肥，还田利用，就地实现种养循环，促进农业绿色、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rPr>
        <w:t>模式名称：</w:t>
      </w:r>
      <w:r>
        <w:rPr>
          <w:rFonts w:hint="default" w:ascii="Times New Roman" w:hAnsi="Times New Roman" w:eastAsia="仿宋_GB2312" w:cs="Times New Roman"/>
          <w:bCs/>
          <w:color w:val="auto"/>
          <w:sz w:val="32"/>
          <w:szCs w:val="32"/>
          <w:lang w:val="en-US" w:eastAsia="zh-CN"/>
        </w:rPr>
        <w:t>猪</w:t>
      </w:r>
      <w:r>
        <w:rPr>
          <w:rFonts w:hint="default" w:ascii="Times New Roman" w:hAnsi="Times New Roman" w:eastAsia="仿宋_GB2312" w:cs="Times New Roman"/>
          <w:color w:val="auto"/>
          <w:sz w:val="32"/>
          <w:szCs w:val="32"/>
        </w:rPr>
        <w:t>养殖圈舍垫料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rPr>
        <w:t>模式用途：</w:t>
      </w:r>
      <w:r>
        <w:rPr>
          <w:rFonts w:hint="default" w:ascii="Times New Roman" w:hAnsi="Times New Roman" w:eastAsia="仿宋_GB2312" w:cs="Times New Roman"/>
          <w:bCs/>
          <w:color w:val="auto"/>
          <w:sz w:val="32"/>
          <w:szCs w:val="32"/>
          <w:lang w:val="en-US" w:eastAsia="zh-CN"/>
        </w:rPr>
        <w:t>基料化</w:t>
      </w:r>
      <w:r>
        <w:rPr>
          <w:rFonts w:hint="default" w:ascii="Times New Roman" w:hAnsi="Times New Roman" w:eastAsia="仿宋_GB2312" w:cs="Times New Roman"/>
          <w:bCs/>
          <w:color w:val="auto"/>
          <w:sz w:val="32"/>
          <w:szCs w:val="32"/>
        </w:rPr>
        <w:t>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黑体" w:cs="Times New Roman"/>
          <w:bCs/>
          <w:color w:val="auto"/>
          <w:sz w:val="32"/>
          <w:szCs w:val="32"/>
        </w:rPr>
        <w:t>技术特点：</w:t>
      </w:r>
      <w:r>
        <w:rPr>
          <w:rFonts w:hint="default" w:ascii="Times New Roman" w:hAnsi="Times New Roman" w:eastAsia="仿宋_GB2312" w:cs="Times New Roman"/>
          <w:bCs/>
          <w:color w:val="auto"/>
          <w:sz w:val="32"/>
          <w:szCs w:val="32"/>
        </w:rPr>
        <w:t>按照微生物发酵原理，使用当地农作物秸秆等农副产物作为猪养殖圈舍的垫料，添加本土筛选制备的发酵功能微生物菌剂，在农户家的圈舍内就地消纳生猪粪尿，生产有机肥，变废为宝。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黑体" w:cs="Times New Roman"/>
          <w:bCs/>
          <w:color w:val="auto"/>
          <w:sz w:val="32"/>
          <w:szCs w:val="32"/>
          <w:lang w:eastAsia="zh-CN"/>
        </w:rPr>
        <w:t>适用</w:t>
      </w:r>
      <w:r>
        <w:rPr>
          <w:rFonts w:hint="default" w:ascii="Times New Roman" w:hAnsi="Times New Roman" w:eastAsia="黑体" w:cs="Times New Roman"/>
          <w:bCs/>
          <w:color w:val="auto"/>
          <w:sz w:val="32"/>
          <w:szCs w:val="32"/>
        </w:rPr>
        <w:t>区域：</w:t>
      </w:r>
      <w:r>
        <w:rPr>
          <w:rFonts w:hint="default" w:ascii="Times New Roman" w:hAnsi="Times New Roman" w:eastAsia="仿宋_GB2312" w:cs="Times New Roman"/>
          <w:bCs/>
          <w:color w:val="auto"/>
          <w:sz w:val="32"/>
          <w:szCs w:val="32"/>
        </w:rPr>
        <w:t>适用于同时存在种养殖的广大农村地区，有有机肥肥料需</w:t>
      </w:r>
      <w:r>
        <w:rPr>
          <w:rFonts w:hint="default" w:ascii="Times New Roman" w:hAnsi="Times New Roman" w:eastAsia="仿宋_GB2312" w:cs="Times New Roman"/>
          <w:bCs/>
          <w:color w:val="auto"/>
          <w:sz w:val="32"/>
          <w:szCs w:val="32"/>
          <w:lang w:val="en-US" w:eastAsia="zh-CN"/>
        </w:rPr>
        <w:t>求和</w:t>
      </w:r>
      <w:r>
        <w:rPr>
          <w:rFonts w:hint="default" w:ascii="Times New Roman" w:hAnsi="Times New Roman" w:eastAsia="仿宋_GB2312" w:cs="Times New Roman"/>
          <w:bCs/>
          <w:color w:val="auto"/>
          <w:sz w:val="32"/>
          <w:szCs w:val="32"/>
        </w:rPr>
        <w:t>环保问题制约的</w:t>
      </w:r>
      <w:r>
        <w:rPr>
          <w:rFonts w:hint="default" w:ascii="Times New Roman" w:hAnsi="Times New Roman" w:eastAsia="仿宋_GB2312" w:cs="Times New Roman"/>
          <w:bCs/>
          <w:color w:val="auto"/>
          <w:sz w:val="32"/>
          <w:szCs w:val="32"/>
          <w:lang w:val="en-US" w:eastAsia="zh-CN"/>
        </w:rPr>
        <w:t>区域</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（1）圈舍改造（饲喂平台、发酵床池体、排水沟）：增高或者挖掘发酵池，猪发酵床深度为80 cm，猪发酵床面积为1.3㎡/头,长宽不限定,总面积26平方</w:t>
      </w:r>
      <w:r>
        <w:rPr>
          <w:rFonts w:hint="default" w:ascii="Times New Roman" w:hAnsi="Times New Roman" w:eastAsia="仿宋_GB2312" w:cs="Times New Roman"/>
          <w:bCs/>
          <w:color w:val="auto"/>
          <w:sz w:val="32"/>
          <w:szCs w:val="32"/>
          <w:lang w:val="en-US" w:eastAsia="zh-CN"/>
        </w:rPr>
        <w:t>米</w:t>
      </w:r>
      <w:r>
        <w:rPr>
          <w:rFonts w:hint="default" w:ascii="Times New Roman" w:hAnsi="Times New Roman" w:eastAsia="仿宋_GB2312" w:cs="Times New Roman"/>
          <w:bCs/>
          <w:color w:val="auto"/>
          <w:sz w:val="32"/>
          <w:szCs w:val="32"/>
        </w:rPr>
        <w:t>；发酵池四周</w:t>
      </w:r>
      <w:r>
        <w:rPr>
          <w:rFonts w:hint="default" w:ascii="Times New Roman" w:hAnsi="Times New Roman" w:eastAsia="仿宋_GB2312" w:cs="Times New Roman"/>
          <w:bCs/>
          <w:color w:val="auto"/>
          <w:sz w:val="32"/>
          <w:szCs w:val="32"/>
          <w:lang w:val="en-US" w:eastAsia="zh-CN"/>
        </w:rPr>
        <w:t>及底部</w:t>
      </w:r>
      <w:r>
        <w:rPr>
          <w:rFonts w:hint="default" w:ascii="Times New Roman" w:hAnsi="Times New Roman" w:eastAsia="仿宋_GB2312" w:cs="Times New Roman"/>
          <w:bCs/>
          <w:color w:val="auto"/>
          <w:sz w:val="32"/>
          <w:szCs w:val="32"/>
        </w:rPr>
        <w:t>需进行硬化处理。修建饲喂台：饲喂台与垫床80 cm平面处于同一台面，0.9㎡/头，长宽不限定，应向外倾斜3%坡度，需硬化处理。修建排水沟：修建猪舍四周排水渠及猪饮水剩水排水沟，排水沟直接排到雨水渠中。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（2）秸秆垫料制备及铺设：主要由积木面、谷壳、</w:t>
      </w:r>
      <w:r>
        <w:rPr>
          <w:rFonts w:hint="default" w:ascii="Times New Roman" w:hAnsi="Times New Roman" w:eastAsia="仿宋_GB2312" w:cs="Times New Roman"/>
          <w:bCs/>
          <w:color w:val="auto"/>
          <w:sz w:val="32"/>
          <w:szCs w:val="32"/>
          <w:lang w:val="en-US" w:eastAsia="zh-CN"/>
        </w:rPr>
        <w:t>农作物</w:t>
      </w:r>
      <w:r>
        <w:rPr>
          <w:rFonts w:hint="default" w:ascii="Times New Roman" w:hAnsi="Times New Roman" w:eastAsia="仿宋_GB2312" w:cs="Times New Roman"/>
          <w:bCs/>
          <w:color w:val="auto"/>
          <w:sz w:val="32"/>
          <w:szCs w:val="32"/>
        </w:rPr>
        <w:t>秸秆等原料组成，原料水分应低于30%，不可使用具有杀菌功效的原材料。发酵床主要分为三层，总厚度80cm；将准备好的垫料按比例铺设在发酵床内，按每头猪1.3㎡设计。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（3）功能发酵菌剂接种：微生物是发酵床的核心技术</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建议选择合适当地环境的微生物，</w:t>
      </w:r>
      <w:r>
        <w:rPr>
          <w:rFonts w:hint="default" w:ascii="Times New Roman" w:hAnsi="Times New Roman" w:eastAsia="仿宋_GB2312" w:cs="Times New Roman"/>
          <w:bCs/>
          <w:color w:val="auto"/>
          <w:sz w:val="32"/>
          <w:szCs w:val="32"/>
        </w:rPr>
        <w:t>可</w:t>
      </w:r>
      <w:r>
        <w:rPr>
          <w:rFonts w:hint="default" w:ascii="Times New Roman" w:hAnsi="Times New Roman" w:eastAsia="仿宋_GB2312" w:cs="Times New Roman"/>
          <w:bCs/>
          <w:color w:val="auto"/>
          <w:sz w:val="32"/>
          <w:szCs w:val="32"/>
          <w:lang w:val="en-US" w:eastAsia="zh-CN"/>
        </w:rPr>
        <w:t>选择</w:t>
      </w:r>
      <w:r>
        <w:rPr>
          <w:rFonts w:hint="default" w:ascii="Times New Roman" w:hAnsi="Times New Roman" w:eastAsia="仿宋_GB2312" w:cs="Times New Roman"/>
          <w:bCs/>
          <w:color w:val="auto"/>
          <w:sz w:val="32"/>
          <w:szCs w:val="32"/>
        </w:rPr>
        <w:t>菌液或菌粉，在铺设</w:t>
      </w:r>
      <w:r>
        <w:rPr>
          <w:rFonts w:hint="default" w:ascii="Times New Roman" w:hAnsi="Times New Roman" w:eastAsia="仿宋_GB2312" w:cs="Times New Roman"/>
          <w:bCs/>
          <w:color w:val="auto"/>
          <w:sz w:val="32"/>
          <w:szCs w:val="32"/>
          <w:lang w:val="en-US" w:eastAsia="zh-CN"/>
        </w:rPr>
        <w:t>垫床</w:t>
      </w:r>
      <w:r>
        <w:rPr>
          <w:rFonts w:hint="default" w:ascii="Times New Roman" w:hAnsi="Times New Roman" w:eastAsia="仿宋_GB2312" w:cs="Times New Roman"/>
          <w:bCs/>
          <w:color w:val="auto"/>
          <w:sz w:val="32"/>
          <w:szCs w:val="32"/>
        </w:rPr>
        <w:t>时边铺设边接种，菌液选用红糖作为发酵糖原，菌粉选用玉米面作为发酵糖原，比例均为1</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10</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（4）菌床上猪及维护：微生物接种后待温度上升至40℃方可进猪养殖；猪应健康无传入疾病。日常维护仅需挖松发酵床，翻耙管理，及时补充垫料即可。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（5）菌床垫料有机肥生产：菌床养殖结束后，垫料需要集中挖松堆积进行好氧发酵，以形成有机质和杀灭病虫卵，达到生物有机肥要求还田利用。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效益分析：</w:t>
      </w:r>
      <w:r>
        <w:rPr>
          <w:rFonts w:hint="default" w:ascii="Times New Roman" w:hAnsi="Times New Roman" w:eastAsia="仿宋_GB2312" w:cs="Times New Roman"/>
          <w:bCs/>
          <w:color w:val="auto"/>
          <w:sz w:val="32"/>
          <w:szCs w:val="32"/>
          <w:lang w:eastAsia="zh-CN"/>
        </w:rPr>
        <w:t>本</w:t>
      </w:r>
      <w:r>
        <w:rPr>
          <w:rFonts w:hint="default" w:ascii="Times New Roman" w:hAnsi="Times New Roman" w:eastAsia="仿宋_GB2312" w:cs="Times New Roman"/>
          <w:bCs/>
          <w:color w:val="auto"/>
          <w:sz w:val="32"/>
          <w:szCs w:val="32"/>
          <w:lang w:val="en-US" w:eastAsia="zh-CN"/>
        </w:rPr>
        <w:t>模式</w:t>
      </w:r>
      <w:r>
        <w:rPr>
          <w:rFonts w:hint="default" w:ascii="Times New Roman" w:hAnsi="Times New Roman" w:eastAsia="仿宋_GB2312" w:cs="Times New Roman"/>
          <w:bCs/>
          <w:color w:val="auto"/>
          <w:sz w:val="32"/>
          <w:szCs w:val="32"/>
          <w:lang w:eastAsia="zh-CN"/>
        </w:rPr>
        <w:t>的建设内容为一次投入多次使用，一般情况下土建部分可长期</w:t>
      </w:r>
      <w:r>
        <w:rPr>
          <w:rFonts w:hint="default" w:ascii="Times New Roman" w:hAnsi="Times New Roman" w:eastAsia="仿宋_GB2312" w:cs="Times New Roman"/>
          <w:bCs/>
          <w:color w:val="auto"/>
          <w:sz w:val="32"/>
          <w:szCs w:val="32"/>
          <w:lang w:val="en-US" w:eastAsia="zh-CN"/>
        </w:rPr>
        <w:t>使用</w:t>
      </w:r>
      <w:r>
        <w:rPr>
          <w:rFonts w:hint="default" w:ascii="Times New Roman" w:hAnsi="Times New Roman" w:eastAsia="仿宋_GB2312" w:cs="Times New Roman"/>
          <w:bCs/>
          <w:color w:val="auto"/>
          <w:sz w:val="32"/>
          <w:szCs w:val="32"/>
          <w:lang w:eastAsia="zh-CN"/>
        </w:rPr>
        <w:t>，垫料可使用3批次以上，养殖结束后，垫料作为高档生物发酵有机肥用于农业生产</w:t>
      </w:r>
      <w:r>
        <w:rPr>
          <w:rFonts w:hint="default" w:ascii="Times New Roman" w:hAnsi="Times New Roman" w:eastAsia="仿宋_GB2312" w:cs="Times New Roman"/>
          <w:bCs/>
          <w:color w:val="auto"/>
          <w:sz w:val="32"/>
          <w:szCs w:val="32"/>
          <w:lang w:val="en-US" w:eastAsia="zh-CN"/>
        </w:rPr>
        <w:t>。具体效益分析表见附表15。</w:t>
      </w:r>
    </w:p>
    <w:p>
      <w:pPr>
        <w:pStyle w:val="3"/>
        <w:keepNext w:val="0"/>
        <w:keepLines w:val="0"/>
        <w:pageBreakBefore w:val="0"/>
        <w:kinsoku/>
        <w:wordWrap/>
        <w:topLinePunct w:val="0"/>
        <w:autoSpaceDE/>
        <w:autoSpaceDN/>
        <w:bidi w:val="0"/>
        <w:spacing w:line="56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drawing>
          <wp:anchor distT="0" distB="0" distL="114300" distR="114300" simplePos="0" relativeHeight="251660288" behindDoc="0" locked="0" layoutInCell="1" allowOverlap="1">
            <wp:simplePos x="0" y="0"/>
            <wp:positionH relativeFrom="margin">
              <wp:posOffset>393700</wp:posOffset>
            </wp:positionH>
            <wp:positionV relativeFrom="paragraph">
              <wp:posOffset>83820</wp:posOffset>
            </wp:positionV>
            <wp:extent cx="4705350" cy="2650490"/>
            <wp:effectExtent l="0" t="0" r="0" b="16510"/>
            <wp:wrapTopAndBottom/>
            <wp:docPr id="3" name="图片 48859067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88590677" descr="IMG_256"/>
                    <pic:cNvPicPr>
                      <a:picLocks noChangeAspect="1"/>
                    </pic:cNvPicPr>
                  </pic:nvPicPr>
                  <pic:blipFill>
                    <a:blip r:embed="rId5"/>
                    <a:stretch>
                      <a:fillRect/>
                    </a:stretch>
                  </pic:blipFill>
                  <pic:spPr>
                    <a:xfrm>
                      <a:off x="0" y="0"/>
                      <a:ext cx="4705350" cy="2650490"/>
                    </a:xfrm>
                    <a:prstGeom prst="rect">
                      <a:avLst/>
                    </a:prstGeom>
                    <a:noFill/>
                    <a:ln>
                      <a:noFill/>
                    </a:ln>
                  </pic:spPr>
                </pic:pic>
              </a:graphicData>
            </a:graphic>
          </wp:anchor>
        </w:drawing>
      </w:r>
      <w:r>
        <w:rPr>
          <w:rFonts w:hint="default" w:ascii="Times New Roman" w:hAnsi="Times New Roman" w:eastAsia="仿宋" w:cs="Times New Roman"/>
          <w:color w:val="auto"/>
          <w:kern w:val="0"/>
          <w:sz w:val="28"/>
          <w:szCs w:val="28"/>
        </w:rPr>
        <w:t>图1 农村庭院生态养殖实施路径</w:t>
      </w:r>
    </w:p>
    <w:p>
      <w:pPr>
        <w:pStyle w:val="5"/>
        <w:keepNext w:val="0"/>
        <w:keepLines w:val="0"/>
        <w:pageBreakBefore w:val="0"/>
        <w:kinsoku/>
        <w:wordWrap/>
        <w:topLinePunct w:val="0"/>
        <w:autoSpaceDE/>
        <w:autoSpaceDN/>
        <w:bidi w:val="0"/>
        <w:spacing w:line="560" w:lineRule="exact"/>
        <w:rPr>
          <w:rFonts w:hint="default" w:ascii="Times New Roman" w:hAnsi="Times New Roman" w:cs="Times New Roman"/>
          <w:color w:val="auto"/>
          <w:lang w:val="en-US" w:eastAsia="zh-CN"/>
        </w:rPr>
      </w:pPr>
      <w:r>
        <w:rPr>
          <w:rFonts w:hint="default" w:ascii="Times New Roman" w:hAnsi="Times New Roman" w:eastAsia="宋体" w:cs="Times New Roman"/>
          <w:color w:val="auto"/>
          <w:szCs w:val="21"/>
        </w:rPr>
        <w:drawing>
          <wp:anchor distT="0" distB="0" distL="114300" distR="114300" simplePos="0" relativeHeight="251659264" behindDoc="0" locked="0" layoutInCell="1" allowOverlap="1">
            <wp:simplePos x="0" y="0"/>
            <wp:positionH relativeFrom="margin">
              <wp:posOffset>468630</wp:posOffset>
            </wp:positionH>
            <wp:positionV relativeFrom="paragraph">
              <wp:posOffset>284480</wp:posOffset>
            </wp:positionV>
            <wp:extent cx="4486275" cy="2493010"/>
            <wp:effectExtent l="0" t="0" r="9525" b="2540"/>
            <wp:wrapTopAndBottom/>
            <wp:docPr id="1" name="图片 1461604894" descr="03bc53c42e830422e7bf2185c63b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61604894" descr="03bc53c42e830422e7bf2185c63b254"/>
                    <pic:cNvPicPr>
                      <a:picLocks noChangeAspect="1"/>
                    </pic:cNvPicPr>
                  </pic:nvPicPr>
                  <pic:blipFill>
                    <a:blip r:embed="rId6"/>
                    <a:stretch>
                      <a:fillRect/>
                    </a:stretch>
                  </pic:blipFill>
                  <pic:spPr>
                    <a:xfrm>
                      <a:off x="0" y="0"/>
                      <a:ext cx="4486275" cy="2493010"/>
                    </a:xfrm>
                    <a:prstGeom prst="rect">
                      <a:avLst/>
                    </a:prstGeom>
                    <a:noFill/>
                    <a:ln>
                      <a:noFill/>
                    </a:ln>
                  </pic:spPr>
                </pic:pic>
              </a:graphicData>
            </a:graphic>
          </wp:anchor>
        </w:drawing>
      </w:r>
    </w:p>
    <w:p>
      <w:pPr>
        <w:pStyle w:val="3"/>
        <w:keepNext w:val="0"/>
        <w:keepLines w:val="0"/>
        <w:pageBreakBefore w:val="0"/>
        <w:kinsoku/>
        <w:wordWrap/>
        <w:topLinePunct w:val="0"/>
        <w:autoSpaceDE/>
        <w:autoSpaceDN/>
        <w:bidi w:val="0"/>
        <w:spacing w:line="56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图2  庭院生态养猪技术构造示意图</w:t>
      </w:r>
    </w:p>
    <w:p>
      <w:pPr>
        <w:pStyle w:val="3"/>
        <w:keepNext w:val="0"/>
        <w:keepLines w:val="0"/>
        <w:pageBreakBefore w:val="0"/>
        <w:kinsoku/>
        <w:wordWrap/>
        <w:topLinePunct w:val="0"/>
        <w:autoSpaceDE/>
        <w:autoSpaceDN/>
        <w:bidi w:val="0"/>
        <w:spacing w:line="560" w:lineRule="exact"/>
        <w:ind w:firstLine="640" w:firstLineChars="200"/>
        <w:jc w:val="center"/>
        <w:rPr>
          <w:rFonts w:hint="default" w:ascii="Times New Roman" w:hAnsi="Times New Roman" w:eastAsia="黑体" w:cs="Times New Roman"/>
          <w:color w:val="auto"/>
          <w:kern w:val="2"/>
          <w:sz w:val="32"/>
          <w:szCs w:val="32"/>
          <w:lang w:val="en-US" w:eastAsia="zh-CN" w:bidi="ar-SA"/>
        </w:rPr>
      </w:pPr>
    </w:p>
    <w:p>
      <w:pPr>
        <w:pStyle w:val="3"/>
        <w:keepNext w:val="0"/>
        <w:keepLines w:val="0"/>
        <w:pageBreakBefore w:val="0"/>
        <w:kinsoku/>
        <w:wordWrap/>
        <w:topLinePunct w:val="0"/>
        <w:autoSpaceDE/>
        <w:autoSpaceDN/>
        <w:bidi w:val="0"/>
        <w:spacing w:line="560" w:lineRule="exact"/>
        <w:ind w:firstLine="640" w:firstLineChars="200"/>
        <w:jc w:val="center"/>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七、秸秆基高性能全生物降解材料开发与应用</w:t>
      </w:r>
    </w:p>
    <w:p>
      <w:pPr>
        <w:pStyle w:val="3"/>
        <w:keepNext w:val="0"/>
        <w:keepLines w:val="0"/>
        <w:pageBreakBefore w:val="0"/>
        <w:kinsoku/>
        <w:wordWrap/>
        <w:topLinePunct w:val="0"/>
        <w:autoSpaceDE/>
        <w:autoSpaceDN/>
        <w:bidi w:val="0"/>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模式名称：</w:t>
      </w:r>
      <w:r>
        <w:rPr>
          <w:rFonts w:hint="default" w:ascii="Times New Roman" w:hAnsi="Times New Roman" w:eastAsia="仿宋_GB2312" w:cs="Times New Roman"/>
          <w:color w:val="auto"/>
          <w:kern w:val="2"/>
          <w:sz w:val="32"/>
          <w:szCs w:val="32"/>
          <w:lang w:val="en-US" w:eastAsia="zh-CN" w:bidi="ar-SA"/>
        </w:rPr>
        <w:t>秸秆基高性能全生物降解材料开发与应用</w:t>
      </w:r>
    </w:p>
    <w:p>
      <w:pPr>
        <w:pStyle w:val="3"/>
        <w:keepNext w:val="0"/>
        <w:keepLines w:val="0"/>
        <w:pageBreakBefore w:val="0"/>
        <w:kinsoku/>
        <w:wordWrap/>
        <w:topLinePunct w:val="0"/>
        <w:autoSpaceDE/>
        <w:autoSpaceDN/>
        <w:bidi w:val="0"/>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模式用途：</w:t>
      </w:r>
      <w:r>
        <w:rPr>
          <w:rFonts w:hint="default" w:ascii="Times New Roman" w:hAnsi="Times New Roman" w:eastAsia="仿宋_GB2312" w:cs="Times New Roman"/>
          <w:color w:val="auto"/>
          <w:kern w:val="2"/>
          <w:sz w:val="32"/>
          <w:szCs w:val="32"/>
          <w:lang w:val="en-US" w:eastAsia="zh-CN" w:bidi="ar-SA"/>
        </w:rPr>
        <w:t>农业废弃秸秆高值化利用</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技术特点：</w:t>
      </w:r>
      <w:r>
        <w:rPr>
          <w:rFonts w:hint="default" w:ascii="Times New Roman" w:hAnsi="Times New Roman" w:eastAsia="仿宋_GB2312" w:cs="Times New Roman"/>
          <w:color w:val="auto"/>
          <w:kern w:val="2"/>
          <w:sz w:val="32"/>
          <w:szCs w:val="32"/>
          <w:lang w:val="en-US" w:eastAsia="zh-CN" w:bidi="ar-SA"/>
        </w:rPr>
        <w:t>一是资源创新利用。基于辣椒、高粱、水稻等作物秸秆的木质素与纤维素特性，通过梯度化加工技术，实现全生物降解材料的低成本制备。二是成本优化突破较传统可降解材料生产成本降低30%-50%，有效解决地膜、育苗容器等农资不可降解难题，同步降低可降解餐具生产成本。三是多场景适配性产出材料可通过吹塑、注塑等工艺灵活加工，适配地膜、育苗容器、环保餐具等多元化产品需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color w:val="auto"/>
          <w:kern w:val="2"/>
          <w:sz w:val="32"/>
          <w:szCs w:val="32"/>
          <w:lang w:val="en-US" w:eastAsia="zh-CN" w:bidi="ar-SA"/>
        </w:rPr>
        <w:t>适用区域：</w:t>
      </w:r>
      <w:r>
        <w:rPr>
          <w:rFonts w:hint="default" w:ascii="Times New Roman" w:hAnsi="Times New Roman" w:eastAsia="仿宋_GB2312" w:cs="Times New Roman"/>
          <w:color w:val="auto"/>
          <w:kern w:val="2"/>
          <w:sz w:val="32"/>
          <w:szCs w:val="32"/>
          <w:lang w:val="en-US" w:eastAsia="zh-CN" w:bidi="ar-SA"/>
        </w:rPr>
        <w:t>主粮作物规模化种植区（水稻、高粱等）；经济作物分散种植带（辣椒、薏苡、烟秆等）。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操作规程：</w:t>
      </w:r>
    </w:p>
    <w:p>
      <w:pPr>
        <w:keepNext w:val="0"/>
        <w:keepLines w:val="0"/>
        <w:pageBreakBefore w:val="0"/>
        <w:numPr>
          <w:ilvl w:val="0"/>
          <w:numId w:val="0"/>
        </w:numPr>
        <w:kinsoku/>
        <w:wordWrap/>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（1）原料预处理。田间收割后即时破碎/揉丝，含水率控制在15%-18%。规模化区域采用大型破碎机组或揉丝机，分散种植区采用便携式微型破碎机组或揉丝机。</w:t>
      </w:r>
    </w:p>
    <w:p>
      <w:pPr>
        <w:pStyle w:val="5"/>
        <w:keepNext w:val="0"/>
        <w:keepLines w:val="0"/>
        <w:pageBreakBefore w:val="0"/>
        <w:widowControl w:val="0"/>
        <w:numPr>
          <w:ilvl w:val="0"/>
          <w:numId w:val="0"/>
        </w:numPr>
        <w:kinsoku/>
        <w:wordWrap/>
        <w:topLinePunct w:val="0"/>
        <w:autoSpaceDE/>
        <w:autoSpaceDN/>
        <w:bidi w:val="0"/>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（2）分级加工。长纤维秸秆：制备粘性基质，用于育苗容器或生态修复材料。短纤维秸秆：制粉干燥（粒径≤80目），得秸秆基粉体原料。采用分选筛+制粉干燥一体化设备。</w:t>
      </w:r>
    </w:p>
    <w:p>
      <w:pPr>
        <w:keepNext w:val="0"/>
        <w:keepLines w:val="0"/>
        <w:pageBreakBefore w:val="0"/>
        <w:numPr>
          <w:ilvl w:val="0"/>
          <w:numId w:val="0"/>
        </w:numPr>
        <w:kinsoku/>
        <w:wordWrap/>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kern w:val="2"/>
          <w:sz w:val="32"/>
          <w:szCs w:val="32"/>
          <w:lang w:val="en-US" w:eastAsia="zh-CN" w:bidi="ar-SA"/>
        </w:rPr>
        <w:t>材料改性。通过接枝共聚技术优化粉体界面活性，与PLA、PLA/PBS、PLA/PBAT等可降解树脂复合，提升材料力学性能。采用双螺杆共混改性机组设备。</w:t>
      </w:r>
    </w:p>
    <w:p>
      <w:pPr>
        <w:pStyle w:val="5"/>
        <w:keepNext w:val="0"/>
        <w:keepLines w:val="0"/>
        <w:pageBreakBefore w:val="0"/>
        <w:kinsoku/>
        <w:wordWrap/>
        <w:topLinePunct w:val="0"/>
        <w:autoSpaceDE/>
        <w:autoSpaceDN/>
        <w:bidi w:val="0"/>
        <w:spacing w:line="560" w:lineRule="exact"/>
        <w:ind w:firstLine="64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（4）产品成型。按需求采用吹塑（地膜）、注塑（餐具）或热压成型（育苗盘）工艺加工。采用生物基材料专用成型设备。</w:t>
      </w:r>
    </w:p>
    <w:p>
      <w:pPr>
        <w:pStyle w:val="9"/>
        <w:keepNext w:val="0"/>
        <w:keepLines w:val="0"/>
        <w:pageBreakBefore w:val="0"/>
        <w:kinsoku/>
        <w:wordWrap/>
        <w:topLinePunct w:val="0"/>
        <w:autoSpaceDE/>
        <w:autoSpaceDN/>
        <w:bidi w:val="0"/>
        <w:spacing w:before="0" w:beforeAutospacing="0" w:after="0" w:afterAutospacing="0" w:line="560" w:lineRule="exact"/>
        <w:ind w:firstLine="640" w:firstLineChars="200"/>
        <w:rPr>
          <w:rFonts w:hint="default" w:ascii="Times New Roman" w:hAnsi="Times New Roman" w:cs="Times New Roman"/>
        </w:rPr>
      </w:pPr>
      <w:r>
        <w:rPr>
          <w:rFonts w:hint="default" w:ascii="Times New Roman" w:hAnsi="Times New Roman" w:eastAsia="黑体" w:cs="Times New Roman"/>
          <w:b w:val="0"/>
          <w:color w:val="auto"/>
          <w:kern w:val="2"/>
          <w:sz w:val="32"/>
          <w:szCs w:val="32"/>
          <w:lang w:val="en-US" w:eastAsia="zh-CN" w:bidi="ar-SA"/>
        </w:rPr>
        <w:t>效益分析：</w:t>
      </w:r>
      <w:r>
        <w:rPr>
          <w:rFonts w:hint="default" w:ascii="Times New Roman" w:hAnsi="Times New Roman" w:eastAsia="仿宋_GB2312" w:cs="Times New Roman"/>
          <w:color w:val="auto"/>
          <w:kern w:val="2"/>
          <w:sz w:val="32"/>
          <w:szCs w:val="32"/>
          <w:lang w:val="en-US" w:eastAsia="zh-CN" w:bidi="ar-SA"/>
        </w:rPr>
        <w:t> 促进农民增收，每吨秸秆为农户创造400元以上直接收益。促进环保减排，替代传统塑料地膜，亩均减少白色污染23-30kg。促进循环农业，秸秆科学还田提升土壤有机质含量0.3%-0.5%。</w:t>
      </w:r>
      <w:r>
        <w:rPr>
          <w:rFonts w:hint="default" w:ascii="Times New Roman" w:hAnsi="Times New Roman" w:eastAsia="仿宋_GB2312" w:cs="Times New Roman"/>
          <w:bCs/>
          <w:color w:val="auto"/>
          <w:sz w:val="32"/>
          <w:szCs w:val="32"/>
          <w:lang w:val="en-US" w:eastAsia="zh-CN"/>
        </w:rPr>
        <w:t>具体效益分析表见附表16。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lang w:eastAsia="zh-CN"/>
        </w:rPr>
        <w:t>八</w:t>
      </w:r>
      <w:r>
        <w:rPr>
          <w:rFonts w:hint="default" w:ascii="Times New Roman" w:hAnsi="Times New Roman" w:eastAsia="黑体" w:cs="Times New Roman"/>
          <w:bCs/>
          <w:color w:val="auto"/>
          <w:sz w:val="36"/>
          <w:szCs w:val="36"/>
        </w:rPr>
        <w:t>、薏苡、辣椒秸秆利用模式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sectPr>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黑体" w:cs="Times New Roman"/>
          <w:color w:val="auto"/>
          <w:sz w:val="32"/>
          <w:szCs w:val="32"/>
        </w:rPr>
        <w:t>特点：</w:t>
      </w:r>
      <w:r>
        <w:rPr>
          <w:rFonts w:hint="default" w:ascii="Times New Roman" w:hAnsi="Times New Roman" w:eastAsia="仿宋_GB2312" w:cs="Times New Roman"/>
          <w:color w:val="auto"/>
          <w:sz w:val="32"/>
          <w:szCs w:val="32"/>
        </w:rPr>
        <w:t>薏苡、辣椒秸秆家畜不喜食，尽管调制后可以作用牛羊饲料，但饲喂效果不佳，投入产出不划算，建议以基料化和肥料化利用为主（各地区可根据实际情况，参见油菜、</w:t>
      </w:r>
      <w:r>
        <w:rPr>
          <w:rFonts w:hint="default" w:ascii="Times New Roman" w:hAnsi="Times New Roman" w:eastAsia="仿宋_GB2312" w:cs="Times New Roman"/>
          <w:color w:val="auto"/>
          <w:sz w:val="32"/>
          <w:szCs w:val="32"/>
          <w:lang w:eastAsia="zh-CN"/>
        </w:rPr>
        <w:t>高粱、烤烟</w:t>
      </w:r>
      <w:r>
        <w:rPr>
          <w:rFonts w:hint="default" w:ascii="Times New Roman" w:hAnsi="Times New Roman" w:eastAsia="仿宋_GB2312" w:cs="Times New Roman"/>
          <w:color w:val="auto"/>
          <w:sz w:val="32"/>
          <w:szCs w:val="32"/>
        </w:rPr>
        <w:t>玉米、水稻相关利用模式）。</w:t>
      </w: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32"/>
          <w:szCs w:val="28"/>
        </w:rPr>
      </w:pPr>
      <w:r>
        <w:rPr>
          <w:rFonts w:hint="default" w:ascii="Times New Roman" w:hAnsi="Times New Roman" w:eastAsia="仿宋_GB2312" w:cs="Times New Roman"/>
          <w:b/>
          <w:bCs/>
          <w:color w:val="auto"/>
          <w:kern w:val="0"/>
          <w:sz w:val="28"/>
          <w:szCs w:val="28"/>
        </w:rPr>
        <w:t>附表1  油菜秸秆堆沤还田+有机肥发酵剂模式效益分析表</w:t>
      </w:r>
    </w:p>
    <w:tbl>
      <w:tblPr>
        <w:tblStyle w:val="12"/>
        <w:tblpPr w:leftFromText="180" w:rightFromText="180" w:vertAnchor="text" w:horzAnchor="page" w:tblpX="2045" w:tblpY="387"/>
        <w:tblOverlap w:val="never"/>
        <w:tblW w:w="8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212"/>
        <w:gridCol w:w="2528"/>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0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252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价格（元/亩）</w:t>
            </w: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合计（元/亩）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09"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成本</w:t>
            </w: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Cs/>
                <w:color w:val="auto"/>
                <w:sz w:val="28"/>
              </w:rPr>
              <w:t>有机肥发酵剂</w:t>
            </w:r>
          </w:p>
        </w:tc>
        <w:tc>
          <w:tcPr>
            <w:tcW w:w="252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16-35</w:t>
            </w:r>
          </w:p>
        </w:tc>
        <w:tc>
          <w:tcPr>
            <w:tcW w:w="22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0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尿素</w:t>
            </w:r>
          </w:p>
        </w:tc>
        <w:tc>
          <w:tcPr>
            <w:tcW w:w="252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15-24</w:t>
            </w:r>
          </w:p>
        </w:tc>
        <w:tc>
          <w:tcPr>
            <w:tcW w:w="22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09"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收益</w:t>
            </w: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减少肥料</w:t>
            </w:r>
          </w:p>
        </w:tc>
        <w:tc>
          <w:tcPr>
            <w:tcW w:w="252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15-18</w:t>
            </w:r>
          </w:p>
        </w:tc>
        <w:tc>
          <w:tcPr>
            <w:tcW w:w="221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37-93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0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粮食增产</w:t>
            </w:r>
          </w:p>
        </w:tc>
        <w:tc>
          <w:tcPr>
            <w:tcW w:w="252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22-75</w:t>
            </w:r>
          </w:p>
        </w:tc>
        <w:tc>
          <w:tcPr>
            <w:tcW w:w="221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9"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kern w:val="0"/>
                <w:sz w:val="28"/>
                <w:szCs w:val="28"/>
              </w:rPr>
              <w:t>纯收入</w:t>
            </w:r>
          </w:p>
        </w:tc>
        <w:tc>
          <w:tcPr>
            <w:tcW w:w="221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6-34</w:t>
            </w:r>
          </w:p>
        </w:tc>
      </w:tr>
    </w:tbl>
    <w:p>
      <w:pPr>
        <w:pStyle w:val="16"/>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auto"/>
        </w:rPr>
      </w:pPr>
    </w:p>
    <w:p>
      <w:pPr>
        <w:pStyle w:val="16"/>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auto"/>
        </w:rPr>
      </w:pPr>
    </w:p>
    <w:p>
      <w:pPr>
        <w:pStyle w:val="16"/>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auto"/>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附表2  油菜秸秆深翻还田模式效益分析表</w:t>
      </w:r>
    </w:p>
    <w:tbl>
      <w:tblPr>
        <w:tblStyle w:val="12"/>
        <w:tblpPr w:leftFromText="180" w:rightFromText="180" w:vertAnchor="text" w:horzAnchor="page" w:tblpX="1979" w:tblpY="340"/>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231"/>
        <w:gridCol w:w="2550"/>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8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25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价格（元/亩）</w:t>
            </w:r>
          </w:p>
        </w:tc>
        <w:tc>
          <w:tcPr>
            <w:tcW w:w="22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合计（元/亩）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8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成本</w:t>
            </w: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机械</w:t>
            </w:r>
          </w:p>
        </w:tc>
        <w:tc>
          <w:tcPr>
            <w:tcW w:w="25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50</w:t>
            </w:r>
            <w:r>
              <w:rPr>
                <w:rFonts w:hint="default" w:ascii="Times New Roman" w:hAnsi="Times New Roman" w:eastAsia="仿宋_GB2312" w:cs="Times New Roman"/>
                <w:color w:val="auto"/>
                <w:spacing w:val="8"/>
                <w:kern w:val="0"/>
                <w:sz w:val="28"/>
                <w:szCs w:val="32"/>
              </w:rPr>
              <w:t>-</w:t>
            </w:r>
            <w:r>
              <w:rPr>
                <w:rFonts w:hint="default" w:ascii="Times New Roman" w:hAnsi="Times New Roman" w:eastAsia="仿宋_GB2312" w:cs="Times New Roman"/>
                <w:color w:val="auto"/>
                <w:kern w:val="0"/>
                <w:sz w:val="28"/>
                <w:szCs w:val="28"/>
              </w:rPr>
              <w:t>70</w:t>
            </w:r>
          </w:p>
        </w:tc>
        <w:tc>
          <w:tcPr>
            <w:tcW w:w="223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pacing w:val="8"/>
                <w:kern w:val="0"/>
                <w:sz w:val="28"/>
                <w:szCs w:val="32"/>
              </w:rPr>
              <w:t>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8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尿素</w:t>
            </w:r>
          </w:p>
        </w:tc>
        <w:tc>
          <w:tcPr>
            <w:tcW w:w="2550" w:type="dxa"/>
            <w:noWrap w:val="0"/>
            <w:vAlign w:val="center"/>
          </w:tcPr>
          <w:p>
            <w:pPr>
              <w:pStyle w:val="2"/>
              <w:keepNext w:val="0"/>
              <w:keepLines w:val="0"/>
              <w:pageBreakBefore w:val="0"/>
              <w:widowControl w:val="0"/>
              <w:tabs>
                <w:tab w:val="left" w:pos="490"/>
                <w:tab w:val="center" w:pos="1295"/>
              </w:tabs>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12-15</w:t>
            </w:r>
          </w:p>
        </w:tc>
        <w:tc>
          <w:tcPr>
            <w:tcW w:w="223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pacing w:val="8"/>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8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收益</w:t>
            </w: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减少肥料</w:t>
            </w:r>
          </w:p>
        </w:tc>
        <w:tc>
          <w:tcPr>
            <w:tcW w:w="25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25-30</w:t>
            </w:r>
          </w:p>
        </w:tc>
        <w:tc>
          <w:tcPr>
            <w:tcW w:w="223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85-165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8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粮食增产</w:t>
            </w:r>
          </w:p>
        </w:tc>
        <w:tc>
          <w:tcPr>
            <w:tcW w:w="25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60-135</w:t>
            </w:r>
          </w:p>
        </w:tc>
        <w:tc>
          <w:tcPr>
            <w:tcW w:w="223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pacing w:val="8"/>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6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kern w:val="0"/>
                <w:sz w:val="28"/>
                <w:szCs w:val="28"/>
              </w:rPr>
              <w:t>纯收入</w:t>
            </w:r>
          </w:p>
        </w:tc>
        <w:tc>
          <w:tcPr>
            <w:tcW w:w="22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pacing w:val="8"/>
                <w:kern w:val="0"/>
                <w:sz w:val="28"/>
                <w:szCs w:val="32"/>
              </w:rPr>
            </w:pPr>
            <w:r>
              <w:rPr>
                <w:rFonts w:hint="default" w:ascii="Times New Roman" w:hAnsi="Times New Roman" w:eastAsia="仿宋_GB2312" w:cs="Times New Roman"/>
                <w:color w:val="auto"/>
                <w:spacing w:val="8"/>
                <w:kern w:val="0"/>
                <w:sz w:val="28"/>
                <w:szCs w:val="32"/>
              </w:rPr>
              <w:t>23-80</w:t>
            </w:r>
          </w:p>
        </w:tc>
      </w:tr>
    </w:tbl>
    <w:p>
      <w:pPr>
        <w:pStyle w:val="16"/>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auto"/>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tbl>
      <w:tblPr>
        <w:tblStyle w:val="12"/>
        <w:tblpPr w:leftFromText="180" w:rightFromText="180" w:vertAnchor="page" w:horzAnchor="page" w:tblpX="2040" w:tblpY="2942"/>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933"/>
        <w:gridCol w:w="247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项目</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价格（元/吨）</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2" w:type="dxa"/>
            <w:vMerge w:val="restart"/>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成本</w:t>
            </w:r>
          </w:p>
        </w:tc>
        <w:tc>
          <w:tcPr>
            <w:tcW w:w="193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垫料原料</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460-530</w:t>
            </w:r>
          </w:p>
        </w:tc>
        <w:tc>
          <w:tcPr>
            <w:tcW w:w="22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660-750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193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发酵菌剂</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120-140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193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机械</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193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人工</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60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收益</w:t>
            </w:r>
          </w:p>
        </w:tc>
        <w:tc>
          <w:tcPr>
            <w:tcW w:w="193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生物有机肥</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900-1100</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6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纯收入</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240-350</w:t>
            </w:r>
          </w:p>
        </w:tc>
      </w:tr>
    </w:tbl>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附表3   油菜秸秆发酵垫床模式效益分析表</w:t>
      </w: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附表4   玉米秸秆青贮模式效益分析表</w:t>
      </w:r>
    </w:p>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auto"/>
          <w:kern w:val="0"/>
          <w:sz w:val="28"/>
          <w:szCs w:val="28"/>
        </w:rPr>
      </w:pPr>
    </w:p>
    <w:tbl>
      <w:tblPr>
        <w:tblStyle w:val="12"/>
        <w:tblpPr w:leftFromText="180" w:rightFromText="180" w:vertAnchor="page" w:horzAnchor="page" w:tblpX="2123" w:tblpY="8655"/>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2499"/>
        <w:gridCol w:w="2188"/>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项目</w:t>
            </w:r>
          </w:p>
        </w:tc>
        <w:tc>
          <w:tcPr>
            <w:tcW w:w="218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r>
              <w:rPr>
                <w:rFonts w:hint="default" w:ascii="Times New Roman" w:hAnsi="Times New Roman" w:eastAsia="仿宋_GB2312" w:cs="Times New Roman"/>
                <w:bCs w:val="0"/>
                <w:color w:val="auto"/>
                <w:sz w:val="28"/>
                <w:szCs w:val="24"/>
              </w:rPr>
              <w:t>价格（元/吨）</w:t>
            </w:r>
          </w:p>
        </w:tc>
        <w:tc>
          <w:tcPr>
            <w:tcW w:w="1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r>
              <w:rPr>
                <w:rFonts w:hint="default" w:ascii="Times New Roman" w:hAnsi="Times New Roman" w:eastAsia="仿宋_GB2312" w:cs="Times New Roman"/>
                <w:bCs w:val="0"/>
                <w:color w:val="auto"/>
                <w:sz w:val="28"/>
                <w:szCs w:val="24"/>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成本</w:t>
            </w: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原料</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200-300</w:t>
            </w:r>
          </w:p>
        </w:tc>
        <w:tc>
          <w:tcPr>
            <w:tcW w:w="1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r>
              <w:rPr>
                <w:rFonts w:hint="default" w:ascii="Times New Roman" w:hAnsi="Times New Roman" w:eastAsia="仿宋_GB2312" w:cs="Times New Roman"/>
                <w:bCs w:val="0"/>
                <w:color w:val="auto"/>
                <w:sz w:val="28"/>
                <w:szCs w:val="24"/>
              </w:rPr>
              <w:t>370-520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运输</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100-120</w:t>
            </w:r>
          </w:p>
        </w:tc>
        <w:tc>
          <w:tcPr>
            <w:tcW w:w="19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8"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机械、能耗</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25-35</w:t>
            </w:r>
          </w:p>
        </w:tc>
        <w:tc>
          <w:tcPr>
            <w:tcW w:w="19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8"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菌剂</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5-10</w:t>
            </w:r>
          </w:p>
        </w:tc>
        <w:tc>
          <w:tcPr>
            <w:tcW w:w="19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8"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压窖或裹包膜</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25-35</w:t>
            </w:r>
          </w:p>
        </w:tc>
        <w:tc>
          <w:tcPr>
            <w:tcW w:w="19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78"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人工</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15-20</w:t>
            </w:r>
          </w:p>
        </w:tc>
        <w:tc>
          <w:tcPr>
            <w:tcW w:w="19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7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收益</w:t>
            </w:r>
          </w:p>
        </w:tc>
        <w:tc>
          <w:tcPr>
            <w:tcW w:w="24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青贮饲料</w:t>
            </w:r>
          </w:p>
        </w:tc>
        <w:tc>
          <w:tcPr>
            <w:tcW w:w="218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440-550</w:t>
            </w:r>
          </w:p>
        </w:tc>
        <w:tc>
          <w:tcPr>
            <w:tcW w:w="1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r>
              <w:rPr>
                <w:rFonts w:hint="default" w:ascii="Times New Roman" w:hAnsi="Times New Roman" w:eastAsia="仿宋_GB2312" w:cs="Times New Roman"/>
                <w:bCs w:val="0"/>
                <w:color w:val="auto"/>
                <w:sz w:val="28"/>
                <w:szCs w:val="24"/>
              </w:rPr>
              <w:t>440-550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5" w:type="dxa"/>
            <w:gridSpan w:val="3"/>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2"/>
                <w:sz w:val="28"/>
                <w:szCs w:val="24"/>
              </w:rPr>
            </w:pPr>
            <w:r>
              <w:rPr>
                <w:rFonts w:hint="default" w:ascii="Times New Roman" w:hAnsi="Times New Roman" w:eastAsia="仿宋_GB2312" w:cs="Times New Roman"/>
                <w:color w:val="auto"/>
                <w:kern w:val="2"/>
                <w:sz w:val="28"/>
                <w:szCs w:val="24"/>
              </w:rPr>
              <w:t>纯收入</w:t>
            </w:r>
          </w:p>
        </w:tc>
        <w:tc>
          <w:tcPr>
            <w:tcW w:w="1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val="0"/>
                <w:color w:val="auto"/>
                <w:sz w:val="28"/>
                <w:szCs w:val="24"/>
              </w:rPr>
            </w:pPr>
            <w:r>
              <w:rPr>
                <w:rFonts w:hint="default" w:ascii="Times New Roman" w:hAnsi="Times New Roman" w:eastAsia="仿宋_GB2312" w:cs="Times New Roman"/>
                <w:bCs w:val="0"/>
                <w:color w:val="auto"/>
                <w:sz w:val="28"/>
                <w:szCs w:val="24"/>
              </w:rPr>
              <w:t>30-70</w:t>
            </w:r>
          </w:p>
        </w:tc>
      </w:tr>
    </w:tbl>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附表5    玉米秸秆微生物黄贮模式效益分析表</w:t>
      </w:r>
    </w:p>
    <w:tbl>
      <w:tblPr>
        <w:tblStyle w:val="12"/>
        <w:tblpPr w:leftFromText="180" w:rightFromText="180" w:vertAnchor="text" w:horzAnchor="page" w:tblpX="2079" w:tblpY="555"/>
        <w:tblOverlap w:val="never"/>
        <w:tblW w:w="8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2325"/>
        <w:gridCol w:w="2162"/>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项目</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价格（元/吨）</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成本</w:t>
            </w: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干秸秆原料</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350-400</w:t>
            </w:r>
          </w:p>
        </w:tc>
        <w:tc>
          <w:tcPr>
            <w:tcW w:w="225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400-450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机械</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20</w:t>
            </w:r>
          </w:p>
        </w:tc>
        <w:tc>
          <w:tcPr>
            <w:tcW w:w="225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发酵剂</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10</w:t>
            </w:r>
          </w:p>
        </w:tc>
        <w:tc>
          <w:tcPr>
            <w:tcW w:w="225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黑白膜</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5</w:t>
            </w:r>
          </w:p>
        </w:tc>
        <w:tc>
          <w:tcPr>
            <w:tcW w:w="225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人工</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15</w:t>
            </w:r>
          </w:p>
        </w:tc>
        <w:tc>
          <w:tcPr>
            <w:tcW w:w="225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1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收益</w:t>
            </w:r>
          </w:p>
        </w:tc>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秸秆黄贮饲料</w:t>
            </w:r>
          </w:p>
        </w:tc>
        <w:tc>
          <w:tcPr>
            <w:tcW w:w="216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420-480</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420-480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798"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kern w:val="0"/>
                <w:sz w:val="28"/>
                <w:szCs w:val="28"/>
              </w:rPr>
              <w:t>纯收入</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20-30</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Cs/>
          <w:color w:val="auto"/>
          <w:sz w:val="28"/>
          <w:lang w:eastAsia="zh-CN"/>
        </w:rPr>
      </w:pPr>
    </w:p>
    <w:p>
      <w:pPr>
        <w:pStyle w:val="2"/>
        <w:rPr>
          <w:rFonts w:hint="default" w:ascii="Times New Roman" w:hAnsi="Times New Roman" w:cs="Times New Roman"/>
          <w:lang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附表6    玉米秸秆氨化模式效益分析表</w:t>
      </w:r>
    </w:p>
    <w:tbl>
      <w:tblPr>
        <w:tblStyle w:val="12"/>
        <w:tblpPr w:leftFromText="180" w:rightFromText="180" w:vertAnchor="page" w:horzAnchor="page" w:tblpX="2062" w:tblpY="93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100"/>
        <w:gridCol w:w="222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项目</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价格（元/吨）</w:t>
            </w:r>
          </w:p>
        </w:tc>
        <w:tc>
          <w:tcPr>
            <w:tcW w:w="233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6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成本</w:t>
            </w:r>
          </w:p>
        </w:tc>
        <w:tc>
          <w:tcPr>
            <w:tcW w:w="2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原料</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350-400</w:t>
            </w:r>
          </w:p>
        </w:tc>
        <w:tc>
          <w:tcPr>
            <w:tcW w:w="2334"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395-445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6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c>
          <w:tcPr>
            <w:tcW w:w="2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机械、能耗</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20</w:t>
            </w:r>
          </w:p>
        </w:tc>
        <w:tc>
          <w:tcPr>
            <w:tcW w:w="233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6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2"/>
              </w:rPr>
            </w:pPr>
          </w:p>
        </w:tc>
        <w:tc>
          <w:tcPr>
            <w:tcW w:w="2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氨源</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5</w:t>
            </w:r>
          </w:p>
        </w:tc>
        <w:tc>
          <w:tcPr>
            <w:tcW w:w="233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6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c>
          <w:tcPr>
            <w:tcW w:w="2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压窖、黑白膜</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5</w:t>
            </w:r>
          </w:p>
        </w:tc>
        <w:tc>
          <w:tcPr>
            <w:tcW w:w="233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6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c>
          <w:tcPr>
            <w:tcW w:w="2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人工</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15</w:t>
            </w:r>
          </w:p>
        </w:tc>
        <w:tc>
          <w:tcPr>
            <w:tcW w:w="233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5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收益</w:t>
            </w:r>
          </w:p>
        </w:tc>
        <w:tc>
          <w:tcPr>
            <w:tcW w:w="2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秸秆氨化饲料</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420-480</w:t>
            </w:r>
          </w:p>
        </w:tc>
        <w:tc>
          <w:tcPr>
            <w:tcW w:w="233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420-480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886"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纯收入</w:t>
            </w:r>
          </w:p>
        </w:tc>
        <w:tc>
          <w:tcPr>
            <w:tcW w:w="233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25-35</w:t>
            </w:r>
          </w:p>
        </w:tc>
      </w:tr>
    </w:tbl>
    <w:p>
      <w:pPr>
        <w:pStyle w:val="2"/>
        <w:rPr>
          <w:rFonts w:hint="default" w:ascii="Times New Roman" w:hAnsi="Times New Roman" w:cs="Times New Roman"/>
          <w:lang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rPr>
        <w:t>表</w:t>
      </w:r>
      <w:r>
        <w:rPr>
          <w:rFonts w:hint="default" w:ascii="Times New Roman" w:hAnsi="Times New Roman" w:eastAsia="仿宋_GB2312" w:cs="Times New Roman"/>
          <w:b/>
          <w:bCs/>
          <w:color w:val="auto"/>
          <w:kern w:val="0"/>
          <w:sz w:val="28"/>
          <w:szCs w:val="28"/>
          <w:lang w:val="en-US" w:eastAsia="zh-CN"/>
        </w:rPr>
        <w:t>7</w:t>
      </w:r>
      <w:r>
        <w:rPr>
          <w:rFonts w:hint="default" w:ascii="Times New Roman" w:hAnsi="Times New Roman" w:eastAsia="仿宋_GB2312" w:cs="Times New Roman"/>
          <w:b/>
          <w:bCs/>
          <w:color w:val="auto"/>
          <w:kern w:val="0"/>
          <w:sz w:val="28"/>
          <w:szCs w:val="28"/>
        </w:rPr>
        <w:t xml:space="preserve"> 农户田间地头秸秆黄贮饲料制作</w:t>
      </w:r>
      <w:r>
        <w:rPr>
          <w:rFonts w:hint="default" w:ascii="Times New Roman" w:hAnsi="Times New Roman" w:eastAsia="仿宋_GB2312" w:cs="Times New Roman"/>
          <w:b/>
          <w:bCs/>
          <w:color w:val="auto"/>
          <w:kern w:val="0"/>
          <w:sz w:val="28"/>
          <w:szCs w:val="28"/>
          <w:lang w:eastAsia="zh-CN"/>
        </w:rPr>
        <w:t>模式</w:t>
      </w:r>
      <w:r>
        <w:rPr>
          <w:rFonts w:hint="default" w:ascii="Times New Roman" w:hAnsi="Times New Roman" w:eastAsia="仿宋_GB2312" w:cs="Times New Roman"/>
          <w:b/>
          <w:bCs/>
          <w:color w:val="auto"/>
          <w:kern w:val="0"/>
          <w:sz w:val="28"/>
          <w:szCs w:val="28"/>
          <w:lang w:val="en-US" w:eastAsia="zh-CN"/>
        </w:rPr>
        <w:t>效益分析</w:t>
      </w:r>
    </w:p>
    <w:tbl>
      <w:tblPr>
        <w:tblStyle w:val="12"/>
        <w:tblpPr w:leftFromText="180" w:rightFromText="180" w:vertAnchor="text" w:horzAnchor="page" w:tblpX="1854" w:tblpY="417"/>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566"/>
        <w:gridCol w:w="2167"/>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c>
          <w:tcPr>
            <w:tcW w:w="25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21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价格（元）</w:t>
            </w:r>
          </w:p>
        </w:tc>
        <w:tc>
          <w:tcPr>
            <w:tcW w:w="26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合计（</w:t>
            </w:r>
            <w:r>
              <w:rPr>
                <w:rFonts w:hint="default" w:ascii="Times New Roman" w:hAnsi="Times New Roman" w:eastAsia="仿宋_GB2312" w:cs="Times New Roman"/>
                <w:color w:val="auto"/>
                <w:sz w:val="28"/>
                <w:szCs w:val="28"/>
                <w:lang w:val="en-US" w:eastAsia="zh-CN"/>
              </w:rPr>
              <w:t>元或</w:t>
            </w:r>
            <w:r>
              <w:rPr>
                <w:rFonts w:hint="default" w:ascii="Times New Roman" w:hAnsi="Times New Roman" w:eastAsia="仿宋_GB2312" w:cs="Times New Roman"/>
                <w:color w:val="auto"/>
                <w:sz w:val="28"/>
                <w:szCs w:val="2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9" w:type="dxa"/>
            <w:vMerge w:val="restart"/>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成本</w:t>
            </w:r>
          </w:p>
        </w:tc>
        <w:tc>
          <w:tcPr>
            <w:tcW w:w="25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修建</w:t>
            </w:r>
            <w:r>
              <w:rPr>
                <w:rFonts w:hint="default" w:ascii="Times New Roman" w:hAnsi="Times New Roman" w:eastAsia="仿宋_GB2312" w:cs="Times New Roman"/>
                <w:color w:val="auto"/>
                <w:kern w:val="0"/>
                <w:sz w:val="28"/>
                <w:szCs w:val="28"/>
                <w:lang w:val="en-US" w:eastAsia="zh-CN"/>
              </w:rPr>
              <w:t>1立方</w:t>
            </w:r>
            <w:r>
              <w:rPr>
                <w:rFonts w:hint="default" w:ascii="Times New Roman" w:hAnsi="Times New Roman" w:eastAsia="仿宋_GB2312" w:cs="Times New Roman"/>
                <w:color w:val="auto"/>
                <w:kern w:val="0"/>
                <w:sz w:val="28"/>
                <w:szCs w:val="28"/>
              </w:rPr>
              <w:t>发酵池</w:t>
            </w:r>
          </w:p>
        </w:tc>
        <w:tc>
          <w:tcPr>
            <w:tcW w:w="21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300</w:t>
            </w:r>
          </w:p>
        </w:tc>
        <w:tc>
          <w:tcPr>
            <w:tcW w:w="2608"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8"/>
                <w:szCs w:val="28"/>
                <w:lang w:val="en-US" w:eastAsia="zh-CN"/>
              </w:rPr>
              <w:t>前期一次性投入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9" w:type="dxa"/>
            <w:vMerge w:val="continue"/>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需</w:t>
            </w:r>
            <w:r>
              <w:rPr>
                <w:rFonts w:hint="default" w:ascii="Times New Roman" w:hAnsi="Times New Roman" w:eastAsia="仿宋_GB2312" w:cs="Times New Roman"/>
                <w:color w:val="auto"/>
                <w:kern w:val="0"/>
                <w:sz w:val="28"/>
                <w:szCs w:val="28"/>
              </w:rPr>
              <w:t>塑料薄膜</w:t>
            </w:r>
            <w:r>
              <w:rPr>
                <w:rFonts w:hint="default" w:ascii="Times New Roman" w:hAnsi="Times New Roman" w:eastAsia="仿宋_GB2312" w:cs="Times New Roman"/>
                <w:color w:val="auto"/>
                <w:kern w:val="0"/>
                <w:sz w:val="28"/>
                <w:szCs w:val="28"/>
                <w:lang w:val="en-US" w:eastAsia="zh-CN"/>
              </w:rPr>
              <w:t>4千克</w:t>
            </w:r>
          </w:p>
        </w:tc>
        <w:tc>
          <w:tcPr>
            <w:tcW w:w="21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32</w:t>
            </w:r>
          </w:p>
        </w:tc>
        <w:tc>
          <w:tcPr>
            <w:tcW w:w="26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每生产1吨饲料成本122元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菌种</w:t>
            </w:r>
          </w:p>
        </w:tc>
        <w:tc>
          <w:tcPr>
            <w:tcW w:w="21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p>
        </w:tc>
        <w:tc>
          <w:tcPr>
            <w:tcW w:w="2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收益</w:t>
            </w:r>
          </w:p>
        </w:tc>
        <w:tc>
          <w:tcPr>
            <w:tcW w:w="25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玉米</w:t>
            </w:r>
            <w:r>
              <w:rPr>
                <w:rFonts w:hint="default" w:ascii="Times New Roman" w:hAnsi="Times New Roman" w:eastAsia="仿宋_GB2312" w:cs="Times New Roman"/>
                <w:color w:val="auto"/>
                <w:kern w:val="0"/>
                <w:sz w:val="28"/>
                <w:szCs w:val="28"/>
              </w:rPr>
              <w:t>秸秆黄贮饲料</w:t>
            </w:r>
          </w:p>
        </w:tc>
        <w:tc>
          <w:tcPr>
            <w:tcW w:w="21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rPr>
              <w:t>420-480</w:t>
            </w:r>
            <w:r>
              <w:rPr>
                <w:rFonts w:hint="default" w:ascii="Times New Roman" w:hAnsi="Times New Roman" w:eastAsia="仿宋_GB2312" w:cs="Times New Roman"/>
                <w:color w:val="auto"/>
                <w:sz w:val="28"/>
                <w:lang w:val="en-US" w:eastAsia="zh-CN"/>
              </w:rPr>
              <w:t>元/吨</w:t>
            </w:r>
          </w:p>
        </w:tc>
        <w:tc>
          <w:tcPr>
            <w:tcW w:w="26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rPr>
              <w:t>420-480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6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纯收入</w:t>
            </w:r>
          </w:p>
        </w:tc>
        <w:tc>
          <w:tcPr>
            <w:tcW w:w="26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298-358</w:t>
            </w:r>
          </w:p>
        </w:tc>
      </w:tr>
    </w:tbl>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color w:val="auto"/>
          <w:sz w:val="30"/>
          <w:szCs w:val="30"/>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rPr>
        <w:t>表</w:t>
      </w:r>
      <w:r>
        <w:rPr>
          <w:rFonts w:hint="default" w:ascii="Times New Roman" w:hAnsi="Times New Roman" w:eastAsia="仿宋_GB2312" w:cs="Times New Roman"/>
          <w:b/>
          <w:bCs/>
          <w:color w:val="auto"/>
          <w:kern w:val="0"/>
          <w:sz w:val="28"/>
          <w:szCs w:val="28"/>
          <w:lang w:val="en-US" w:eastAsia="zh-CN"/>
        </w:rPr>
        <w:t>8</w:t>
      </w:r>
      <w:r>
        <w:rPr>
          <w:rFonts w:hint="default" w:ascii="Times New Roman" w:hAnsi="Times New Roman" w:eastAsia="仿宋_GB2312" w:cs="Times New Roman"/>
          <w:b/>
          <w:bCs/>
          <w:color w:val="auto"/>
          <w:kern w:val="0"/>
          <w:sz w:val="28"/>
          <w:szCs w:val="28"/>
        </w:rPr>
        <w:t xml:space="preserve"> 农户田间地头秸秆</w:t>
      </w:r>
      <w:r>
        <w:rPr>
          <w:rFonts w:hint="default" w:ascii="Times New Roman" w:hAnsi="Times New Roman" w:eastAsia="仿宋_GB2312" w:cs="Times New Roman"/>
          <w:b/>
          <w:bCs/>
          <w:color w:val="auto"/>
          <w:kern w:val="0"/>
          <w:sz w:val="28"/>
          <w:szCs w:val="28"/>
          <w:lang w:val="en-US" w:eastAsia="zh-CN"/>
        </w:rPr>
        <w:t>青贮</w:t>
      </w:r>
      <w:r>
        <w:rPr>
          <w:rFonts w:hint="default" w:ascii="Times New Roman" w:hAnsi="Times New Roman" w:eastAsia="仿宋_GB2312" w:cs="Times New Roman"/>
          <w:b/>
          <w:bCs/>
          <w:color w:val="auto"/>
          <w:kern w:val="0"/>
          <w:sz w:val="28"/>
          <w:szCs w:val="28"/>
        </w:rPr>
        <w:t>饲料制作</w:t>
      </w:r>
      <w:r>
        <w:rPr>
          <w:rFonts w:hint="default" w:ascii="Times New Roman" w:hAnsi="Times New Roman" w:eastAsia="仿宋_GB2312" w:cs="Times New Roman"/>
          <w:b/>
          <w:bCs/>
          <w:color w:val="auto"/>
          <w:kern w:val="0"/>
          <w:sz w:val="28"/>
          <w:szCs w:val="28"/>
          <w:lang w:eastAsia="zh-CN"/>
        </w:rPr>
        <w:t>模式</w:t>
      </w:r>
      <w:r>
        <w:rPr>
          <w:rFonts w:hint="default" w:ascii="Times New Roman" w:hAnsi="Times New Roman" w:eastAsia="仿宋_GB2312" w:cs="Times New Roman"/>
          <w:b/>
          <w:bCs/>
          <w:color w:val="auto"/>
          <w:kern w:val="0"/>
          <w:sz w:val="28"/>
          <w:szCs w:val="28"/>
          <w:lang w:val="en-US" w:eastAsia="zh-CN"/>
        </w:rPr>
        <w:t>效益分析</w:t>
      </w:r>
    </w:p>
    <w:tbl>
      <w:tblPr>
        <w:tblStyle w:val="12"/>
        <w:tblpPr w:leftFromText="180" w:rightFromText="180" w:vertAnchor="text" w:horzAnchor="page" w:tblpX="1854" w:tblpY="417"/>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650"/>
        <w:gridCol w:w="2134"/>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c>
          <w:tcPr>
            <w:tcW w:w="26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价格（元）</w:t>
            </w:r>
          </w:p>
        </w:tc>
        <w:tc>
          <w:tcPr>
            <w:tcW w:w="25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合计（</w:t>
            </w:r>
            <w:r>
              <w:rPr>
                <w:rFonts w:hint="default" w:ascii="Times New Roman" w:hAnsi="Times New Roman" w:eastAsia="仿宋_GB2312" w:cs="Times New Roman"/>
                <w:color w:val="auto"/>
                <w:sz w:val="28"/>
                <w:szCs w:val="28"/>
                <w:lang w:val="en-US" w:eastAsia="zh-CN"/>
              </w:rPr>
              <w:t>元或</w:t>
            </w:r>
            <w:r>
              <w:rPr>
                <w:rFonts w:hint="default" w:ascii="Times New Roman" w:hAnsi="Times New Roman" w:eastAsia="仿宋_GB2312" w:cs="Times New Roman"/>
                <w:color w:val="auto"/>
                <w:sz w:val="28"/>
                <w:szCs w:val="28"/>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05" w:type="dxa"/>
            <w:vMerge w:val="restart"/>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成本</w:t>
            </w:r>
          </w:p>
        </w:tc>
        <w:tc>
          <w:tcPr>
            <w:tcW w:w="26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修建</w:t>
            </w:r>
            <w:r>
              <w:rPr>
                <w:rFonts w:hint="default" w:ascii="Times New Roman" w:hAnsi="Times New Roman" w:eastAsia="仿宋_GB2312" w:cs="Times New Roman"/>
                <w:color w:val="auto"/>
                <w:kern w:val="0"/>
                <w:sz w:val="28"/>
                <w:szCs w:val="28"/>
                <w:lang w:val="en-US" w:eastAsia="zh-CN"/>
              </w:rPr>
              <w:t>1立方</w:t>
            </w:r>
            <w:r>
              <w:rPr>
                <w:rFonts w:hint="default" w:ascii="Times New Roman" w:hAnsi="Times New Roman" w:eastAsia="仿宋_GB2312" w:cs="Times New Roman"/>
                <w:color w:val="auto"/>
                <w:kern w:val="0"/>
                <w:sz w:val="28"/>
                <w:szCs w:val="28"/>
              </w:rPr>
              <w:t>发酵池</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300</w:t>
            </w:r>
          </w:p>
        </w:tc>
        <w:tc>
          <w:tcPr>
            <w:tcW w:w="25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8"/>
                <w:szCs w:val="28"/>
                <w:lang w:val="en-US" w:eastAsia="zh-CN"/>
              </w:rPr>
              <w:t>前期一次性投入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05" w:type="dxa"/>
            <w:vMerge w:val="continue"/>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6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需</w:t>
            </w:r>
            <w:r>
              <w:rPr>
                <w:rFonts w:hint="default" w:ascii="Times New Roman" w:hAnsi="Times New Roman" w:eastAsia="仿宋_GB2312" w:cs="Times New Roman"/>
                <w:color w:val="auto"/>
                <w:kern w:val="0"/>
                <w:sz w:val="28"/>
                <w:szCs w:val="28"/>
              </w:rPr>
              <w:t>塑料薄膜</w:t>
            </w:r>
            <w:r>
              <w:rPr>
                <w:rFonts w:hint="default" w:ascii="Times New Roman" w:hAnsi="Times New Roman" w:eastAsia="仿宋_GB2312" w:cs="Times New Roman"/>
                <w:color w:val="auto"/>
                <w:kern w:val="0"/>
                <w:sz w:val="28"/>
                <w:szCs w:val="28"/>
                <w:lang w:val="en-US" w:eastAsia="zh-CN"/>
              </w:rPr>
              <w:t>4千克</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32</w:t>
            </w:r>
          </w:p>
        </w:tc>
        <w:tc>
          <w:tcPr>
            <w:tcW w:w="25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每生产1吨饲料成本106元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收益</w:t>
            </w:r>
          </w:p>
        </w:tc>
        <w:tc>
          <w:tcPr>
            <w:tcW w:w="26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玉米</w:t>
            </w:r>
            <w:r>
              <w:rPr>
                <w:rFonts w:hint="default" w:ascii="Times New Roman" w:hAnsi="Times New Roman" w:eastAsia="仿宋_GB2312" w:cs="Times New Roman"/>
                <w:color w:val="auto"/>
                <w:kern w:val="0"/>
                <w:sz w:val="28"/>
                <w:szCs w:val="28"/>
              </w:rPr>
              <w:t>秸秆黄贮饲料</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2"/>
                <w:sz w:val="28"/>
                <w:szCs w:val="24"/>
              </w:rPr>
              <w:t>440-550</w:t>
            </w:r>
            <w:r>
              <w:rPr>
                <w:rFonts w:hint="default" w:ascii="Times New Roman" w:hAnsi="Times New Roman" w:eastAsia="仿宋_GB2312" w:cs="Times New Roman"/>
                <w:color w:val="auto"/>
                <w:sz w:val="28"/>
                <w:lang w:val="en-US" w:eastAsia="zh-CN"/>
              </w:rPr>
              <w:t>元/吨</w:t>
            </w:r>
          </w:p>
        </w:tc>
        <w:tc>
          <w:tcPr>
            <w:tcW w:w="25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2"/>
                <w:sz w:val="28"/>
                <w:szCs w:val="24"/>
              </w:rPr>
              <w:t>440-550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纯收入</w:t>
            </w:r>
          </w:p>
        </w:tc>
        <w:tc>
          <w:tcPr>
            <w:tcW w:w="25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334-444</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color w:val="auto"/>
          <w:sz w:val="30"/>
          <w:szCs w:val="30"/>
          <w:lang w:val="en-US" w:eastAsia="zh-CN"/>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Cs w:val="20"/>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9</w:t>
      </w:r>
      <w:r>
        <w:rPr>
          <w:rFonts w:hint="default" w:ascii="Times New Roman" w:hAnsi="Times New Roman" w:eastAsia="仿宋_GB2312" w:cs="Times New Roman"/>
          <w:b/>
          <w:bCs w:val="0"/>
          <w:color w:val="auto"/>
          <w:sz w:val="28"/>
        </w:rPr>
        <w:t xml:space="preserve">   水稻秸秆微生物黄贮模式效益分析表</w:t>
      </w:r>
    </w:p>
    <w:tbl>
      <w:tblPr>
        <w:tblStyle w:val="12"/>
        <w:tblpPr w:leftFromText="180" w:rightFromText="180" w:vertAnchor="text" w:horzAnchor="page" w:tblpX="1854" w:tblpY="417"/>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885"/>
        <w:gridCol w:w="181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8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价格（元/吨）</w:t>
            </w:r>
          </w:p>
        </w:tc>
        <w:tc>
          <w:tcPr>
            <w:tcW w:w="2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8" w:type="dxa"/>
            <w:vMerge w:val="restart"/>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成本</w:t>
            </w:r>
          </w:p>
        </w:tc>
        <w:tc>
          <w:tcPr>
            <w:tcW w:w="28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原料</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400-450</w:t>
            </w:r>
          </w:p>
        </w:tc>
        <w:tc>
          <w:tcPr>
            <w:tcW w:w="22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470-520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8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加工成本</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70</w:t>
            </w:r>
          </w:p>
        </w:tc>
        <w:tc>
          <w:tcPr>
            <w:tcW w:w="22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收益</w:t>
            </w:r>
          </w:p>
        </w:tc>
        <w:tc>
          <w:tcPr>
            <w:tcW w:w="28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水稻秸秆黄贮饲料</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520</w:t>
            </w:r>
          </w:p>
        </w:tc>
        <w:tc>
          <w:tcPr>
            <w:tcW w:w="2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0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纯收入</w:t>
            </w:r>
          </w:p>
        </w:tc>
        <w:tc>
          <w:tcPr>
            <w:tcW w:w="22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0-50</w:t>
            </w:r>
          </w:p>
        </w:tc>
      </w:tr>
    </w:tbl>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10</w:t>
      </w:r>
      <w:r>
        <w:rPr>
          <w:rFonts w:hint="default" w:ascii="Times New Roman" w:hAnsi="Times New Roman" w:eastAsia="仿宋_GB2312" w:cs="Times New Roman"/>
          <w:b/>
          <w:bCs w:val="0"/>
          <w:color w:val="auto"/>
          <w:sz w:val="28"/>
        </w:rPr>
        <w:t xml:space="preserve">   水稻秸秆与酒糟混合青贮模式效益分析表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tbl>
      <w:tblPr>
        <w:tblStyle w:val="12"/>
        <w:tblpPr w:leftFromText="180" w:rightFromText="180" w:vertAnchor="page" w:horzAnchor="page" w:tblpX="1895" w:tblpY="764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475"/>
        <w:gridCol w:w="1888"/>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0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3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18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价格（元/吨）</w:t>
            </w:r>
          </w:p>
        </w:tc>
        <w:tc>
          <w:tcPr>
            <w:tcW w:w="17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08"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成本</w:t>
            </w:r>
          </w:p>
        </w:tc>
        <w:tc>
          <w:tcPr>
            <w:tcW w:w="3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原料（水稻秸秆和酒糟）</w:t>
            </w:r>
          </w:p>
        </w:tc>
        <w:tc>
          <w:tcPr>
            <w:tcW w:w="18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324-362</w:t>
            </w:r>
          </w:p>
        </w:tc>
        <w:tc>
          <w:tcPr>
            <w:tcW w:w="17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449-487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30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p>
        </w:tc>
        <w:tc>
          <w:tcPr>
            <w:tcW w:w="3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人工、农机、能耗、菌剂、压窖耗材等成本</w:t>
            </w:r>
          </w:p>
        </w:tc>
        <w:tc>
          <w:tcPr>
            <w:tcW w:w="18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125</w:t>
            </w:r>
          </w:p>
        </w:tc>
        <w:tc>
          <w:tcPr>
            <w:tcW w:w="1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0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收益</w:t>
            </w:r>
          </w:p>
        </w:tc>
        <w:tc>
          <w:tcPr>
            <w:tcW w:w="3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售卖青贮饲料</w:t>
            </w:r>
          </w:p>
        </w:tc>
        <w:tc>
          <w:tcPr>
            <w:tcW w:w="18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550</w:t>
            </w:r>
          </w:p>
        </w:tc>
        <w:tc>
          <w:tcPr>
            <w:tcW w:w="17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671"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纯收入</w:t>
            </w:r>
          </w:p>
        </w:tc>
        <w:tc>
          <w:tcPr>
            <w:tcW w:w="17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63-101</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11</w:t>
      </w:r>
      <w:r>
        <w:rPr>
          <w:rFonts w:hint="default" w:ascii="Times New Roman" w:hAnsi="Times New Roman" w:eastAsia="仿宋_GB2312" w:cs="Times New Roman"/>
          <w:b/>
          <w:bCs w:val="0"/>
          <w:color w:val="auto"/>
          <w:sz w:val="28"/>
        </w:rPr>
        <w:t xml:space="preserve">   水稻秸秆深翻还田模式效益分析表</w:t>
      </w:r>
    </w:p>
    <w:tbl>
      <w:tblPr>
        <w:tblStyle w:val="12"/>
        <w:tblpPr w:leftFromText="180" w:rightFromText="180" w:vertAnchor="text" w:horzAnchor="page" w:tblpX="2140" w:tblpY="636"/>
        <w:tblOverlap w:val="never"/>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37"/>
        <w:gridCol w:w="233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价格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（元/亩）</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成本</w:t>
            </w: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机械</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50-70</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有机肥发酵剂</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16-35</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尿素</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12-15</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收益</w:t>
            </w: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减少肥料</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25-30</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粮食增产</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60-126</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纯收入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7-36</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12</w:t>
      </w:r>
      <w:r>
        <w:rPr>
          <w:rFonts w:hint="default" w:ascii="Times New Roman" w:hAnsi="Times New Roman" w:eastAsia="仿宋_GB2312" w:cs="Times New Roman"/>
          <w:b/>
          <w:bCs w:val="0"/>
          <w:color w:val="auto"/>
          <w:sz w:val="28"/>
        </w:rPr>
        <w:t xml:space="preserve">   </w:t>
      </w:r>
      <w:r>
        <w:rPr>
          <w:rFonts w:hint="default" w:ascii="Times New Roman" w:hAnsi="Times New Roman" w:eastAsia="仿宋_GB2312" w:cs="Times New Roman"/>
          <w:b/>
          <w:bCs w:val="0"/>
          <w:color w:val="auto"/>
          <w:sz w:val="28"/>
          <w:lang w:val="en-US" w:eastAsia="zh-CN"/>
        </w:rPr>
        <w:t>高粱</w:t>
      </w:r>
      <w:r>
        <w:rPr>
          <w:rFonts w:hint="default" w:ascii="Times New Roman" w:hAnsi="Times New Roman" w:eastAsia="仿宋_GB2312" w:cs="Times New Roman"/>
          <w:b/>
          <w:bCs w:val="0"/>
          <w:color w:val="auto"/>
          <w:sz w:val="28"/>
        </w:rPr>
        <w:t>秸秆</w:t>
      </w:r>
      <w:r>
        <w:rPr>
          <w:rFonts w:hint="default" w:ascii="Times New Roman" w:hAnsi="Times New Roman" w:eastAsia="仿宋_GB2312" w:cs="Times New Roman"/>
          <w:b/>
          <w:bCs w:val="0"/>
          <w:color w:val="auto"/>
          <w:sz w:val="28"/>
          <w:lang w:val="en-US" w:eastAsia="zh-CN"/>
        </w:rPr>
        <w:t>生物质颗粒模式</w:t>
      </w:r>
      <w:r>
        <w:rPr>
          <w:rFonts w:hint="default" w:ascii="Times New Roman" w:hAnsi="Times New Roman" w:eastAsia="仿宋_GB2312" w:cs="Times New Roman"/>
          <w:b/>
          <w:bCs w:val="0"/>
          <w:color w:val="auto"/>
          <w:sz w:val="28"/>
        </w:rPr>
        <w:t>效益分析表</w:t>
      </w:r>
    </w:p>
    <w:tbl>
      <w:tblPr>
        <w:tblStyle w:val="12"/>
        <w:tblpPr w:leftFromText="180" w:rightFromText="180" w:vertAnchor="page" w:horzAnchor="page" w:tblpX="2190" w:tblpY="8118"/>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231"/>
        <w:gridCol w:w="247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2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项目</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价格（元/吨）</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vMerge w:val="restart"/>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成本</w:t>
            </w: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秸秆原材料</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400-450</w:t>
            </w:r>
          </w:p>
        </w:tc>
        <w:tc>
          <w:tcPr>
            <w:tcW w:w="22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645-730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生产人工</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80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生产电费</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80-110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机械费用</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60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原材料损耗</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25-30</w:t>
            </w:r>
          </w:p>
        </w:tc>
        <w:tc>
          <w:tcPr>
            <w:tcW w:w="2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收益</w:t>
            </w:r>
          </w:p>
        </w:tc>
        <w:tc>
          <w:tcPr>
            <w:tcW w:w="223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生物质颗粒</w:t>
            </w:r>
          </w:p>
        </w:tc>
        <w:tc>
          <w:tcPr>
            <w:tcW w:w="24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760-850</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rPr>
            </w:pPr>
            <w:r>
              <w:rPr>
                <w:rFonts w:hint="default" w:ascii="Times New Roman" w:hAnsi="Times New Roman" w:eastAsia="仿宋_GB2312" w:cs="Times New Roman"/>
                <w:color w:val="auto"/>
                <w:sz w:val="28"/>
                <w:lang w:val="en-US" w:eastAsia="zh-CN"/>
              </w:rPr>
              <w:t>760-850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6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纯收入</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30-205</w:t>
            </w:r>
          </w:p>
        </w:tc>
      </w:tr>
    </w:tbl>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val="0"/>
          <w:color w:val="auto"/>
          <w:sz w:val="28"/>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13</w:t>
      </w:r>
      <w:r>
        <w:rPr>
          <w:rFonts w:hint="default" w:ascii="Times New Roman" w:hAnsi="Times New Roman" w:eastAsia="仿宋_GB2312" w:cs="Times New Roman"/>
          <w:b/>
          <w:bCs w:val="0"/>
          <w:color w:val="auto"/>
          <w:sz w:val="28"/>
        </w:rPr>
        <w:t xml:space="preserve">   </w:t>
      </w:r>
      <w:r>
        <w:rPr>
          <w:rFonts w:hint="default" w:ascii="Times New Roman" w:hAnsi="Times New Roman" w:eastAsia="仿宋_GB2312" w:cs="Times New Roman"/>
          <w:b/>
          <w:bCs w:val="0"/>
          <w:color w:val="auto"/>
          <w:sz w:val="28"/>
          <w:lang w:val="en-US" w:eastAsia="zh-CN"/>
        </w:rPr>
        <w:t>高粱</w:t>
      </w:r>
      <w:r>
        <w:rPr>
          <w:rFonts w:hint="default" w:ascii="Times New Roman" w:hAnsi="Times New Roman" w:eastAsia="仿宋_GB2312" w:cs="Times New Roman"/>
          <w:b/>
          <w:bCs w:val="0"/>
          <w:color w:val="auto"/>
          <w:sz w:val="28"/>
        </w:rPr>
        <w:t>秸秆食用菌栽培</w:t>
      </w:r>
      <w:r>
        <w:rPr>
          <w:rFonts w:hint="default" w:ascii="Times New Roman" w:hAnsi="Times New Roman" w:eastAsia="仿宋_GB2312" w:cs="Times New Roman"/>
          <w:b/>
          <w:bCs w:val="0"/>
          <w:color w:val="auto"/>
          <w:sz w:val="28"/>
          <w:lang w:eastAsia="zh-CN"/>
        </w:rPr>
        <w:t>模式</w:t>
      </w:r>
      <w:r>
        <w:rPr>
          <w:rFonts w:hint="default" w:ascii="Times New Roman" w:hAnsi="Times New Roman" w:eastAsia="仿宋_GB2312" w:cs="Times New Roman"/>
          <w:b/>
          <w:bCs w:val="0"/>
          <w:color w:val="auto"/>
          <w:sz w:val="28"/>
        </w:rPr>
        <w:t>效益分析表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Cs/>
          <w:color w:val="auto"/>
          <w:sz w:val="28"/>
        </w:rPr>
      </w:pPr>
    </w:p>
    <w:tbl>
      <w:tblPr>
        <w:tblStyle w:val="13"/>
        <w:tblpPr w:leftFromText="180" w:rightFromText="180" w:vertAnchor="text" w:horzAnchor="page" w:tblpX="2062"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2600"/>
        <w:gridCol w:w="208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价格（元/吨）</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合计（元/吨）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成本</w:t>
            </w: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秸秆原料</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300-400</w:t>
            </w:r>
          </w:p>
        </w:tc>
        <w:tc>
          <w:tcPr>
            <w:tcW w:w="20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3300-3900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人工、菌种、能耗、管理、机械、场地</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3000-3500</w:t>
            </w:r>
          </w:p>
        </w:tc>
        <w:tc>
          <w:tcPr>
            <w:tcW w:w="20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收益</w:t>
            </w: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卖食用菌</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5400-6600</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5400-6600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625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纯收入</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2100-2700</w:t>
            </w:r>
          </w:p>
        </w:tc>
      </w:tr>
    </w:tbl>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14</w:t>
      </w:r>
      <w:r>
        <w:rPr>
          <w:rFonts w:hint="default" w:ascii="Times New Roman" w:hAnsi="Times New Roman" w:eastAsia="仿宋_GB2312" w:cs="Times New Roman"/>
          <w:b/>
          <w:bCs w:val="0"/>
          <w:color w:val="auto"/>
          <w:sz w:val="28"/>
        </w:rPr>
        <w:t xml:space="preserve">   </w:t>
      </w:r>
      <w:r>
        <w:rPr>
          <w:rFonts w:hint="default" w:ascii="Times New Roman" w:hAnsi="Times New Roman" w:eastAsia="仿宋_GB2312" w:cs="Times New Roman"/>
          <w:b/>
          <w:bCs w:val="0"/>
          <w:color w:val="auto"/>
          <w:sz w:val="28"/>
          <w:lang w:val="en-US" w:eastAsia="zh-CN"/>
        </w:rPr>
        <w:t>烤烟</w:t>
      </w:r>
      <w:r>
        <w:rPr>
          <w:rFonts w:hint="default" w:ascii="Times New Roman" w:hAnsi="Times New Roman" w:eastAsia="仿宋_GB2312" w:cs="Times New Roman"/>
          <w:b/>
          <w:bCs w:val="0"/>
          <w:color w:val="auto"/>
          <w:sz w:val="28"/>
        </w:rPr>
        <w:t>秸秆</w:t>
      </w:r>
      <w:r>
        <w:rPr>
          <w:rFonts w:hint="default" w:ascii="Times New Roman" w:hAnsi="Times New Roman" w:eastAsia="仿宋_GB2312" w:cs="Times New Roman"/>
          <w:b/>
          <w:bCs w:val="0"/>
          <w:color w:val="auto"/>
          <w:sz w:val="28"/>
          <w:lang w:val="en-US" w:eastAsia="zh-CN"/>
        </w:rPr>
        <w:t>生物质颗粒燃料模式</w:t>
      </w:r>
      <w:r>
        <w:rPr>
          <w:rFonts w:hint="default" w:ascii="Times New Roman" w:hAnsi="Times New Roman" w:eastAsia="仿宋_GB2312" w:cs="Times New Roman"/>
          <w:b/>
          <w:bCs w:val="0"/>
          <w:color w:val="auto"/>
          <w:sz w:val="28"/>
        </w:rPr>
        <w:t>效益分析表</w:t>
      </w:r>
    </w:p>
    <w:tbl>
      <w:tblPr>
        <w:tblStyle w:val="12"/>
        <w:tblpPr w:leftFromText="180" w:rightFromText="180" w:vertAnchor="text" w:horzAnchor="page" w:tblpX="2162" w:tblpY="647"/>
        <w:tblOverlap w:val="never"/>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37"/>
        <w:gridCol w:w="233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价格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（元/</w:t>
            </w:r>
            <w:r>
              <w:rPr>
                <w:rFonts w:hint="default" w:ascii="Times New Roman" w:hAnsi="Times New Roman" w:eastAsia="仿宋_GB2312" w:cs="Times New Roman"/>
                <w:color w:val="auto"/>
                <w:sz w:val="28"/>
                <w:szCs w:val="28"/>
                <w:lang w:val="en-US" w:eastAsia="zh-CN"/>
              </w:rPr>
              <w:t>吨</w:t>
            </w:r>
            <w:r>
              <w:rPr>
                <w:rFonts w:hint="default" w:ascii="Times New Roman" w:hAnsi="Times New Roman" w:eastAsia="仿宋_GB2312" w:cs="Times New Roman"/>
                <w:color w:val="auto"/>
                <w:sz w:val="28"/>
                <w:szCs w:val="28"/>
              </w:rPr>
              <w:t>）</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（元/</w:t>
            </w:r>
            <w:r>
              <w:rPr>
                <w:rFonts w:hint="default" w:ascii="Times New Roman" w:hAnsi="Times New Roman" w:eastAsia="仿宋_GB2312" w:cs="Times New Roman"/>
                <w:color w:val="auto"/>
                <w:sz w:val="28"/>
                <w:szCs w:val="28"/>
                <w:lang w:val="en-US" w:eastAsia="zh-CN"/>
              </w:rPr>
              <w:t>吨</w:t>
            </w:r>
            <w:r>
              <w:rPr>
                <w:rFonts w:hint="default" w:ascii="Times New Roman" w:hAnsi="Times New Roman" w:eastAsia="仿宋_GB2312" w:cs="Times New Roman"/>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成本</w:t>
            </w: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干秸秆原料</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600</w:t>
            </w:r>
          </w:p>
        </w:tc>
        <w:tc>
          <w:tcPr>
            <w:tcW w:w="19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人工、机械、场地、电费</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200</w:t>
            </w:r>
          </w:p>
        </w:tc>
        <w:tc>
          <w:tcPr>
            <w:tcW w:w="19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收益</w:t>
            </w:r>
          </w:p>
        </w:tc>
        <w:tc>
          <w:tcPr>
            <w:tcW w:w="253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售卖颗粒燃料</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900</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纯收入</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15</w:t>
      </w:r>
      <w:r>
        <w:rPr>
          <w:rFonts w:hint="default" w:ascii="Times New Roman" w:hAnsi="Times New Roman" w:eastAsia="仿宋_GB2312" w:cs="Times New Roman"/>
          <w:b/>
          <w:bCs w:val="0"/>
          <w:color w:val="auto"/>
          <w:sz w:val="28"/>
        </w:rPr>
        <w:t xml:space="preserve">   农村庭院生态</w:t>
      </w:r>
      <w:r>
        <w:rPr>
          <w:rFonts w:hint="default" w:ascii="Times New Roman" w:hAnsi="Times New Roman" w:eastAsia="仿宋_GB2312" w:cs="Times New Roman"/>
          <w:b/>
          <w:bCs w:val="0"/>
          <w:color w:val="auto"/>
          <w:sz w:val="28"/>
          <w:lang w:val="en-US" w:eastAsia="zh-CN"/>
        </w:rPr>
        <w:t>养殖</w:t>
      </w:r>
      <w:r>
        <w:rPr>
          <w:rFonts w:hint="default" w:ascii="Times New Roman" w:hAnsi="Times New Roman" w:eastAsia="仿宋_GB2312" w:cs="Times New Roman"/>
          <w:b/>
          <w:bCs w:val="0"/>
          <w:color w:val="auto"/>
          <w:sz w:val="28"/>
        </w:rPr>
        <w:t>技术模式效益分析表</w:t>
      </w:r>
    </w:p>
    <w:tbl>
      <w:tblPr>
        <w:tblStyle w:val="12"/>
        <w:tblpPr w:leftFromText="180" w:rightFromText="180" w:vertAnchor="text" w:horzAnchor="page" w:tblpX="1190" w:tblpY="627"/>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977"/>
        <w:gridCol w:w="3100"/>
        <w:gridCol w:w="212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19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w:t>
            </w:r>
          </w:p>
        </w:tc>
        <w:tc>
          <w:tcPr>
            <w:tcW w:w="3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单价及数量</w:t>
            </w:r>
          </w:p>
        </w:tc>
        <w:tc>
          <w:tcPr>
            <w:tcW w:w="2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价格</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成本</w:t>
            </w:r>
          </w:p>
        </w:tc>
        <w:tc>
          <w:tcPr>
            <w:tcW w:w="19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修建发酵池</w:t>
            </w:r>
          </w:p>
        </w:tc>
        <w:tc>
          <w:tcPr>
            <w:tcW w:w="3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30元/平方米*1.3平方米</w:t>
            </w:r>
          </w:p>
        </w:tc>
        <w:tc>
          <w:tcPr>
            <w:tcW w:w="2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39元</w:t>
            </w:r>
          </w:p>
        </w:tc>
        <w:tc>
          <w:tcPr>
            <w:tcW w:w="14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前期一次性投入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19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rPr>
            </w:pPr>
            <w:r>
              <w:rPr>
                <w:rFonts w:hint="default" w:ascii="Times New Roman" w:hAnsi="Times New Roman" w:eastAsia="仿宋_GB2312" w:cs="Times New Roman"/>
                <w:color w:val="auto"/>
                <w:kern w:val="0"/>
                <w:sz w:val="28"/>
                <w:szCs w:val="28"/>
                <w:lang w:val="en-US" w:eastAsia="zh-CN"/>
              </w:rPr>
              <w:t>修建饲喂台</w:t>
            </w:r>
          </w:p>
        </w:tc>
        <w:tc>
          <w:tcPr>
            <w:tcW w:w="3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20元/平方米*0.9平方米</w:t>
            </w:r>
          </w:p>
        </w:tc>
        <w:tc>
          <w:tcPr>
            <w:tcW w:w="2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19元</w:t>
            </w:r>
          </w:p>
        </w:tc>
        <w:tc>
          <w:tcPr>
            <w:tcW w:w="14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19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垫料制备、辅助设备</w:t>
            </w:r>
          </w:p>
        </w:tc>
        <w:tc>
          <w:tcPr>
            <w:tcW w:w="3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330千克</w:t>
            </w:r>
          </w:p>
        </w:tc>
        <w:tc>
          <w:tcPr>
            <w:tcW w:w="2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自备</w:t>
            </w:r>
          </w:p>
        </w:tc>
        <w:tc>
          <w:tcPr>
            <w:tcW w:w="14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p>
        </w:tc>
        <w:tc>
          <w:tcPr>
            <w:tcW w:w="19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菌种</w:t>
            </w:r>
          </w:p>
        </w:tc>
        <w:tc>
          <w:tcPr>
            <w:tcW w:w="3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70元/平方米*1.3平方米</w:t>
            </w:r>
          </w:p>
        </w:tc>
        <w:tc>
          <w:tcPr>
            <w:tcW w:w="2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90元</w:t>
            </w:r>
          </w:p>
        </w:tc>
        <w:tc>
          <w:tcPr>
            <w:tcW w:w="14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收益</w:t>
            </w:r>
          </w:p>
        </w:tc>
        <w:tc>
          <w:tcPr>
            <w:tcW w:w="19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生物有机肥</w:t>
            </w:r>
          </w:p>
        </w:tc>
        <w:tc>
          <w:tcPr>
            <w:tcW w:w="3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rPr>
              <w:t>900-1100</w:t>
            </w:r>
            <w:r>
              <w:rPr>
                <w:rFonts w:hint="default" w:ascii="Times New Roman" w:hAnsi="Times New Roman" w:eastAsia="仿宋_GB2312" w:cs="Times New Roman"/>
                <w:color w:val="auto"/>
                <w:sz w:val="28"/>
                <w:lang w:val="en-US" w:eastAsia="zh-CN"/>
              </w:rPr>
              <w:t>元/吨</w:t>
            </w:r>
          </w:p>
        </w:tc>
        <w:tc>
          <w:tcPr>
            <w:tcW w:w="21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rPr>
              <w:t>900-1100</w:t>
            </w:r>
            <w:r>
              <w:rPr>
                <w:rFonts w:hint="default" w:ascii="Times New Roman" w:hAnsi="Times New Roman" w:eastAsia="仿宋_GB2312" w:cs="Times New Roman"/>
                <w:color w:val="auto"/>
                <w:sz w:val="28"/>
                <w:lang w:val="en-US" w:eastAsia="zh-CN"/>
              </w:rPr>
              <w:t>元/吨</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630-830</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val="0"/>
          <w:color w:val="auto"/>
          <w:sz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val="0"/>
          <w:color w:val="auto"/>
          <w:sz w:val="28"/>
        </w:rPr>
        <w:t>附表</w:t>
      </w:r>
      <w:r>
        <w:rPr>
          <w:rFonts w:hint="default" w:ascii="Times New Roman" w:hAnsi="Times New Roman" w:eastAsia="仿宋_GB2312" w:cs="Times New Roman"/>
          <w:b/>
          <w:bCs w:val="0"/>
          <w:color w:val="auto"/>
          <w:sz w:val="28"/>
          <w:lang w:val="en-US" w:eastAsia="zh-CN"/>
        </w:rPr>
        <w:t>16</w:t>
      </w:r>
      <w:r>
        <w:rPr>
          <w:rFonts w:hint="default" w:ascii="Times New Roman" w:hAnsi="Times New Roman" w:eastAsia="仿宋_GB2312" w:cs="Times New Roman"/>
          <w:b/>
          <w:bCs w:val="0"/>
          <w:color w:val="auto"/>
          <w:sz w:val="28"/>
        </w:rPr>
        <w:t xml:space="preserve">  </w:t>
      </w:r>
      <w:r>
        <w:rPr>
          <w:rFonts w:hint="default" w:ascii="Times New Roman" w:hAnsi="Times New Roman" w:eastAsia="仿宋_GB2312" w:cs="Times New Roman"/>
          <w:b/>
          <w:bCs w:val="0"/>
          <w:color w:val="auto"/>
          <w:sz w:val="28"/>
          <w:lang w:val="en-US" w:eastAsia="zh-CN"/>
        </w:rPr>
        <w:t>秸秆基高性能全生物降解材料开发与应用</w:t>
      </w:r>
      <w:r>
        <w:rPr>
          <w:rFonts w:hint="default" w:ascii="Times New Roman" w:hAnsi="Times New Roman" w:eastAsia="仿宋_GB2312" w:cs="Times New Roman"/>
          <w:b/>
          <w:bCs w:val="0"/>
          <w:color w:val="auto"/>
          <w:sz w:val="28"/>
        </w:rPr>
        <w:t>模式效益分析表</w:t>
      </w:r>
    </w:p>
    <w:tbl>
      <w:tblPr>
        <w:tblStyle w:val="12"/>
        <w:tblpPr w:leftFromText="180" w:rightFromText="180" w:vertAnchor="text" w:horzAnchor="page" w:tblpX="1603" w:tblpY="6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1"/>
        <w:gridCol w:w="1680"/>
        <w:gridCol w:w="1995"/>
        <w:gridCol w:w="202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311" w:type="dxa"/>
            <w:noWrap w:val="0"/>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加工阶段</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原料成本（元/吨）</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产出品</w:t>
            </w:r>
          </w:p>
        </w:tc>
        <w:tc>
          <w:tcPr>
            <w:tcW w:w="2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市场价值</w:t>
            </w:r>
          </w:p>
        </w:tc>
        <w:tc>
          <w:tcPr>
            <w:tcW w:w="1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增值幅度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1" w:type="dxa"/>
            <w:noWrap w:val="0"/>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初级加工</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田间收购价400-450</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秸秆原料</w:t>
            </w:r>
          </w:p>
        </w:tc>
        <w:tc>
          <w:tcPr>
            <w:tcW w:w="2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到厂价500-550</w:t>
            </w:r>
          </w:p>
        </w:tc>
        <w:tc>
          <w:tcPr>
            <w:tcW w:w="1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1" w:type="dxa"/>
            <w:vMerge w:val="restart"/>
            <w:noWrap w:val="0"/>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深加工</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纤维毡、育苗容器</w:t>
            </w:r>
          </w:p>
        </w:tc>
        <w:tc>
          <w:tcPr>
            <w:tcW w:w="2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12-15元/m</w:t>
            </w:r>
            <w:r>
              <w:rPr>
                <w:rFonts w:hint="default" w:ascii="Times New Roman" w:hAnsi="Times New Roman" w:eastAsia="仿宋_GB2312" w:cs="Times New Roman"/>
                <w:b w:val="0"/>
                <w:bCs w:val="0"/>
                <w:color w:val="auto"/>
                <w:kern w:val="2"/>
                <w:sz w:val="28"/>
                <w:szCs w:val="28"/>
                <w:lang w:val="en-US" w:eastAsia="zh-CN" w:bidi="ar-SA"/>
              </w:rPr>
              <w:t>²</w:t>
            </w:r>
          </w:p>
        </w:tc>
        <w:tc>
          <w:tcPr>
            <w:tcW w:w="1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原料价值提升3倍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1" w:type="dxa"/>
            <w:vMerge w:val="continue"/>
            <w:noWrap w:val="0"/>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秸秆粉</w:t>
            </w:r>
          </w:p>
        </w:tc>
        <w:tc>
          <w:tcPr>
            <w:tcW w:w="2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1500-5000元/吨</w:t>
            </w:r>
          </w:p>
        </w:tc>
        <w:tc>
          <w:tcPr>
            <w:tcW w:w="1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原料价值提升20%-60%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1" w:type="dxa"/>
            <w:vMerge w:val="continue"/>
            <w:noWrap w:val="0"/>
            <w:tcMar>
              <w:top w:w="15" w:type="dxa"/>
              <w:left w:w="0"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可生物降解改性复合材料</w:t>
            </w:r>
          </w:p>
        </w:tc>
        <w:tc>
          <w:tcPr>
            <w:tcW w:w="2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10000-15000元/吨</w:t>
            </w:r>
          </w:p>
        </w:tc>
        <w:tc>
          <w:tcPr>
            <w:tcW w:w="1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较纯树脂成本降低5000元/吨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sectPr>
          <w:footerReference r:id="rId3" w:type="default"/>
          <w:pgSz w:w="11906" w:h="16838"/>
          <w:pgMar w:top="2098" w:right="1474" w:bottom="1984" w:left="1587" w:header="851" w:footer="992" w:gutter="0"/>
          <w:pgNumType w:fmt="decimal" w:start="2"/>
          <w:cols w:space="425" w:num="1"/>
          <w:docGrid w:type="lines" w:linePitch="312" w:charSpace="0"/>
        </w:sectPr>
      </w:pPr>
      <w:bookmarkStart w:id="10" w:name="_GoBack"/>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u w:val="none"/>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30D22"/>
    <w:multiLevelType w:val="singleLevel"/>
    <w:tmpl w:val="93A30D22"/>
    <w:lvl w:ilvl="0" w:tentative="0">
      <w:start w:val="5"/>
      <w:numFmt w:val="decimal"/>
      <w:suff w:val="nothing"/>
      <w:lvlText w:val="（%1）"/>
      <w:lvlJc w:val="left"/>
    </w:lvl>
  </w:abstractNum>
  <w:abstractNum w:abstractNumId="1">
    <w:nsid w:val="A4F5948E"/>
    <w:multiLevelType w:val="singleLevel"/>
    <w:tmpl w:val="A4F5948E"/>
    <w:lvl w:ilvl="0" w:tentative="0">
      <w:start w:val="4"/>
      <w:numFmt w:val="chineseCounting"/>
      <w:suff w:val="nothing"/>
      <w:lvlText w:val="%1、"/>
      <w:lvlJc w:val="left"/>
      <w:rPr>
        <w:rFonts w:hint="eastAsia"/>
      </w:rPr>
    </w:lvl>
  </w:abstractNum>
  <w:abstractNum w:abstractNumId="2">
    <w:nsid w:val="09CCAB15"/>
    <w:multiLevelType w:val="singleLevel"/>
    <w:tmpl w:val="09CCAB15"/>
    <w:lvl w:ilvl="0" w:tentative="0">
      <w:start w:val="1"/>
      <w:numFmt w:val="decimal"/>
      <w:lvlText w:val="%1."/>
      <w:lvlJc w:val="left"/>
      <w:pPr>
        <w:tabs>
          <w:tab w:val="left" w:pos="312"/>
        </w:tabs>
      </w:pPr>
    </w:lvl>
  </w:abstractNum>
  <w:abstractNum w:abstractNumId="3">
    <w:nsid w:val="721DD142"/>
    <w:multiLevelType w:val="singleLevel"/>
    <w:tmpl w:val="721DD142"/>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Y2JlNjRhMzBkMGQ3Mzc1NjQ4NTM4ZjNlMTEzMjMifQ=="/>
  </w:docVars>
  <w:rsids>
    <w:rsidRoot w:val="00000000"/>
    <w:rsid w:val="02B521B4"/>
    <w:rsid w:val="0DFB98B1"/>
    <w:rsid w:val="15744511"/>
    <w:rsid w:val="15EE28AF"/>
    <w:rsid w:val="17F0B115"/>
    <w:rsid w:val="1C8C3C09"/>
    <w:rsid w:val="1FCB24CE"/>
    <w:rsid w:val="1FF3CF43"/>
    <w:rsid w:val="23C007B6"/>
    <w:rsid w:val="27FBC83A"/>
    <w:rsid w:val="2B177DCD"/>
    <w:rsid w:val="2BF289FC"/>
    <w:rsid w:val="2D6F3A89"/>
    <w:rsid w:val="2DFF9AEF"/>
    <w:rsid w:val="32F07324"/>
    <w:rsid w:val="3560290A"/>
    <w:rsid w:val="35B7BDC7"/>
    <w:rsid w:val="38143798"/>
    <w:rsid w:val="3B6818A7"/>
    <w:rsid w:val="3DFE4484"/>
    <w:rsid w:val="448754FD"/>
    <w:rsid w:val="4763473C"/>
    <w:rsid w:val="47A6D817"/>
    <w:rsid w:val="54CF904D"/>
    <w:rsid w:val="58167076"/>
    <w:rsid w:val="5AFF4401"/>
    <w:rsid w:val="5B2F1F5A"/>
    <w:rsid w:val="5B3DB581"/>
    <w:rsid w:val="5BF919F1"/>
    <w:rsid w:val="5CB95E50"/>
    <w:rsid w:val="5CBA5197"/>
    <w:rsid w:val="5E5F898C"/>
    <w:rsid w:val="5EBF4EF1"/>
    <w:rsid w:val="5FE93A6C"/>
    <w:rsid w:val="5FF66211"/>
    <w:rsid w:val="677FA74D"/>
    <w:rsid w:val="68E7CD71"/>
    <w:rsid w:val="6F1DBCE7"/>
    <w:rsid w:val="6F8E68FA"/>
    <w:rsid w:val="6FBDE6CE"/>
    <w:rsid w:val="746A9C62"/>
    <w:rsid w:val="757FBF00"/>
    <w:rsid w:val="75AB11AF"/>
    <w:rsid w:val="766FCB69"/>
    <w:rsid w:val="77378645"/>
    <w:rsid w:val="77FEC2A9"/>
    <w:rsid w:val="7A4F458E"/>
    <w:rsid w:val="7B6D65D3"/>
    <w:rsid w:val="7BEF2144"/>
    <w:rsid w:val="7BFB1D8F"/>
    <w:rsid w:val="7C5D28B4"/>
    <w:rsid w:val="7CFE032E"/>
    <w:rsid w:val="7D5631E2"/>
    <w:rsid w:val="7D7132CB"/>
    <w:rsid w:val="7D7B1B0B"/>
    <w:rsid w:val="7D9BAE03"/>
    <w:rsid w:val="7DA4FE41"/>
    <w:rsid w:val="7E784D93"/>
    <w:rsid w:val="7EBD553D"/>
    <w:rsid w:val="7EBFF14C"/>
    <w:rsid w:val="7EEFEB49"/>
    <w:rsid w:val="7EFFA1C4"/>
    <w:rsid w:val="7F57B60A"/>
    <w:rsid w:val="7F5F3724"/>
    <w:rsid w:val="7FBF9964"/>
    <w:rsid w:val="7FCA12C2"/>
    <w:rsid w:val="7FEFE688"/>
    <w:rsid w:val="7FFAC4E2"/>
    <w:rsid w:val="7FFFED22"/>
    <w:rsid w:val="8BA9186C"/>
    <w:rsid w:val="9FF75460"/>
    <w:rsid w:val="A7D5B465"/>
    <w:rsid w:val="ADFFDC7E"/>
    <w:rsid w:val="B5BF8CD0"/>
    <w:rsid w:val="B7F53E11"/>
    <w:rsid w:val="BBB704C3"/>
    <w:rsid w:val="BC7FA45B"/>
    <w:rsid w:val="BEFE7735"/>
    <w:rsid w:val="BF334B75"/>
    <w:rsid w:val="BFE7FBE6"/>
    <w:rsid w:val="BFFF0719"/>
    <w:rsid w:val="C5FF8151"/>
    <w:rsid w:val="D5FBD47B"/>
    <w:rsid w:val="DBAF5A72"/>
    <w:rsid w:val="DFE6A0D8"/>
    <w:rsid w:val="E327164E"/>
    <w:rsid w:val="E7FCC4D2"/>
    <w:rsid w:val="EB39D2C0"/>
    <w:rsid w:val="EBF1B346"/>
    <w:rsid w:val="EC4B65BB"/>
    <w:rsid w:val="ECFB5DF8"/>
    <w:rsid w:val="EFEC9568"/>
    <w:rsid w:val="EFFE5407"/>
    <w:rsid w:val="F0FF1A0A"/>
    <w:rsid w:val="F3BFBF45"/>
    <w:rsid w:val="F3EF3717"/>
    <w:rsid w:val="F72B686C"/>
    <w:rsid w:val="F7BDBED9"/>
    <w:rsid w:val="F7DE607B"/>
    <w:rsid w:val="F7DF8A79"/>
    <w:rsid w:val="F7EEA997"/>
    <w:rsid w:val="F7FE1D4D"/>
    <w:rsid w:val="FAEFD3FD"/>
    <w:rsid w:val="FBBD7CE4"/>
    <w:rsid w:val="FD19835D"/>
    <w:rsid w:val="FEBFDB9C"/>
    <w:rsid w:val="FF326F1E"/>
    <w:rsid w:val="FF6D5DFC"/>
    <w:rsid w:val="FFBF35AC"/>
    <w:rsid w:val="FFDF0517"/>
    <w:rsid w:val="FFF1DD34"/>
    <w:rsid w:val="FFFD4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ascii="Times New Roman" w:hAnsi="Times New Roman" w:cs="Times New Roman"/>
    </w:rPr>
  </w:style>
  <w:style w:type="paragraph" w:styleId="3">
    <w:name w:val="caption"/>
    <w:basedOn w:val="1"/>
    <w:next w:val="1"/>
    <w:qFormat/>
    <w:uiPriority w:val="35"/>
    <w:rPr>
      <w:rFonts w:ascii="等线 Light" w:hAnsi="等线 Light" w:eastAsia="黑体" w:cs="Times New Roman"/>
      <w:sz w:val="20"/>
      <w:szCs w:val="20"/>
    </w:rPr>
  </w:style>
  <w:style w:type="paragraph" w:styleId="4">
    <w:name w:val="annotation text"/>
    <w:basedOn w:val="1"/>
    <w:qFormat/>
    <w:uiPriority w:val="0"/>
    <w:pPr>
      <w:jc w:val="left"/>
    </w:pPr>
  </w:style>
  <w:style w:type="paragraph" w:styleId="5">
    <w:name w:val="Body Text"/>
    <w:basedOn w:val="1"/>
    <w:next w:val="1"/>
    <w:qFormat/>
    <w:uiPriority w:val="99"/>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0"/>
    <w:qFormat/>
    <w:uiPriority w:val="0"/>
    <w:pPr>
      <w:spacing w:before="0" w:beforeAutospacing="1" w:after="0" w:afterAutospacing="1"/>
      <w:ind w:left="0" w:right="0"/>
      <w:jc w:val="left"/>
    </w:pPr>
    <w:rPr>
      <w:kern w:val="0"/>
      <w:sz w:val="24"/>
      <w:lang w:val="en-US" w:eastAsia="zh-CN" w:bidi="ar"/>
    </w:rPr>
  </w:style>
  <w:style w:type="paragraph" w:customStyle="1" w:styleId="10">
    <w:name w:val="正文-公1"/>
    <w:basedOn w:val="11"/>
    <w:next w:val="9"/>
    <w:qFormat/>
    <w:uiPriority w:val="0"/>
    <w:pPr>
      <w:ind w:firstLine="200" w:firstLineChars="200"/>
    </w:pPr>
    <w:rPr>
      <w:rFonts w:ascii="Calibri" w:hAnsi="Calibri" w:cs="黑体"/>
      <w:color w:val="000000"/>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szCs w:val="22"/>
      <w:lang w:val="en-US"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Body Text First Indent 21"/>
    <w:basedOn w:val="17"/>
    <w:qFormat/>
    <w:uiPriority w:val="0"/>
    <w:pPr>
      <w:spacing w:after="0"/>
      <w:ind w:firstLine="200" w:firstLineChars="200"/>
    </w:pPr>
    <w:rPr>
      <w:rFonts w:cs="仿宋_GB2312"/>
      <w:szCs w:val="32"/>
      <w:lang w:bidi="ar-SA"/>
    </w:rPr>
  </w:style>
  <w:style w:type="paragraph" w:customStyle="1" w:styleId="17">
    <w:name w:val="Body Text Indent1"/>
    <w:basedOn w:val="1"/>
    <w:qFormat/>
    <w:uiPriority w:val="0"/>
    <w:pPr>
      <w:ind w:firstLine="195" w:firstLineChars="195"/>
    </w:pPr>
    <w:rPr>
      <w:rFonts w:ascii="Times New Roman" w:hAnsi="Times New Roman" w:eastAsia="仿宋_GB2312" w:cs="Times New Roman"/>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2718</Words>
  <Characters>3013</Characters>
  <Lines>0</Lines>
  <Paragraphs>0</Paragraphs>
  <TotalTime>1</TotalTime>
  <ScaleCrop>false</ScaleCrop>
  <LinksUpToDate>false</LinksUpToDate>
  <CharactersWithSpaces>3078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2025-01-07T20:15:00Z</dcterms:created>
  <dc:creator>轿子顶</dc:creator>
  <cp:lastModifiedBy>Administrator</cp:lastModifiedBy>
  <cp:lastPrinted>2025-06-14T01:07:00Z</cp:lastPrinted>
  <dcterms:modified xsi:type="dcterms:W3CDTF">2026-06-29T09:21:56Z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E32D232A75A44733ABF17069985DA989</vt:lpwstr>
  </property>
  <property fmtid="{D5CDD505-2E9C-101B-9397-08002B2CF9AE}" pid="4" name="KSOTemplateDocerSaveRecord">
    <vt:lpwstr>eyJoZGlkIjoiYzNjZDY0MjE3YzliNzE2MmM2YjQ5MDM4MTllNjNkNWYiLCJ1c2VySWQiOiIxMzA4NzI3NCJ9</vt:lpwstr>
  </property>
</Properties>
</file>