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1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2026年度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南山区宣传文化体育事业发展</w:t>
      </w:r>
    </w:p>
    <w:p w14:paraId="21F49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专项资金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项目（第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eastAsia="zh-CN"/>
        </w:rPr>
        <w:t>二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批）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u w:val="none"/>
        </w:rPr>
        <w:t>申报指南</w:t>
      </w:r>
    </w:p>
    <w:p w14:paraId="5761C669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/>
          <w:highlight w:val="none"/>
          <w:u w:val="none"/>
        </w:rPr>
      </w:pPr>
    </w:p>
    <w:p w14:paraId="778E3F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根据《南山区宣传文化体育事业发展专项资金管理办法》，结合2026年度南山区宣传文化体育事业工作安排，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制定本指南。</w:t>
      </w:r>
    </w:p>
    <w:p w14:paraId="78BFC9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一、资助对象</w:t>
      </w:r>
    </w:p>
    <w:p w14:paraId="1289B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深圳市南山区宣传文化体育事业发展专项资金（以下简称专项资金）资助对象：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深圳市南山区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从事宣传文体工作的行政事业单位以及依法登记注册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满一年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、具有独立法人资格和健全的财务管理制度、会计核算规范、财务状况良好、不属于《全国失信惩戒措施基础清单》中被限制申请财政性资金项目惩戒对象的区内外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文体类企业、社会团体和组织。</w:t>
      </w:r>
    </w:p>
    <w:p w14:paraId="173385F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申报单位存在以下情况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不予支持：</w:t>
      </w:r>
    </w:p>
    <w:p w14:paraId="0667D60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报送虚假申报材料，骗取、虚报、冒领、截留、挪用、挤占专项资金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5283FE1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申报主体在项目实施过程中，侵犯任何第三方的知识产权及其他合法权益的；</w:t>
      </w:r>
    </w:p>
    <w:p w14:paraId="740A19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对上年度获得资助，但项目绩效评估不合格的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；</w:t>
      </w:r>
    </w:p>
    <w:p w14:paraId="4C90B1FD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同一企业、社会组织就同一事项重复申请资助的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。</w:t>
      </w:r>
    </w:p>
    <w:p w14:paraId="66E76A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二、2026年度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资助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范围</w:t>
      </w:r>
    </w:p>
    <w:p w14:paraId="73F1D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根据《南山区宣传文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化体育事业发展专项资金管理办法》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，专项资金资助项目为以南山区为主题或在南山区落地的项目，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主要包括社科理论研究、文艺精品创作、重大文体活动、精神文明创建、宣传与舆论引导、出版发行、公共文体服务和活动、文体名人引进、宣传文体事业发展人才培养及其他宣传文体工作的需要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4D56F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度第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重点资助方向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及申报入口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 w14:paraId="4D18A9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（一）新时代文明实践活动。重点资助符合如下要求的项目：</w:t>
      </w:r>
    </w:p>
    <w:p w14:paraId="7382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1.属于邻里关爱、素养提升、公共文化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、未成年人思想道德建设、国际化氛围营造</w:t>
      </w:r>
      <w:r>
        <w:rPr>
          <w:rFonts w:hint="eastAsia" w:ascii="仿宋_GB2312" w:hAnsi="仿宋_GB2312" w:eastAsia="仿宋_GB2312" w:cs="仿宋_GB2312"/>
          <w:sz w:val="32"/>
          <w:szCs w:val="32"/>
        </w:rPr>
        <w:t>类型的活动。</w:t>
      </w:r>
    </w:p>
    <w:p w14:paraId="3085A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2.属于普惠性活动，坚持社会效益优先，免费或以成本价格招募市民群众报名参加。</w:t>
      </w:r>
    </w:p>
    <w:p w14:paraId="2FB1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申报邻里关爱活动的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活动需贯穿全年、形式多样、主题丰富，以线下活动为主，面向不同群体培育和谐关爱邻里关系、弘扬守望互助传统美德，申报方案须包含区级集中性、重点性活动安排，以及对街道社区活动资源的统筹、联动安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申报素养提升活动的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，活动需聚焦推动培育和践行社会主义核心价值观，采用模范学习、理论普及、教育宣传、实践引导等活动形式，推动市民文明素养和社会文明程度提升，鼓励申报单位结合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文明素养提升策划开展活动。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申报公共文化活动的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活动需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重点围绕传统文化、传统节日，面向居民群众提供符合主流价值的、贴近日常需求的文艺展演、游园集市、全民阅读、电影展映、健康关爱、健身体育、宣讲宣教活动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申报未成年人思想道德建设活动的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活动需面向广大未成年人深入开展理想信念教育、社会主义核心价值观培育、中华优秀传统文化传承、心理健康疏导和法治安全教育，推动未成年人思想道德素质和文明素养全面提升。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申报国际化氛围营造活动的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活动需围绕建设开放包容、多元融合的国际化城区环境，面向中外居民广泛开展国际文化交流、外语推广普及、国际友人体验、国际文明宣传等主题活动，推动城区国际交往能力提升和多元文化融合发展，营造具有国际视野和人文关怀的城市氛围。</w:t>
      </w:r>
    </w:p>
    <w:p w14:paraId="4A6BE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申报入口为南山区宣传文化体育事业发展专项资金（精神文明创建类）。管理科室：区委宣传部文明科，电话：0755-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88167937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DF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（二）数字创意设计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重点资助符合如下要求的项目：</w:t>
      </w:r>
    </w:p>
    <w:p w14:paraId="6422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属于数字艺术、创意十二月、深圳湾公共艺术季等数字文娱、创意设计、公共艺术类的相关活动。</w:t>
      </w:r>
    </w:p>
    <w:p w14:paraId="243FA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遵守国家法律法规，从事数字文娱、创意设计、展览策划、艺术等相关工作并具有相应资质，在相应领域具有较强的影响力、号召力，能够承担民事责任。</w:t>
      </w:r>
    </w:p>
    <w:p w14:paraId="10E7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3.活动立意须弘扬时代主旋律，符合国情社情民情；活动设计须有创意性、代表性、参与性、公益性，以公众喜闻乐见的形式开展，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丰富群众文化生活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内容应兼具专业性与普惠性，积极向上，符合主流审美标准。</w:t>
      </w:r>
    </w:p>
    <w:p w14:paraId="63586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申报数字艺术活动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的，项目需在理念或形式方面有较强的引领性，体现文化、艺术与科技融合，将数字艺术与人民生活结合，推动数字技术服务社会；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申报创意十二月活动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的，项目应于今年12月（以实际情况为准）开展，项目应符合深圳“设计之都”定位，具有较强的社会效益，体现南山区创意设计活力。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深圳湾公共艺术季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申报单位应有独立统筹策划区级大型公共文化活动的能力，项目应符合南山区全球一流现代化城区建设目标，践行人民至上理念，全公益、全开放，在公共空间为公众提供愉悦的审美体验，具有较强的社会效益，打造南山区公共艺术名片。</w:t>
      </w:r>
    </w:p>
    <w:p w14:paraId="297E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.申报单位需按各项制度规定要求对各类展览、展会、活动等进行报批、报审、报备工作，自行确认活动地点。</w:t>
      </w:r>
    </w:p>
    <w:p w14:paraId="196E61F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申报入口为南山区宣传文化体育事业发展专项资金（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数字创意设计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）。管理科室：区委宣传部文艺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文改</w:t>
      </w:r>
      <w:r>
        <w:rPr>
          <w:rFonts w:hint="eastAsia" w:ascii="仿宋_GB2312" w:hAnsi="仿宋_GB2312" w:eastAsia="仿宋_GB2312" w:cs="仿宋_GB2312"/>
          <w:sz w:val="32"/>
          <w:szCs w:val="32"/>
        </w:rPr>
        <w:t>科，电话：0755-8816792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AD55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（三）全民阅读活动。重点资助符合如下要求的项目：</w:t>
      </w:r>
    </w:p>
    <w:p w14:paraId="18076A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1.活动内容方面，聚焦11月深圳读书月，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结合《全民阅读条例》实施契机，重视发掘本土资源，发现深圳之美、南山之美，突出在地阅读。一是聚焦科幻科普主题，激发市民读者想象力和好奇心，培养科技创新精神和创新能力；二是聚焦弘扬中华优秀文化主题，引导市民读者从悠久灿烂的文化中汲取智慧，赓续中华文脉、推动中华优秀传统文化创造性转化和创新性发展；三是聚焦国际交流，围绕区域经济合作、可持续发展、创新增长、中华文化传播等主题开展阅读活动，拓展市民国际视野，增强跨文化理解能力,实现文化出海与文明互鉴，展现中国式现代化的文化内涵与发展路径。</w:t>
      </w:r>
    </w:p>
    <w:p w14:paraId="2E7DCC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2.活动形式方面，突出“全域、全景、全民、全媒”活动特色，聚焦媒体融合，探索线上线下全民阅读项目举办方式，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积极引入人工智能（AI）技术，探索AI与阅读融合等创新应用，大力推广数字阅读，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为市民读者提供数字化、便捷化的阅读服务。突出城区特质，贴近市民需求，积极打造“城市会客厅”与“商圈阅读”等新型文化空间，将阅读融入城市公共生活与商业脉络。凸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显深化全民共建全民参与，加强活动事先宣传推广，增强文化品牌效应，推动全民阅读强触达、广覆盖、优品质、全时段。</w:t>
      </w:r>
    </w:p>
    <w:p w14:paraId="34E60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申报入口为南山区宣传文化体育事业发展专项资金（全民阅读活动）。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管理科室：区委宣传部出版和电影科，电话：0755-8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8167939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</w:t>
      </w:r>
    </w:p>
    <w:p w14:paraId="371FF69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电影文化系列活动。重点资助符合以下要求之一的项目：</w:t>
      </w:r>
    </w:p>
    <w:p w14:paraId="19BB77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秉持文化惠民原则，为市民提供优质丰富的普惠性观影活动和服务，逐步培养市民的观影习惯，以公益电影观影拉动市民文化消费，激发电影市场活力。活动要探索多形式、立体式宣传方式，开辟市民触达电影文化活动新途径，扩大活动覆盖人群和影响力。</w:t>
      </w:r>
    </w:p>
    <w:p w14:paraId="2529B9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2.弘扬中华优秀传统文化，突出爱国主义，充分发挥好电影立德铸魂、凝心聚力的重要作用。举办多元、专业的电影文化活动，提升市民的艺术修养与品位。</w:t>
      </w:r>
    </w:p>
    <w:p w14:paraId="2446D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申报入口为南山区宣传文化体育事业发展专项资金（电影文化系列活动）。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管理科室：区委宣传部出版和电影科，电话：0755-8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8167939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。</w:t>
      </w:r>
    </w:p>
    <w:p w14:paraId="3567A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）优秀作品出版。重点资助符合如下要求的项目：</w:t>
      </w:r>
    </w:p>
    <w:p w14:paraId="351F1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1.紧密围绕粤港澳大湾区和中国特色社会主义先行示范区建设需求，聚焦南山区“三高”规划定位，撰写并出版具有理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论创新贡献、区域战略支撑、国际传播潜力的高水平学术著作，为南山区高质量发展提供智力支持与文化动能，讲好中国故事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深圳故事、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南山故事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 w14:paraId="1C325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2.作品核心主题需紧扣以下战略方向之一，并体现南山地域特色：科技创新与产业变革、城市治理现代化、中华文化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创造性转化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创新性发展、绿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色发展与民生福祉。优先支持服务“双区”建设、深港合作、新质生产力培育的图书选题。</w:t>
      </w:r>
    </w:p>
    <w:p w14:paraId="2B5D7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3.作品须满足以下创新标准：理论突破、交叉学科融合、方法论创新、填补重要领域研究空白。作者及顾问团队需具有跨学科背景，进行实地采访与案例解析。</w:t>
      </w:r>
    </w:p>
    <w:p w14:paraId="26BC488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申报入口为南山区宣传文化体育事业发展专项资金（出版发行类）。管理科室：区委宣传部出版和电影科，电话：0755-88167939。</w:t>
      </w:r>
    </w:p>
    <w:p w14:paraId="620DF2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（六）群众文化活动。重点资助符合如下要求的项目：</w:t>
      </w:r>
    </w:p>
    <w:p w14:paraId="60F48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1.公益性强、公众参与度高、覆盖全年龄段，活动形式需贴近群众生活，具备灵活多样的互动环节，如设置现场体验、观众参与互动等，切实丰富和满足人民群众文化生活；</w:t>
      </w:r>
    </w:p>
    <w:p w14:paraId="76609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2.有利于汲取和传播优秀文明成果，涵盖戏剧、美术、非遗等多元领域，具有较高文化艺术水平，能提升群众文化审美；</w:t>
      </w:r>
    </w:p>
    <w:p w14:paraId="37167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3.弘扬中华传统文化，通过创意改编、现代演绎等形式推动文化创新，结合线上线下渠道开展艺术普及，传达积极向上的正能量；</w:t>
      </w:r>
    </w:p>
    <w:p w14:paraId="47770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4.能充分展现南山区本土特色文化元素，反映区域文化水准，通过广泛宣传推广，增强南山区文化的基层影响力；</w:t>
      </w:r>
    </w:p>
    <w:p w14:paraId="3C2BA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申报入口为南山区宣传文化体育事业发展专项资金（群众文化活动）。管理科室：区文化广电旅游体育局公共文化科，电话：0755-88169317。</w:t>
      </w:r>
    </w:p>
    <w:p w14:paraId="1E3E73B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（七）品牌文化活动。重点资助符合如下要求的项目：</w:t>
      </w:r>
    </w:p>
    <w:p w14:paraId="4CB4F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本批次计划开展周末音乐会、南山有约等。</w:t>
      </w:r>
    </w:p>
    <w:p w14:paraId="0DC7F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1.周末音乐会：活动以多场小型惠民音乐会为主，受众面广，参与度高，歌曲传唱度高，能丰富和满足人民群众文化生活；</w:t>
      </w:r>
    </w:p>
    <w:p w14:paraId="0A34800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南山有约：开展形式多样的文化分享活动，涵盖但不限于文学、艺术、戏剧等多元领域。创新策划文化访谈、名家解读、书籍分享等多样化的文化分享活动，旨在以鲜活的内容传递文化力量，滋养市民的精神生活，着力打造兼具品质与温度的城市人文交流平台，促进思想碰撞，推动文化传播。</w:t>
      </w:r>
    </w:p>
    <w:p w14:paraId="1A0C0D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3.项目需具有独特性和引领性，能显著反映区域文化水准，提升南山区在国内外文化领域的知名度和竞争力，塑造鲜明的文化品牌形象；</w:t>
      </w:r>
    </w:p>
    <w:p w14:paraId="4887D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4.活动落地于南山合适场地，并说明选址原因，场地需符合安全规范；</w:t>
      </w:r>
    </w:p>
    <w:p w14:paraId="7DE9D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5.方案内容完整，活动流程合理，有特色亮点，并做好宣传推广与风险评估与应对。</w:t>
      </w:r>
    </w:p>
    <w:p w14:paraId="6D2FA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申报入口为南山区宣传文化体育事业发展专项资金（品牌文化活动）。管理科室：区文化广电旅游体育局公共文化科，电话：0755-88169317。</w:t>
      </w:r>
    </w:p>
    <w:p w14:paraId="043C879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申报要求</w:t>
      </w:r>
    </w:p>
    <w:p w14:paraId="5037D2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聚焦文化自信自强，坚持弘扬时代主旋律，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紧紧围绕粤港澳大湾区和中国特色社会主义先行示范区、围绕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南山区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委、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政府中心工作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塑造现代城区文明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，积极探索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南山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文化强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高质量发展的新思路、新对策、新举措。精心策划扩大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南山区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影响力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、提升公共文化服务质量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、提升城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 w:bidi="ar-SA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文化软实力的项目。</w:t>
      </w:r>
    </w:p>
    <w:p w14:paraId="1F3856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各申报单位严格按照要求，做好项目申报工作，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项目申报单位在申报项目时应当已完成申报项目前期筹备工作，能提供详实、可行的工作方案；已和场地或项目其他合作方签署相关协议或达成合作意向，确定项目原则上能够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在2026年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11月30日前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完成实施（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项目的部分活动可视具体情况跨年实施）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。</w:t>
      </w:r>
    </w:p>
    <w:p w14:paraId="251A14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项目申报由申报单位自行办理，不得委托中介机构代为办理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。对于每个项目类别，每个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社会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申报单位限申报一个活动方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申报单位不得以同一事项重复或多头申报区级财政专项资金，同一事项确因政策允许需申报多项专项资金的，应当在申报材料中予以标明并注明原因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。</w:t>
      </w:r>
    </w:p>
    <w:p w14:paraId="14AFCC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在编制项目预算时，按照财政资金管理有关规定，务必实事求是，厉行勤俭节约、严禁铺张浪费，确保所编预算切合实际、计划周详，反复核对无误后方正式提交。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在使用专项资金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时，需按项目批复的项目预算执行，专项管理，专款专用，并完整保留与资助项目有关的财务资料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不得用于部门和单位人员支出、正常办公支出、行政后勤支出、职工福利支出、部门和单位基本建设支出等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已经由部门财政预算安排经费的项目不得申请专项资金资助。</w:t>
      </w:r>
    </w:p>
    <w:p w14:paraId="0777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（五）项目应具有公益性，不得以盈利为目的。</w:t>
      </w:r>
    </w:p>
    <w:p w14:paraId="5B6CB4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项目资助以差额资助为主，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不足部分由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筹措或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承担。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鼓励项目申报单位积极寻求企业、公益基金、社会力量赞助,或通过其他形式扩大经费来源，其他经费来源需在方案中标明。</w:t>
      </w:r>
    </w:p>
    <w:p w14:paraId="214229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申报时间</w:t>
      </w:r>
    </w:p>
    <w:p w14:paraId="0E3C7F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申报单位需在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2026年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7月30日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18:00前完成申报并提交材料，具体申报材料登录申报系统查看。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eastAsia="zh-CN" w:bidi="ar"/>
        </w:rPr>
        <w:t>各单位应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eastAsia="zh-CN" w:bidi="ar"/>
        </w:rPr>
        <w:t>尽早申报，避免临近截止日期集中申报，造成系统拥堵或材料来不及修改补全等情况。</w:t>
      </w:r>
    </w:p>
    <w:p w14:paraId="54E73C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申报方式</w:t>
      </w:r>
    </w:p>
    <w:p w14:paraId="686157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年度项目实行网上申报，请各单位在规定时间内登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A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single"/>
          <w:lang w:eastAsia="zh-CN" w:bidi="ar-SA"/>
        </w:rPr>
        <w:t>i南山企业服务综合平台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完成网上填报工作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。</w:t>
      </w:r>
    </w:p>
    <w:p w14:paraId="2B3601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u w:val="none"/>
          <w:lang w:eastAsia="zh-CN" w:bidi="ar-SA"/>
        </w:rPr>
        <w:t>其它</w:t>
      </w:r>
    </w:p>
    <w:p w14:paraId="3BA8D1F4"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宣传文体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资金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业务主管部门（南山区委宣传部、南山区文化广电旅游体育局、南山区文联）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，对申报单位在项目申报、实施过程中与第三方产生的纠纷不承担任何责任。</w:t>
      </w:r>
    </w:p>
    <w:p w14:paraId="68F873B8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本指南最终解释权归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中共深圳市南山区委宣传部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eastAsia="zh-CN" w:bidi="ar-SA"/>
        </w:rPr>
        <w:t>。</w:t>
      </w:r>
    </w:p>
    <w:p w14:paraId="228580D9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项目申报结果将在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>南山政府在线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网站进行公示。</w:t>
      </w:r>
    </w:p>
    <w:p w14:paraId="74E4F88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highlight w:val="none"/>
        </w:rPr>
      </w:pPr>
    </w:p>
    <w:p w14:paraId="050961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南山区宣传文体专项资金领导小组办公室</w:t>
      </w:r>
    </w:p>
    <w:p w14:paraId="367A2C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年7月10日</w:t>
      </w:r>
    </w:p>
    <w:p w14:paraId="5CC394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7DB4A"/>
    <w:multiLevelType w:val="singleLevel"/>
    <w:tmpl w:val="AB77DB4A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7B9F99E4"/>
    <w:multiLevelType w:val="singleLevel"/>
    <w:tmpl w:val="7B9F99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FE194A"/>
    <w:multiLevelType w:val="singleLevel"/>
    <w:tmpl w:val="7FFE194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E06F"/>
    <w:rsid w:val="10B71558"/>
    <w:rsid w:val="12097D1A"/>
    <w:rsid w:val="28025D7B"/>
    <w:rsid w:val="3EBD4715"/>
    <w:rsid w:val="3EFEACBF"/>
    <w:rsid w:val="3FFFA6BB"/>
    <w:rsid w:val="539D45B7"/>
    <w:rsid w:val="5C7FE03A"/>
    <w:rsid w:val="5F3FE06F"/>
    <w:rsid w:val="64F7651D"/>
    <w:rsid w:val="656FCF57"/>
    <w:rsid w:val="775B715D"/>
    <w:rsid w:val="79A74649"/>
    <w:rsid w:val="7A3F58F6"/>
    <w:rsid w:val="7ADB0B37"/>
    <w:rsid w:val="7DDE8CA8"/>
    <w:rsid w:val="7E71A9A4"/>
    <w:rsid w:val="7F7F3B47"/>
    <w:rsid w:val="7F7FB88C"/>
    <w:rsid w:val="7FEBB6F9"/>
    <w:rsid w:val="7FFB6338"/>
    <w:rsid w:val="BFB2C2A1"/>
    <w:rsid w:val="BFDCA89A"/>
    <w:rsid w:val="BFF5D0B5"/>
    <w:rsid w:val="CFDFA66D"/>
    <w:rsid w:val="D9FF789F"/>
    <w:rsid w:val="DAFE228F"/>
    <w:rsid w:val="DFDFF5D4"/>
    <w:rsid w:val="EA36F711"/>
    <w:rsid w:val="ED97996F"/>
    <w:rsid w:val="EF7A797A"/>
    <w:rsid w:val="EFA54A43"/>
    <w:rsid w:val="EFDBD3BC"/>
    <w:rsid w:val="F677D6DC"/>
    <w:rsid w:val="FDEEA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ind w:left="340"/>
    </w:pPr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4">
    <w:name w:val="Body Text 2"/>
    <w:unhideWhenUsed/>
    <w:qFormat/>
    <w:uiPriority w:val="99"/>
    <w:pPr>
      <w:widowControl w:val="0"/>
      <w:spacing w:before="240"/>
      <w:jc w:val="both"/>
    </w:pPr>
    <w:rPr>
      <w:rFonts w:ascii="Calibri" w:hAnsi="Calibri" w:eastAsia="宋体" w:cs="Times New Roman"/>
      <w:color w:val="FF0000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next w:val="3"/>
    <w:qFormat/>
    <w:uiPriority w:val="0"/>
    <w:pPr>
      <w:adjustRightInd w:val="0"/>
      <w:spacing w:line="420" w:lineRule="atLeas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4727</Words>
  <Characters>4869</Characters>
  <Lines>0</Lines>
  <Paragraphs>0</Paragraphs>
  <TotalTime>7</TotalTime>
  <ScaleCrop>false</ScaleCrop>
  <LinksUpToDate>false</LinksUpToDate>
  <CharactersWithSpaces>4890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2026-01-27T03:16:00Z</dcterms:created>
  <dc:creator>董欣雨</dc:creator>
  <cp:lastModifiedBy>Jun</cp:lastModifiedBy>
  <cp:lastPrinted>2026-07-10T14:30:00Z</cp:lastPrinted>
  <dcterms:modified xsi:type="dcterms:W3CDTF">2026-07-10T11:40:50Z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54954F53ACEF4A56BEB05B418BD3620C_13</vt:lpwstr>
  </property>
  <property fmtid="{D5CDD505-2E9C-101B-9397-08002B2CF9AE}" pid="4" name="KSOTemplateDocerSaveRecord">
    <vt:lpwstr>eyJoZGlkIjoiN2RmN2Q2ODJjMTkwOTA2ZjAzYTE3MjFhYTQwODJlYTQiLCJ1c2VySWQiOiIxNzY2MjkwNTcxIn0=</vt:lpwstr>
  </property>
</Properties>
</file>