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B57F0">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附件1</w:t>
      </w:r>
    </w:p>
    <w:p w14:paraId="4930F4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57F6C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深圳市光明区2026年中央资金消费新业态新模式新场景试点（支持创新多元化服务消费场景—发展家政等居民服务创新业态资助项目）</w:t>
      </w:r>
    </w:p>
    <w:p w14:paraId="44C43A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11270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70463C20">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0798"/>
      <w:bookmarkStart w:id="1"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12BCF6E0">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支持家政等居民服务领域发展新业态新模式</w:t>
      </w:r>
      <w:r>
        <w:rPr>
          <w:rFonts w:hint="eastAsia"/>
          <w:color w:val="auto"/>
          <w:highlight w:val="none"/>
          <w:lang w:val="en-US" w:eastAsia="zh-CN"/>
        </w:rPr>
        <w:t>新场景</w:t>
      </w:r>
      <w:r>
        <w:rPr>
          <w:rFonts w:hint="eastAsia" w:ascii="仿宋_GB2312" w:eastAsia="仿宋_GB2312"/>
          <w:color w:val="auto"/>
          <w:highlight w:val="none"/>
          <w:lang w:val="en-US" w:eastAsia="zh-CN"/>
        </w:rPr>
        <w:t>。</w:t>
      </w:r>
    </w:p>
    <w:p w14:paraId="1D16726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3C1C97BE">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2F51DA56">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549F8F7F">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5BA2E798">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0723CCBC">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2142E15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21755"/>
      <w:bookmarkStart w:id="5"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2577956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218823D2">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default"/>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5E388A8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580AA53C">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145E2CE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307"/>
      <w:bookmarkStart w:id="7"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5C3C943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61F7F833">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4CE62385">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374CD1D1">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3B17B076">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7413DCC5">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20CF7F7E">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55A934D5">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1E5684E5">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0A530764">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21C3E0C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5CC13EC2">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14:paraId="7E2A8DFB">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1.家政数智化平台</w:t>
      </w:r>
    </w:p>
    <w:p w14:paraId="07917FF9">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（1）申报项目须围绕建设家政数智化平台，运用人工智能、大数据等技术，实现AI用户画像、精准服务匹配、智能监管等深度智能化应用；</w:t>
      </w:r>
    </w:p>
    <w:p w14:paraId="2368C4C0">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（2）申报项目须</w:t>
      </w:r>
      <w:r>
        <w:rPr>
          <w:rFonts w:hint="default"/>
          <w:color w:val="auto"/>
          <w:highlight w:val="none"/>
          <w:lang w:val="en-US" w:eastAsia="zh-CN"/>
        </w:rPr>
        <w:t>实现家政服务人员身份核验、健康管理、技能评级、服务全程可追溯</w:t>
      </w:r>
      <w:r>
        <w:rPr>
          <w:rFonts w:hint="eastAsia"/>
          <w:color w:val="auto"/>
          <w:highlight w:val="none"/>
          <w:lang w:val="en-US" w:eastAsia="zh-CN"/>
        </w:rPr>
        <w:t>，并具备</w:t>
      </w:r>
      <w:r>
        <w:rPr>
          <w:rFonts w:hint="default"/>
          <w:color w:val="auto"/>
          <w:highlight w:val="none"/>
          <w:lang w:val="en-US" w:eastAsia="zh-CN"/>
        </w:rPr>
        <w:t>标准化服务流程与价格公示体系</w:t>
      </w:r>
      <w:r>
        <w:rPr>
          <w:rFonts w:hint="eastAsia"/>
          <w:color w:val="auto"/>
          <w:highlight w:val="none"/>
          <w:lang w:val="en-US" w:eastAsia="zh-CN"/>
        </w:rPr>
        <w:t>；</w:t>
      </w:r>
    </w:p>
    <w:p w14:paraId="6B9F24A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（3）服务家庭数不低于2000户（含）（2025年9月30日后项目落地以来）。</w:t>
      </w:r>
    </w:p>
    <w:p w14:paraId="5461DC8C">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2.“家政+”融合服务区</w:t>
      </w:r>
    </w:p>
    <w:p w14:paraId="5F4D72F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（1）申报项目须以家政服务为基础，融合健康管理、适老智能科技体验、智慧康养、家庭素养提升服务、高端母婴照料等2类以上业态，实现店铺升级；</w:t>
      </w:r>
    </w:p>
    <w:p w14:paraId="2E2AA586">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w:t>
      </w:r>
      <w:r>
        <w:rPr>
          <w:rFonts w:hint="default"/>
          <w:color w:val="auto"/>
          <w:highlight w:val="none"/>
          <w:lang w:val="en-US" w:eastAsia="zh-CN"/>
        </w:rPr>
        <w:t>固定</w:t>
      </w:r>
      <w:r>
        <w:rPr>
          <w:rFonts w:hint="eastAsia"/>
          <w:color w:val="auto"/>
          <w:highlight w:val="none"/>
          <w:lang w:val="en-US" w:eastAsia="zh-CN"/>
        </w:rPr>
        <w:t>经营场所</w:t>
      </w:r>
      <w:r>
        <w:rPr>
          <w:rFonts w:hint="default"/>
          <w:color w:val="auto"/>
          <w:highlight w:val="none"/>
          <w:lang w:val="en-US" w:eastAsia="zh-CN"/>
        </w:rPr>
        <w:t>面积不低于200㎡</w:t>
      </w:r>
      <w:r>
        <w:rPr>
          <w:rFonts w:hint="eastAsia"/>
          <w:color w:val="auto"/>
          <w:highlight w:val="none"/>
          <w:lang w:val="en-US" w:eastAsia="zh-CN"/>
        </w:rPr>
        <w:t>（含）。</w:t>
      </w:r>
    </w:p>
    <w:p w14:paraId="0F1BDBE7">
      <w:pPr>
        <w:pStyle w:val="36"/>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07527408">
      <w:pPr>
        <w:pStyle w:val="36"/>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41807885">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7095"/>
      <w:bookmarkStart w:id="9"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3FED9432">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支持家政企业建设家政数智化平台，按相关的实际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14:paraId="303356DD">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支持经营主体进行店铺升级，</w:t>
      </w:r>
      <w:r>
        <w:rPr>
          <w:rFonts w:hint="eastAsia"/>
          <w:color w:val="auto"/>
          <w:highlight w:val="none"/>
          <w:lang w:val="en-US" w:eastAsia="zh-CN"/>
        </w:rPr>
        <w:t>打造“家政+”融合服务区，</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30%给予资助，试点期间最高不超过100万元。</w:t>
      </w:r>
    </w:p>
    <w:p w14:paraId="38273BCB">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2025年9月30日以来至申报日，申报主体打造家政等居民服务创新业态项目时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66848BE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7147"/>
      <w:bookmarkStart w:id="11" w:name="_Toc27028"/>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（支持创新多元化服务消费场景—发展家政等居民服务创新业态资助项目）”—点击“在线办理”-登录后按要求填报并上传申请材料—点击提交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56C38DF1">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1AE1A238">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5377AB57">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215BA438">
      <w:pPr>
        <w:bidi w:val="0"/>
        <w:rPr>
          <w:rFonts w:hint="default"/>
          <w:color w:val="auto"/>
          <w:highlight w:val="none"/>
          <w:lang w:val="en-US" w:eastAsia="zh-CN"/>
        </w:rPr>
      </w:pPr>
      <w:r>
        <w:rPr>
          <w:rFonts w:hint="default"/>
          <w:color w:val="auto"/>
          <w:highlight w:val="none"/>
          <w:lang w:val="en-US" w:eastAsia="zh-CN"/>
        </w:rPr>
        <w:t>1.通用专项材料（两类方向均需提交）</w:t>
      </w:r>
    </w:p>
    <w:p w14:paraId="78318D9C">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14:paraId="74AAFC33">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2BC96424">
      <w:pPr>
        <w:bidi w:val="0"/>
        <w:rPr>
          <w:rFonts w:hint="eastAsia"/>
          <w:color w:val="auto"/>
          <w:highlight w:val="none"/>
          <w:lang w:val="en-US" w:eastAsia="zh-CN"/>
        </w:rPr>
      </w:pPr>
      <w:r>
        <w:rPr>
          <w:rFonts w:hint="eastAsia"/>
          <w:color w:val="auto"/>
          <w:highlight w:val="none"/>
          <w:lang w:val="en-US" w:eastAsia="zh-CN"/>
        </w:rPr>
        <w:t>2.分类型专项材料（选择一类提交）：</w:t>
      </w:r>
    </w:p>
    <w:p w14:paraId="676CD8E1">
      <w:pPr>
        <w:bidi w:val="0"/>
        <w:rPr>
          <w:rFonts w:hint="eastAsia"/>
          <w:color w:val="auto"/>
          <w:highlight w:val="none"/>
          <w:lang w:val="en-US" w:eastAsia="zh-CN"/>
        </w:rPr>
      </w:pPr>
      <w:r>
        <w:rPr>
          <w:rFonts w:hint="eastAsia"/>
          <w:color w:val="auto"/>
          <w:highlight w:val="none"/>
          <w:lang w:val="en-US" w:eastAsia="zh-CN"/>
        </w:rPr>
        <w:t>一是家政数智化平台建设项目</w:t>
      </w:r>
    </w:p>
    <w:p w14:paraId="1A7D9F34">
      <w:pPr>
        <w:bidi w:val="0"/>
        <w:rPr>
          <w:rFonts w:hint="eastAsia"/>
          <w:color w:val="auto"/>
          <w:highlight w:val="none"/>
          <w:lang w:val="en-US" w:eastAsia="zh-CN"/>
        </w:rPr>
      </w:pPr>
      <w:r>
        <w:rPr>
          <w:rFonts w:hint="eastAsia"/>
          <w:color w:val="auto"/>
          <w:highlight w:val="none"/>
          <w:lang w:val="en-US" w:eastAsia="zh-CN"/>
        </w:rPr>
        <w:t>（1）平台建设说明：平台功能介绍及智能化应用说明（须体现AI用户画像、精准服务匹配、智能监管等功能）。</w:t>
      </w:r>
    </w:p>
    <w:p w14:paraId="60A55F9C">
      <w:pPr>
        <w:bidi w:val="0"/>
        <w:rPr>
          <w:rFonts w:hint="eastAsia"/>
          <w:color w:val="auto"/>
          <w:highlight w:val="none"/>
          <w:lang w:val="en-US" w:eastAsia="zh-CN"/>
        </w:rPr>
      </w:pPr>
      <w:r>
        <w:rPr>
          <w:rFonts w:hint="eastAsia"/>
          <w:color w:val="auto"/>
          <w:highlight w:val="none"/>
          <w:lang w:val="en-US" w:eastAsia="zh-CN"/>
        </w:rPr>
        <w:t>（2）服务家庭数量佐证材料：平台后台服务数据、服务订单记录等。</w:t>
      </w:r>
    </w:p>
    <w:p w14:paraId="26B08B51">
      <w:pPr>
        <w:bidi w:val="0"/>
        <w:rPr>
          <w:rFonts w:hint="eastAsia"/>
          <w:color w:val="auto"/>
          <w:highlight w:val="none"/>
          <w:lang w:val="en-US" w:eastAsia="zh-CN"/>
        </w:rPr>
      </w:pPr>
      <w:r>
        <w:rPr>
          <w:rFonts w:hint="eastAsia"/>
          <w:color w:val="auto"/>
          <w:highlight w:val="none"/>
          <w:lang w:val="en-US" w:eastAsia="zh-CN"/>
        </w:rPr>
        <w:t>（3）服务人员管理佐证材料：提供人员管理与服务追溯体系说明（如人员信息库、健康档案、技能标签、服务订单追踪流程等）。</w:t>
      </w:r>
    </w:p>
    <w:p w14:paraId="25F8E780">
      <w:pPr>
        <w:bidi w:val="0"/>
        <w:rPr>
          <w:rFonts w:hint="eastAsia"/>
          <w:color w:val="auto"/>
          <w:highlight w:val="none"/>
          <w:lang w:val="en-US" w:eastAsia="zh-CN"/>
        </w:rPr>
      </w:pPr>
      <w:r>
        <w:rPr>
          <w:rFonts w:hint="eastAsia"/>
          <w:color w:val="auto"/>
          <w:highlight w:val="none"/>
          <w:lang w:val="en-US" w:eastAsia="zh-CN"/>
        </w:rPr>
        <w:t>（4）服务可追溯及标准化体系佐证材料：服务全程可追溯系统说明、追溯记录示例、标准化服务流程文件、价格公示照片/文件等。</w:t>
      </w:r>
    </w:p>
    <w:p w14:paraId="13431B44">
      <w:pPr>
        <w:bidi w:val="0"/>
        <w:rPr>
          <w:rFonts w:hint="eastAsia"/>
          <w:color w:val="auto"/>
          <w:highlight w:val="none"/>
          <w:lang w:val="en-US" w:eastAsia="zh-CN"/>
        </w:rPr>
      </w:pPr>
      <w:r>
        <w:rPr>
          <w:rFonts w:hint="eastAsia"/>
          <w:color w:val="auto"/>
          <w:highlight w:val="none"/>
          <w:lang w:val="en-US" w:eastAsia="zh-CN"/>
        </w:rPr>
        <w:t>二是“家政+”融合服务区升级项目</w:t>
      </w:r>
    </w:p>
    <w:p w14:paraId="65117586">
      <w:pPr>
        <w:bidi w:val="0"/>
        <w:rPr>
          <w:rFonts w:hint="eastAsia"/>
          <w:color w:val="auto"/>
          <w:highlight w:val="none"/>
          <w:lang w:val="en-US" w:eastAsia="zh-CN"/>
        </w:rPr>
      </w:pPr>
      <w:r>
        <w:rPr>
          <w:rFonts w:hint="eastAsia"/>
          <w:color w:val="auto"/>
          <w:highlight w:val="none"/>
          <w:lang w:val="en-US" w:eastAsia="zh-CN"/>
        </w:rPr>
        <w:t>（1）业态融合佐证材料：项目运营方案、各融合业态的服务说明、现场实景资料等，须体现以家政服务为基础，融合健康管理、适老智能科技体验、智慧康养、家庭素养提升服务、高端母婴照料等2类及以上业态的具体内容。</w:t>
      </w:r>
    </w:p>
    <w:p w14:paraId="081AD0ED">
      <w:pPr>
        <w:bidi w:val="0"/>
        <w:rPr>
          <w:rFonts w:hint="eastAsia"/>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2</w:t>
      </w:r>
      <w:r>
        <w:rPr>
          <w:rFonts w:hint="default"/>
          <w:color w:val="auto"/>
          <w:highlight w:val="none"/>
          <w:lang w:val="en-US" w:eastAsia="zh-CN"/>
        </w:rPr>
        <w:t>）</w:t>
      </w:r>
      <w:r>
        <w:rPr>
          <w:rFonts w:hint="eastAsia"/>
          <w:color w:val="auto"/>
          <w:highlight w:val="none"/>
          <w:lang w:val="en-US" w:eastAsia="zh-CN"/>
        </w:rPr>
        <w:t>场地面积佐证材料：不动产权证书、租赁合同或场地使用文件（须载明面积）。</w:t>
      </w:r>
    </w:p>
    <w:p w14:paraId="200CEEA9">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30A56E63">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5711"/>
      <w:bookmarkStart w:id="13" w:name="_Toc19526"/>
      <w:r>
        <w:rPr>
          <w:rFonts w:hint="eastAsia" w:ascii="黑体" w:hAnsi="黑体" w:eastAsia="黑体" w:cs="仿宋"/>
          <w:color w:val="auto"/>
          <w:kern w:val="2"/>
          <w:sz w:val="32"/>
          <w:szCs w:val="22"/>
          <w:highlight w:val="none"/>
          <w:lang w:val="en-US" w:eastAsia="zh-CN" w:bidi="ar-SA"/>
        </w:rPr>
        <w:t>七、申请表格</w:t>
      </w:r>
      <w:bookmarkEnd w:id="12"/>
      <w:bookmarkEnd w:id="13"/>
    </w:p>
    <w:p w14:paraId="2673D7FB">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13760"/>
      <w:bookmarkStart w:id="15" w:name="_Toc20121"/>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1274"/>
      <w:bookmarkStart w:id="17" w:name="_Toc16198"/>
      <w:bookmarkStart w:id="18" w:name="_Toc10305"/>
      <w:bookmarkStart w:id="19" w:name="_Toc161850809"/>
      <w:bookmarkStart w:id="20" w:name="_Toc2137"/>
      <w:bookmarkStart w:id="21" w:name="_Toc125127183"/>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0522E413">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1376"/>
      <w:bookmarkStart w:id="23"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w:t>
      </w:r>
      <w:bookmarkStart w:id="36" w:name="_GoBack"/>
      <w:bookmarkEnd w:id="36"/>
      <w:r>
        <w:rPr>
          <w:rFonts w:hint="eastAsia"/>
          <w:color w:val="auto"/>
          <w:highlight w:val="none"/>
          <w:lang w:val="en-US" w:eastAsia="zh-CN"/>
        </w:rPr>
        <w:t>:00）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21F0A32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2D0C08A9">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02971A60">
      <w:pPr>
        <w:bidi w:val="0"/>
        <w:rPr>
          <w:rFonts w:hint="eastAsia" w:ascii="仿宋_GB2312" w:hAnsi="仿宋_GB2312" w:eastAsia="仿宋_GB2312" w:cs="Times New Roman"/>
          <w:color w:val="auto"/>
          <w:sz w:val="32"/>
          <w:szCs w:val="32"/>
          <w:highlight w:val="none"/>
          <w:lang w:bidi="ar"/>
        </w:rPr>
      </w:pPr>
      <w:bookmarkStart w:id="24" w:name="_Toc3693"/>
      <w:bookmarkStart w:id="25"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16A8C3C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2E482844">
      <w:pPr>
        <w:bidi w:val="0"/>
        <w:rPr>
          <w:rFonts w:hint="eastAsia"/>
          <w:color w:val="auto"/>
          <w:highlight w:val="none"/>
        </w:rPr>
      </w:pPr>
      <w:r>
        <w:rPr>
          <w:rFonts w:hint="eastAsia"/>
          <w:color w:val="auto"/>
          <w:highlight w:val="none"/>
          <w:lang w:val="en-US" w:eastAsia="zh-CN"/>
        </w:rPr>
        <w:t>180个工作日，不含特别程序。</w:t>
      </w:r>
    </w:p>
    <w:p w14:paraId="784D625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32254"/>
      <w:bookmarkStart w:id="27" w:name="_Toc29872"/>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528D0059">
      <w:pPr>
        <w:bidi w:val="0"/>
        <w:rPr>
          <w:rFonts w:hint="eastAsia"/>
          <w:color w:val="auto"/>
          <w:highlight w:val="none"/>
        </w:rPr>
      </w:pPr>
      <w:r>
        <w:rPr>
          <w:rFonts w:hint="eastAsia"/>
          <w:color w:val="auto"/>
          <w:highlight w:val="none"/>
        </w:rPr>
        <w:t>证件：无</w:t>
      </w:r>
    </w:p>
    <w:p w14:paraId="62AFC092">
      <w:pPr>
        <w:bidi w:val="0"/>
        <w:rPr>
          <w:rFonts w:hint="eastAsia"/>
          <w:color w:val="auto"/>
          <w:highlight w:val="none"/>
        </w:rPr>
      </w:pPr>
      <w:r>
        <w:rPr>
          <w:rFonts w:hint="eastAsia"/>
          <w:color w:val="auto"/>
          <w:highlight w:val="none"/>
        </w:rPr>
        <w:t>有效期限：无</w:t>
      </w:r>
    </w:p>
    <w:p w14:paraId="39FCAB9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0AD2E681">
      <w:pPr>
        <w:bidi w:val="0"/>
        <w:rPr>
          <w:rFonts w:hint="eastAsia"/>
          <w:color w:val="auto"/>
          <w:highlight w:val="none"/>
        </w:rPr>
      </w:pPr>
      <w:r>
        <w:rPr>
          <w:rFonts w:hint="eastAsia"/>
          <w:color w:val="auto"/>
          <w:highlight w:val="none"/>
        </w:rPr>
        <w:t>无</w:t>
      </w:r>
    </w:p>
    <w:p w14:paraId="0271612C">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636D15CF">
      <w:pPr>
        <w:bidi w:val="0"/>
        <w:rPr>
          <w:rFonts w:hint="eastAsia"/>
          <w:color w:val="auto"/>
          <w:highlight w:val="none"/>
        </w:rPr>
      </w:pPr>
      <w:r>
        <w:rPr>
          <w:rFonts w:hint="eastAsia"/>
          <w:color w:val="auto"/>
          <w:highlight w:val="none"/>
        </w:rPr>
        <w:t>无</w:t>
      </w:r>
    </w:p>
    <w:p w14:paraId="5CA03AE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475"/>
      <w:bookmarkStart w:id="33" w:name="_Toc3014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6B86AD33">
      <w:pPr>
        <w:bidi w:val="0"/>
        <w:rPr>
          <w:rFonts w:hint="eastAsia"/>
          <w:color w:val="auto"/>
          <w:highlight w:val="none"/>
        </w:rPr>
      </w:pPr>
      <w:r>
        <w:rPr>
          <w:rFonts w:hint="eastAsia"/>
          <w:color w:val="auto"/>
          <w:highlight w:val="none"/>
        </w:rPr>
        <w:t>无</w:t>
      </w:r>
      <w:bookmarkStart w:id="34" w:name="_Toc20677"/>
      <w:bookmarkStart w:id="35" w:name="_Toc28762"/>
    </w:p>
    <w:p w14:paraId="2187A865">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25AE766A">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3C8040D3">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4494B86F">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1B2C3ABB">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3683A383">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77141EA0">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06B99511">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45BEC35C">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0BA50202">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13D6836E">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3F3E1BB8">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746A9B3A">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bookmarkEnd w:id="18"/>
    <w:bookmarkEnd w:id="19"/>
    <w:bookmarkEnd w:id="20"/>
    <w:bookmarkEnd w:id="21"/>
    <w:p w14:paraId="5CC532D3">
      <w:pPr>
        <w:pStyle w:val="17"/>
        <w:ind w:firstLine="0" w:firstLineChars="0"/>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A67D4">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5A1A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475A1A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9359DE"/>
    <w:rsid w:val="012A09FA"/>
    <w:rsid w:val="02803A46"/>
    <w:rsid w:val="02CB1CF7"/>
    <w:rsid w:val="02DA63DE"/>
    <w:rsid w:val="02E93786"/>
    <w:rsid w:val="032C6A46"/>
    <w:rsid w:val="03B55433"/>
    <w:rsid w:val="05036B9E"/>
    <w:rsid w:val="052E6828"/>
    <w:rsid w:val="06426774"/>
    <w:rsid w:val="06825C75"/>
    <w:rsid w:val="070F7027"/>
    <w:rsid w:val="07DA12B2"/>
    <w:rsid w:val="08461CA3"/>
    <w:rsid w:val="0A2D6324"/>
    <w:rsid w:val="0A302337"/>
    <w:rsid w:val="0A6C5760"/>
    <w:rsid w:val="0B35692F"/>
    <w:rsid w:val="0B4456D1"/>
    <w:rsid w:val="0BAD1FAB"/>
    <w:rsid w:val="0BE1742C"/>
    <w:rsid w:val="0D0E36C4"/>
    <w:rsid w:val="0D1F0CED"/>
    <w:rsid w:val="0E511A57"/>
    <w:rsid w:val="0F95719B"/>
    <w:rsid w:val="0FE131A1"/>
    <w:rsid w:val="0FED3255"/>
    <w:rsid w:val="10BF0BFF"/>
    <w:rsid w:val="11A73770"/>
    <w:rsid w:val="124226AB"/>
    <w:rsid w:val="126D73E5"/>
    <w:rsid w:val="13A40095"/>
    <w:rsid w:val="14053C83"/>
    <w:rsid w:val="15C958A9"/>
    <w:rsid w:val="160A19AA"/>
    <w:rsid w:val="163D2AB4"/>
    <w:rsid w:val="172A2DF8"/>
    <w:rsid w:val="17584EA5"/>
    <w:rsid w:val="17772A4F"/>
    <w:rsid w:val="17B005EC"/>
    <w:rsid w:val="185533C0"/>
    <w:rsid w:val="187E0EC3"/>
    <w:rsid w:val="18AB1F57"/>
    <w:rsid w:val="190653E0"/>
    <w:rsid w:val="19760AFD"/>
    <w:rsid w:val="197B53D3"/>
    <w:rsid w:val="1C210334"/>
    <w:rsid w:val="1C964CCC"/>
    <w:rsid w:val="1CFC17D2"/>
    <w:rsid w:val="1EBE0883"/>
    <w:rsid w:val="205A510F"/>
    <w:rsid w:val="21127D99"/>
    <w:rsid w:val="21A5207B"/>
    <w:rsid w:val="22C22819"/>
    <w:rsid w:val="23303670"/>
    <w:rsid w:val="246A3FA3"/>
    <w:rsid w:val="25458D34"/>
    <w:rsid w:val="26E72CF4"/>
    <w:rsid w:val="272E1910"/>
    <w:rsid w:val="2976170C"/>
    <w:rsid w:val="2A104310"/>
    <w:rsid w:val="2A1A1904"/>
    <w:rsid w:val="2A4B3E74"/>
    <w:rsid w:val="2AF92CF7"/>
    <w:rsid w:val="2BA068F1"/>
    <w:rsid w:val="2BC65E2A"/>
    <w:rsid w:val="2C2A1457"/>
    <w:rsid w:val="2CAE0A32"/>
    <w:rsid w:val="2DFD8E61"/>
    <w:rsid w:val="2F0A3862"/>
    <w:rsid w:val="2FA35597"/>
    <w:rsid w:val="2FFC0AFB"/>
    <w:rsid w:val="302C0287"/>
    <w:rsid w:val="303B475C"/>
    <w:rsid w:val="31A95387"/>
    <w:rsid w:val="31B31F93"/>
    <w:rsid w:val="321653A8"/>
    <w:rsid w:val="322E20A6"/>
    <w:rsid w:val="329C19A3"/>
    <w:rsid w:val="32F52701"/>
    <w:rsid w:val="33082BFE"/>
    <w:rsid w:val="341A4C22"/>
    <w:rsid w:val="347B2CCE"/>
    <w:rsid w:val="352B3694"/>
    <w:rsid w:val="363C0287"/>
    <w:rsid w:val="3654545B"/>
    <w:rsid w:val="36565190"/>
    <w:rsid w:val="366C2500"/>
    <w:rsid w:val="377FFC42"/>
    <w:rsid w:val="38177015"/>
    <w:rsid w:val="382C7B34"/>
    <w:rsid w:val="387303F9"/>
    <w:rsid w:val="394365BD"/>
    <w:rsid w:val="3AE03440"/>
    <w:rsid w:val="3B0E3D0E"/>
    <w:rsid w:val="3B7D60D5"/>
    <w:rsid w:val="3BFC17F2"/>
    <w:rsid w:val="3C0C0B0D"/>
    <w:rsid w:val="3CFD6976"/>
    <w:rsid w:val="3D5D42F6"/>
    <w:rsid w:val="3DB808BA"/>
    <w:rsid w:val="3EFD6756"/>
    <w:rsid w:val="3F5B39FD"/>
    <w:rsid w:val="3FAC643B"/>
    <w:rsid w:val="3FCBF3E3"/>
    <w:rsid w:val="3FFF0745"/>
    <w:rsid w:val="407A2ECB"/>
    <w:rsid w:val="40821EBE"/>
    <w:rsid w:val="418D6C3A"/>
    <w:rsid w:val="423806ED"/>
    <w:rsid w:val="428230B1"/>
    <w:rsid w:val="435769AA"/>
    <w:rsid w:val="437A5877"/>
    <w:rsid w:val="43BB3CEC"/>
    <w:rsid w:val="44A91A1A"/>
    <w:rsid w:val="44D052C5"/>
    <w:rsid w:val="46A70EF9"/>
    <w:rsid w:val="46AE1F3D"/>
    <w:rsid w:val="473C23B2"/>
    <w:rsid w:val="4743523B"/>
    <w:rsid w:val="474450E0"/>
    <w:rsid w:val="47781E40"/>
    <w:rsid w:val="48541414"/>
    <w:rsid w:val="4900762E"/>
    <w:rsid w:val="4A6B0082"/>
    <w:rsid w:val="4AB56AE2"/>
    <w:rsid w:val="4B0038EE"/>
    <w:rsid w:val="4B1927F8"/>
    <w:rsid w:val="4B6E7935"/>
    <w:rsid w:val="4BFDAF1A"/>
    <w:rsid w:val="4C7F0BBC"/>
    <w:rsid w:val="4C9B369B"/>
    <w:rsid w:val="4CFC69BB"/>
    <w:rsid w:val="4E7E74BD"/>
    <w:rsid w:val="4E805B64"/>
    <w:rsid w:val="4F9660BB"/>
    <w:rsid w:val="4FC2745B"/>
    <w:rsid w:val="509A0D5C"/>
    <w:rsid w:val="50CB0BE4"/>
    <w:rsid w:val="51A47BE3"/>
    <w:rsid w:val="52252BFC"/>
    <w:rsid w:val="52DE22B6"/>
    <w:rsid w:val="54D06548"/>
    <w:rsid w:val="54E753F5"/>
    <w:rsid w:val="558FD545"/>
    <w:rsid w:val="55FE642B"/>
    <w:rsid w:val="563F7F48"/>
    <w:rsid w:val="56E509B4"/>
    <w:rsid w:val="56F7427F"/>
    <w:rsid w:val="5779221D"/>
    <w:rsid w:val="584C4C5F"/>
    <w:rsid w:val="589B5008"/>
    <w:rsid w:val="58A326D8"/>
    <w:rsid w:val="59365149"/>
    <w:rsid w:val="59466376"/>
    <w:rsid w:val="599552E2"/>
    <w:rsid w:val="5BF51433"/>
    <w:rsid w:val="5E37131F"/>
    <w:rsid w:val="5EF20BFE"/>
    <w:rsid w:val="5F6568F7"/>
    <w:rsid w:val="5FFF8D5C"/>
    <w:rsid w:val="5FFFEC99"/>
    <w:rsid w:val="60C802BC"/>
    <w:rsid w:val="613C0293"/>
    <w:rsid w:val="619F73C4"/>
    <w:rsid w:val="61DE0EB4"/>
    <w:rsid w:val="623151CA"/>
    <w:rsid w:val="62C7401F"/>
    <w:rsid w:val="63A419D8"/>
    <w:rsid w:val="64530829"/>
    <w:rsid w:val="64D37E08"/>
    <w:rsid w:val="64DB7056"/>
    <w:rsid w:val="66982F4F"/>
    <w:rsid w:val="66F0546D"/>
    <w:rsid w:val="678991AB"/>
    <w:rsid w:val="67FEA401"/>
    <w:rsid w:val="6888651F"/>
    <w:rsid w:val="6894168D"/>
    <w:rsid w:val="68EB6152"/>
    <w:rsid w:val="69B52798"/>
    <w:rsid w:val="6A6043B8"/>
    <w:rsid w:val="6A7451AD"/>
    <w:rsid w:val="6AC14C27"/>
    <w:rsid w:val="6BC41409"/>
    <w:rsid w:val="6C030E4B"/>
    <w:rsid w:val="6C501A03"/>
    <w:rsid w:val="6C5C62E3"/>
    <w:rsid w:val="6CAB30BC"/>
    <w:rsid w:val="6CED51AD"/>
    <w:rsid w:val="6D042BC1"/>
    <w:rsid w:val="6F532320"/>
    <w:rsid w:val="6FCC3E6E"/>
    <w:rsid w:val="6FE5658D"/>
    <w:rsid w:val="6FEFB7EB"/>
    <w:rsid w:val="71D6011D"/>
    <w:rsid w:val="72694444"/>
    <w:rsid w:val="72AF14FA"/>
    <w:rsid w:val="73A0155B"/>
    <w:rsid w:val="73BDF3DF"/>
    <w:rsid w:val="74F90479"/>
    <w:rsid w:val="750C1C31"/>
    <w:rsid w:val="7625601A"/>
    <w:rsid w:val="77BF249E"/>
    <w:rsid w:val="78D33F7B"/>
    <w:rsid w:val="798E36E0"/>
    <w:rsid w:val="7AB7AE3A"/>
    <w:rsid w:val="7BFF1755"/>
    <w:rsid w:val="7C1A6A34"/>
    <w:rsid w:val="7C798EFA"/>
    <w:rsid w:val="7CBE4AD3"/>
    <w:rsid w:val="7D1C7CE5"/>
    <w:rsid w:val="7DED3C97"/>
    <w:rsid w:val="7EFA2007"/>
    <w:rsid w:val="7EFC3509"/>
    <w:rsid w:val="7F363046"/>
    <w:rsid w:val="7F5EFB66"/>
    <w:rsid w:val="7F7FD20B"/>
    <w:rsid w:val="7FBD4F66"/>
    <w:rsid w:val="8EFFBC18"/>
    <w:rsid w:val="ABFFC0B9"/>
    <w:rsid w:val="AF3FF198"/>
    <w:rsid w:val="BCB7F063"/>
    <w:rsid w:val="BD74EDA3"/>
    <w:rsid w:val="BEF648AB"/>
    <w:rsid w:val="BF8B4576"/>
    <w:rsid w:val="D7AA2625"/>
    <w:rsid w:val="DEFD667D"/>
    <w:rsid w:val="DFBB6B16"/>
    <w:rsid w:val="DFFF12CF"/>
    <w:rsid w:val="E5FEB407"/>
    <w:rsid w:val="E6568D88"/>
    <w:rsid w:val="E7E7429B"/>
    <w:rsid w:val="EBEFAA06"/>
    <w:rsid w:val="EEFE33E4"/>
    <w:rsid w:val="FBDD9E84"/>
    <w:rsid w:val="FDFBC5F4"/>
    <w:rsid w:val="FFBFD1AC"/>
    <w:rsid w:val="FFFCC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6285</Words>
  <Characters>6492</Characters>
  <Lines>0</Lines>
  <Paragraphs>0</Paragraphs>
  <TotalTime>1</TotalTime>
  <ScaleCrop>false</ScaleCrop>
  <LinksUpToDate>false</LinksUpToDate>
  <CharactersWithSpaces>6499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2025-07-13T10:47:00Z</dcterms:created>
  <dc:creator>黄佩琳</dc:creator>
  <cp:lastModifiedBy>周文熙</cp:lastModifiedBy>
  <cp:lastPrinted>2026-03-23T14:46:00Z</cp:lastPrinted>
  <dcterms:modified xsi:type="dcterms:W3CDTF">2026-07-13T18:15:32Z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06CC8F9FEA96EE34CA38226AA4BBD2B5</vt:lpwstr>
  </property>
  <property fmtid="{D5CDD505-2E9C-101B-9397-08002B2CF9AE}" pid="4" name="KSOTemplateDocerSaveRecord">
    <vt:lpwstr>eyJoZGlkIjoiY2NiNzc0ZWE4MzBjY2JmMGYyMmY4NjkxNmNhZGJlNDUiLCJ1c2VySWQiOiI4NzUyMjIyNTQifQ==</vt:lpwstr>
  </property>
</Properties>
</file>