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E4A4">
      <w:pPr>
        <w:spacing w:line="560" w:lineRule="exact"/>
        <w:rPr>
          <w:rFonts w:hint="eastAsia" w:ascii="黑体" w:hAnsi="黑体" w:eastAsia="黑体" w:cs="黑体"/>
          <w:szCs w:val="32"/>
        </w:rPr>
      </w:pPr>
      <w:bookmarkStart w:id="0" w:name="_GoBack"/>
      <w:bookmarkEnd w:id="0"/>
      <w:r>
        <w:rPr>
          <w:rFonts w:hint="eastAsia" w:ascii="黑体" w:hAnsi="黑体" w:eastAsia="黑体" w:cs="黑体"/>
          <w:szCs w:val="32"/>
        </w:rPr>
        <w:t>附件1</w:t>
      </w:r>
    </w:p>
    <w:p w14:paraId="4524A461">
      <w:pPr>
        <w:spacing w:line="560" w:lineRule="exact"/>
        <w:jc w:val="center"/>
        <w:rPr>
          <w:rFonts w:hint="eastAsia" w:ascii="方正小标宋简体" w:eastAsia="方正小标宋简体"/>
          <w:sz w:val="44"/>
          <w:szCs w:val="44"/>
        </w:rPr>
      </w:pPr>
    </w:p>
    <w:p w14:paraId="177A5C61">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深圳市科技创新局2026年度科技战略研究</w:t>
      </w:r>
    </w:p>
    <w:p w14:paraId="18731BB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项目申请指南</w:t>
      </w:r>
    </w:p>
    <w:p w14:paraId="45885AD3">
      <w:pPr>
        <w:spacing w:line="560" w:lineRule="exact"/>
        <w:ind w:firstLine="608" w:firstLineChars="190"/>
        <w:rPr>
          <w:rFonts w:ascii="仿宋_GB2312"/>
          <w:szCs w:val="32"/>
        </w:rPr>
      </w:pPr>
    </w:p>
    <w:p w14:paraId="6D9FF287">
      <w:pPr>
        <w:spacing w:line="560" w:lineRule="exact"/>
        <w:ind w:firstLine="608" w:firstLineChars="190"/>
        <w:rPr>
          <w:rFonts w:ascii="黑体" w:hAnsi="黑体" w:eastAsia="黑体"/>
          <w:szCs w:val="32"/>
        </w:rPr>
      </w:pPr>
      <w:r>
        <w:rPr>
          <w:rFonts w:hint="eastAsia" w:ascii="黑体" w:hAnsi="黑体" w:eastAsia="黑体"/>
          <w:szCs w:val="32"/>
        </w:rPr>
        <w:t>一、申请内容</w:t>
      </w:r>
    </w:p>
    <w:p w14:paraId="4654E9B2">
      <w:pPr>
        <w:spacing w:line="560" w:lineRule="exact"/>
        <w:ind w:firstLine="608" w:firstLineChars="190"/>
        <w:rPr>
          <w:rFonts w:hint="eastAsia" w:ascii="仿宋_GB2312"/>
          <w:szCs w:val="32"/>
        </w:rPr>
      </w:pPr>
      <w:r>
        <w:rPr>
          <w:rFonts w:hint="eastAsia" w:ascii="仿宋_GB2312"/>
          <w:szCs w:val="32"/>
        </w:rPr>
        <w:t>申请单位从《深圳市科技创新局</w:t>
      </w:r>
      <w:r>
        <w:rPr>
          <w:rFonts w:hint="eastAsia" w:ascii="仿宋_GB2312" w:hAnsi="仿宋_GB2312" w:cs="仿宋_GB2312"/>
          <w:color w:val="000000"/>
          <w:szCs w:val="32"/>
        </w:rPr>
        <w:t>2026年度科技战略研究项目申报选题</w:t>
      </w:r>
      <w:r>
        <w:rPr>
          <w:rFonts w:hint="eastAsia" w:ascii="仿宋_GB2312"/>
          <w:szCs w:val="32"/>
        </w:rPr>
        <w:t>》中选择课题题目进行申报。</w:t>
      </w:r>
    </w:p>
    <w:p w14:paraId="15B341EF">
      <w:pPr>
        <w:spacing w:line="560" w:lineRule="exact"/>
        <w:ind w:firstLine="608" w:firstLineChars="190"/>
        <w:rPr>
          <w:rFonts w:ascii="黑体" w:hAnsi="黑体" w:eastAsia="黑体"/>
          <w:szCs w:val="32"/>
        </w:rPr>
      </w:pPr>
      <w:r>
        <w:rPr>
          <w:rFonts w:hint="eastAsia" w:ascii="黑体" w:hAnsi="黑体" w:eastAsia="黑体"/>
          <w:szCs w:val="32"/>
        </w:rPr>
        <w:t>二、设定依据</w:t>
      </w:r>
    </w:p>
    <w:p w14:paraId="10FA53FC">
      <w:pPr>
        <w:spacing w:line="560" w:lineRule="exact"/>
        <w:ind w:firstLine="640" w:firstLineChars="200"/>
        <w:rPr>
          <w:rFonts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14:paraId="29297BAC">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14:paraId="656DAC95">
      <w:pPr>
        <w:spacing w:line="560" w:lineRule="exact"/>
        <w:ind w:firstLine="604" w:firstLineChars="189"/>
        <w:rPr>
          <w:rFonts w:ascii="仿宋_GB2312"/>
          <w:szCs w:val="32"/>
        </w:rPr>
      </w:pPr>
      <w:r>
        <w:rPr>
          <w:rFonts w:hint="eastAsia" w:ascii="仿宋_GB2312"/>
          <w:szCs w:val="32"/>
        </w:rPr>
        <w:t>（三）《深圳市科技研发资金管理办法》，深圳市科技创新局、深圳市财政局，深科创规〔2024〕4号；</w:t>
      </w:r>
    </w:p>
    <w:p w14:paraId="17F3731E">
      <w:pPr>
        <w:spacing w:line="560" w:lineRule="exact"/>
        <w:ind w:firstLine="608" w:firstLineChars="190"/>
        <w:rPr>
          <w:rFonts w:ascii="仿宋_GB2312"/>
          <w:szCs w:val="32"/>
        </w:rPr>
      </w:pPr>
      <w:r>
        <w:rPr>
          <w:rFonts w:hint="eastAsia" w:ascii="仿宋_GB2312"/>
          <w:szCs w:val="32"/>
        </w:rPr>
        <w:t>（四）</w:t>
      </w:r>
      <w:r>
        <w:rPr>
          <w:rStyle w:val="7"/>
          <w:rFonts w:hint="default"/>
        </w:rPr>
        <w:t>《深圳市科技战略研究项目管理办法》，</w:t>
      </w:r>
      <w:r>
        <w:rPr>
          <w:rFonts w:hint="eastAsia" w:ascii="仿宋_GB2312"/>
          <w:kern w:val="0"/>
          <w:szCs w:val="32"/>
        </w:rPr>
        <w:t>深圳市科技创新局，深科创规〔2024〕3号</w:t>
      </w:r>
      <w:r>
        <w:rPr>
          <w:rFonts w:hint="eastAsia" w:ascii="仿宋_GB2312"/>
          <w:szCs w:val="32"/>
        </w:rPr>
        <w:t>。</w:t>
      </w:r>
    </w:p>
    <w:p w14:paraId="11EF6DDD">
      <w:pPr>
        <w:spacing w:line="560" w:lineRule="exact"/>
        <w:ind w:firstLine="608" w:firstLineChars="190"/>
        <w:rPr>
          <w:rFonts w:ascii="仿宋_GB2312"/>
          <w:szCs w:val="32"/>
        </w:rPr>
      </w:pPr>
      <w:r>
        <w:rPr>
          <w:rFonts w:hint="eastAsia" w:ascii="黑体" w:hAnsi="黑体" w:eastAsia="黑体"/>
          <w:szCs w:val="32"/>
        </w:rPr>
        <w:t>三、支持强度与方式</w:t>
      </w:r>
    </w:p>
    <w:p w14:paraId="0DB9CB89">
      <w:pPr>
        <w:spacing w:line="560" w:lineRule="exact"/>
        <w:ind w:firstLine="640" w:firstLineChars="200"/>
        <w:rPr>
          <w:rFonts w:hint="eastAsia" w:ascii="仿宋_GB2312"/>
        </w:rPr>
      </w:pPr>
      <w:r>
        <w:rPr>
          <w:rFonts w:hint="eastAsia" w:ascii="楷体_GB2312" w:hAnsi="楷体_GB2312" w:eastAsia="楷体_GB2312" w:cs="楷体_GB2312"/>
        </w:rPr>
        <w:t>（一）支持强度：</w:t>
      </w:r>
      <w:r>
        <w:rPr>
          <w:rFonts w:hint="eastAsia" w:ascii="仿宋_GB2312"/>
        </w:rPr>
        <w:t>重点课题单个项目资助100万元，一般课题单个项目资助不超过50万元。科技战略研究项目不要求申报单位自筹资金。</w:t>
      </w:r>
    </w:p>
    <w:p w14:paraId="282AE386">
      <w:pPr>
        <w:spacing w:line="560" w:lineRule="exact"/>
        <w:ind w:firstLine="640" w:firstLineChars="200"/>
        <w:rPr>
          <w:rFonts w:ascii="宋体" w:hAnsi="宋体" w:eastAsia="宋体"/>
        </w:rPr>
      </w:pPr>
      <w:r>
        <w:rPr>
          <w:rFonts w:hint="eastAsia" w:ascii="楷体_GB2312" w:hAnsi="楷体_GB2312" w:eastAsia="楷体_GB2312" w:cs="楷体_GB2312"/>
        </w:rPr>
        <w:t>（二）</w:t>
      </w:r>
      <w:r>
        <w:rPr>
          <w:rFonts w:hint="eastAsia" w:ascii="楷体_GB2312" w:hAnsi="楷体_GB2312" w:eastAsia="楷体_GB2312" w:cs="楷体_GB2312"/>
          <w:szCs w:val="32"/>
        </w:rPr>
        <w:t>支持方式：</w:t>
      </w:r>
      <w:r>
        <w:rPr>
          <w:rFonts w:hint="eastAsia" w:ascii="仿宋_GB2312" w:hAnsi="仿宋_GB2312" w:cs="仿宋_GB2312"/>
          <w:szCs w:val="32"/>
        </w:rPr>
        <w:t>事前资助。</w:t>
      </w:r>
    </w:p>
    <w:p w14:paraId="3EDBD02C">
      <w:pPr>
        <w:spacing w:line="560" w:lineRule="exact"/>
        <w:ind w:firstLine="640" w:firstLineChars="200"/>
        <w:rPr>
          <w:rFonts w:ascii="黑体" w:hAnsi="黑体" w:eastAsia="黑体"/>
          <w:szCs w:val="32"/>
        </w:rPr>
      </w:pPr>
      <w:r>
        <w:rPr>
          <w:rFonts w:hint="eastAsia" w:ascii="黑体" w:hAnsi="黑体" w:eastAsia="黑体"/>
          <w:szCs w:val="32"/>
        </w:rPr>
        <w:t>四、申请条件</w:t>
      </w:r>
    </w:p>
    <w:p w14:paraId="619DE45E">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（一）基本条件</w:t>
      </w:r>
    </w:p>
    <w:p w14:paraId="481D614B">
      <w:pPr>
        <w:spacing w:line="560" w:lineRule="exact"/>
        <w:ind w:firstLine="643" w:firstLineChars="200"/>
        <w:rPr>
          <w:rFonts w:ascii="仿宋_GB2312"/>
          <w:b/>
          <w:bCs/>
        </w:rPr>
      </w:pPr>
      <w:r>
        <w:rPr>
          <w:rFonts w:hint="eastAsia" w:ascii="仿宋_GB2312"/>
          <w:b/>
          <w:bCs/>
        </w:rPr>
        <w:t>1.申请单位</w:t>
      </w:r>
      <w:r>
        <w:rPr>
          <w:rFonts w:hint="eastAsia" w:ascii="仿宋_GB2312" w:hAnsi="宋体" w:cs="Arial"/>
          <w:b/>
          <w:bCs/>
          <w:color w:val="000000"/>
          <w:szCs w:val="32"/>
        </w:rPr>
        <w:t>：</w:t>
      </w:r>
    </w:p>
    <w:p w14:paraId="65CD5957">
      <w:pPr>
        <w:spacing w:line="560" w:lineRule="exact"/>
        <w:ind w:firstLine="640" w:firstLineChars="200"/>
        <w:rPr>
          <w:rFonts w:hint="eastAsia" w:ascii="仿宋_GB2312"/>
        </w:rPr>
      </w:pPr>
      <w:r>
        <w:rPr>
          <w:rFonts w:hint="eastAsia" w:ascii="汉仪书宋二S" w:hAnsi="汉仪书宋二S" w:eastAsia="汉仪书宋二S" w:cs="汉仪书宋二S"/>
          <w:color w:val="000000"/>
          <w:szCs w:val="32"/>
        </w:rPr>
        <w:t>①</w:t>
      </w:r>
      <w:r>
        <w:rPr>
          <w:rFonts w:hint="eastAsia" w:ascii="仿宋_GB2312"/>
        </w:rPr>
        <w:t>申请单位应当是在深圳市（含深汕特别合作区）依法实际从事经营活动，具备法人资格的企业、高等院校、科研机构、医疗卫生机构以及其他事业单位和社会组织等。</w:t>
      </w:r>
    </w:p>
    <w:p w14:paraId="2EDC407C">
      <w:pPr>
        <w:spacing w:line="560" w:lineRule="exact"/>
        <w:ind w:firstLine="640" w:firstLineChars="200"/>
        <w:rPr>
          <w:rFonts w:hint="eastAsia" w:ascii="东文宋体" w:hAnsi="东文宋体" w:cs="东文宋体"/>
          <w:color w:val="000000"/>
          <w:szCs w:val="32"/>
        </w:rPr>
      </w:pPr>
      <w:r>
        <w:rPr>
          <w:rFonts w:hint="eastAsia" w:ascii="东文宋体" w:hAnsi="东文宋体" w:eastAsia="东文宋体" w:cs="东文宋体"/>
          <w:color w:val="000000"/>
          <w:szCs w:val="32"/>
        </w:rPr>
        <w:t>②</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具有项目实施的基础条件和保障能力，具有健全的组织机构、完善的财务会计等相关制度。</w:t>
      </w:r>
    </w:p>
    <w:p w14:paraId="4348792B">
      <w:pPr>
        <w:widowControl/>
        <w:spacing w:line="560" w:lineRule="exact"/>
        <w:ind w:firstLine="645"/>
        <w:rPr>
          <w:rFonts w:hint="eastAsia" w:ascii="仿宋_GB2312"/>
          <w:szCs w:val="32"/>
        </w:rPr>
      </w:pPr>
      <w:r>
        <w:rPr>
          <w:rFonts w:hint="eastAsia" w:ascii="东文宋体" w:hAnsi="东文宋体" w:eastAsia="东文宋体" w:cs="东文宋体"/>
          <w:color w:val="000000"/>
          <w:szCs w:val="32"/>
        </w:rPr>
        <w:t>③</w:t>
      </w:r>
      <w:r>
        <w:rPr>
          <w:rFonts w:hint="eastAsia" w:ascii="仿宋_GB2312" w:hAnsi="仿宋_GB2312" w:cs="仿宋_GB2312"/>
          <w:color w:val="000000"/>
          <w:szCs w:val="32"/>
        </w:rPr>
        <w:t>鼓</w:t>
      </w:r>
      <w:r>
        <w:rPr>
          <w:rFonts w:hint="eastAsia" w:ascii="仿宋_GB2312" w:hAnsi="仿宋_GB2312" w:cs="仿宋_GB2312"/>
          <w:szCs w:val="32"/>
        </w:rPr>
        <w:t>励国内外</w:t>
      </w:r>
      <w:r>
        <w:rPr>
          <w:rFonts w:hint="eastAsia" w:ascii="仿宋_GB2312" w:hAnsi="仿宋_GB2312" w:cs="仿宋_GB2312"/>
          <w:kern w:val="0"/>
          <w:szCs w:val="32"/>
        </w:rPr>
        <w:t>高等院校、科研机构、企业和社会组织等作为合作单位参与项目；有合作单位的，申请单位应当与合作单位签订研究合作协议书，合作协议书应当包括合作方式、双方责任和义务、知识产权归属、经费分配、合作期限等内容，合作协议书作为申报材料一并提交；牵头单位资金分配比例不少于单个合作单位的分配比例。</w:t>
      </w:r>
    </w:p>
    <w:p w14:paraId="4E93F3E7">
      <w:pPr>
        <w:spacing w:line="560" w:lineRule="exact"/>
        <w:ind w:firstLine="643" w:firstLineChars="200"/>
        <w:rPr>
          <w:rFonts w:ascii="仿宋_GB2312"/>
          <w:b/>
          <w:bCs/>
          <w:szCs w:val="32"/>
        </w:rPr>
      </w:pPr>
      <w:r>
        <w:rPr>
          <w:rFonts w:hint="eastAsia" w:ascii="仿宋_GB2312"/>
          <w:b/>
          <w:bCs/>
          <w:szCs w:val="32"/>
        </w:rPr>
        <w:t>2.项目负责人：</w:t>
      </w:r>
    </w:p>
    <w:p w14:paraId="72006A6D">
      <w:pPr>
        <w:spacing w:line="560" w:lineRule="exact"/>
        <w:ind w:firstLine="640" w:firstLineChars="200"/>
        <w:rPr>
          <w:rFonts w:hint="eastAsia" w:ascii="仿宋_GB2312"/>
          <w:szCs w:val="32"/>
        </w:rPr>
      </w:pPr>
      <w:r>
        <w:rPr>
          <w:rFonts w:hint="eastAsia" w:ascii="汉仪书宋二S" w:hAnsi="汉仪书宋二S" w:eastAsia="汉仪书宋二S" w:cs="汉仪书宋二S"/>
          <w:color w:val="000000"/>
          <w:szCs w:val="32"/>
        </w:rPr>
        <w:t>①</w:t>
      </w:r>
      <w:r>
        <w:rPr>
          <w:rFonts w:hint="eastAsia" w:ascii="仿宋_GB2312"/>
          <w:szCs w:val="32"/>
        </w:rPr>
        <w:t>项目负责人应当具有完成项目所需的研究能力和组织管理协调能力。</w:t>
      </w:r>
    </w:p>
    <w:p w14:paraId="101572F2">
      <w:pPr>
        <w:spacing w:line="560" w:lineRule="exact"/>
        <w:ind w:firstLine="640" w:firstLineChars="200"/>
        <w:rPr>
          <w:rFonts w:hint="eastAsia" w:ascii="仿宋_GB2312" w:hAnsi="黑体"/>
          <w:szCs w:val="32"/>
        </w:rPr>
      </w:pPr>
      <w:r>
        <w:rPr>
          <w:rFonts w:hint="eastAsia" w:ascii="东文宋体" w:hAnsi="东文宋体" w:eastAsia="东文宋体" w:cs="东文宋体"/>
          <w:color w:val="000000"/>
          <w:szCs w:val="32"/>
        </w:rPr>
        <w:t>②</w:t>
      </w:r>
      <w:r>
        <w:rPr>
          <w:rFonts w:hint="eastAsia" w:ascii="仿宋_GB2312"/>
          <w:szCs w:val="32"/>
        </w:rPr>
        <w:t>项目负责人原则上应为申请单位全职人员，如非申请单位全职人员的，应当与申请单位约定投入申请项目研究工作量占本人工作量的50%以上，并需其全职单位提供同意材料（</w:t>
      </w:r>
      <w:r>
        <w:rPr>
          <w:rFonts w:hint="eastAsia"/>
          <w:szCs w:val="21"/>
        </w:rPr>
        <w:t>加盖用人单位公章</w:t>
      </w:r>
      <w:r>
        <w:rPr>
          <w:rFonts w:hint="eastAsia" w:ascii="仿宋_GB2312"/>
          <w:szCs w:val="32"/>
        </w:rPr>
        <w:t>）。</w:t>
      </w:r>
    </w:p>
    <w:p w14:paraId="77C99590">
      <w:pPr>
        <w:widowControl/>
        <w:spacing w:line="560" w:lineRule="exact"/>
        <w:ind w:firstLine="645"/>
        <w:rPr>
          <w:rFonts w:ascii="仿宋_GB2312" w:hAnsi="仿宋_GB2312" w:cs="仿宋_GB2312"/>
          <w:b/>
          <w:bCs/>
          <w:kern w:val="0"/>
          <w:szCs w:val="32"/>
        </w:rPr>
      </w:pPr>
      <w:r>
        <w:rPr>
          <w:rFonts w:hint="eastAsia" w:ascii="仿宋_GB2312" w:hAnsi="仿宋_GB2312" w:cs="仿宋_GB2312"/>
          <w:b/>
          <w:bCs/>
          <w:kern w:val="0"/>
          <w:szCs w:val="32"/>
        </w:rPr>
        <w:t>3.其他：</w:t>
      </w:r>
    </w:p>
    <w:p w14:paraId="5FD614B9">
      <w:pPr>
        <w:spacing w:line="560" w:lineRule="exact"/>
        <w:ind w:firstLine="640" w:firstLineChars="200"/>
        <w:rPr>
          <w:rFonts w:hint="eastAsia" w:ascii="仿宋_GB2312" w:hAnsi="仿宋_GB2312"/>
          <w:bCs/>
          <w:color w:val="000000"/>
          <w:szCs w:val="32"/>
        </w:rPr>
      </w:pPr>
      <w:r>
        <w:rPr>
          <w:rFonts w:hint="eastAsia" w:ascii="汉仪书宋二S" w:hAnsi="汉仪书宋二S" w:eastAsia="汉仪书宋二S" w:cs="汉仪书宋二S"/>
          <w:color w:val="000000"/>
          <w:szCs w:val="32"/>
        </w:rPr>
        <w:t>①</w:t>
      </w:r>
      <w:r>
        <w:rPr>
          <w:rFonts w:hint="eastAsia" w:ascii="仿宋_GB2312" w:hAnsi="仿宋_GB2312"/>
          <w:bCs/>
          <w:color w:val="000000"/>
          <w:szCs w:val="32"/>
        </w:rPr>
        <w:t>申请单位和项目负责人、项目组主要成员和其他成员不存在被限制申请财政性资金项目惩戒情形，未被列入超期未申请验收名单和超期未退款名单；项目组成员未被列入验收不通过名单。</w:t>
      </w:r>
    </w:p>
    <w:p w14:paraId="73BB8FAD">
      <w:pPr>
        <w:spacing w:line="560" w:lineRule="exact"/>
        <w:ind w:firstLine="640" w:firstLineChars="200"/>
        <w:rPr>
          <w:rFonts w:hint="eastAsia" w:ascii="仿宋_GB2312" w:hAnsi="仿宋_GB2312"/>
          <w:bCs/>
          <w:color w:val="000000"/>
          <w:szCs w:val="32"/>
        </w:rPr>
      </w:pPr>
      <w:r>
        <w:rPr>
          <w:rFonts w:hint="eastAsia" w:ascii="东文宋体" w:hAnsi="东文宋体" w:eastAsia="东文宋体" w:cs="东文宋体"/>
          <w:bCs/>
          <w:color w:val="000000"/>
          <w:szCs w:val="32"/>
        </w:rPr>
        <w:t>②</w:t>
      </w:r>
      <w:r>
        <w:rPr>
          <w:rFonts w:hint="eastAsia" w:ascii="仿宋_GB2312" w:hAnsi="仿宋_GB2312"/>
          <w:bCs/>
          <w:color w:val="000000"/>
          <w:szCs w:val="32"/>
        </w:rPr>
        <w:t>不得委托中介机构申报。</w:t>
      </w:r>
    </w:p>
    <w:p w14:paraId="5630FE82">
      <w:pPr>
        <w:spacing w:line="560" w:lineRule="exact"/>
        <w:ind w:firstLine="640" w:firstLineChars="200"/>
        <w:rPr>
          <w:rFonts w:hint="eastAsia" w:ascii="仿宋_GB2312" w:hAnsi="仿宋_GB2312"/>
          <w:bCs/>
          <w:color w:val="000000"/>
          <w:szCs w:val="32"/>
        </w:rPr>
      </w:pPr>
      <w:r>
        <w:rPr>
          <w:rFonts w:hint="eastAsia" w:ascii="汉仪书宋二S" w:hAnsi="汉仪书宋二S" w:eastAsia="汉仪书宋二S" w:cs="汉仪书宋二S"/>
          <w:bCs/>
          <w:color w:val="000000"/>
          <w:szCs w:val="32"/>
        </w:rPr>
        <w:t>③</w:t>
      </w:r>
      <w:r>
        <w:rPr>
          <w:rFonts w:hint="eastAsia" w:ascii="仿宋_GB2312" w:hAnsi="仿宋_GB2312"/>
          <w:bCs/>
          <w:color w:val="000000"/>
          <w:szCs w:val="32"/>
        </w:rPr>
        <w:t>同一项目不得多头和重复申报。</w:t>
      </w:r>
    </w:p>
    <w:p w14:paraId="50727BC3">
      <w:pPr>
        <w:widowControl/>
        <w:spacing w:line="560" w:lineRule="exact"/>
        <w:ind w:firstLine="640" w:firstLineChars="200"/>
        <w:jc w:val="left"/>
        <w:rPr>
          <w:rFonts w:hint="eastAsia" w:ascii="楷体_GB2312" w:hAnsi="楷体_GB2312" w:eastAsia="楷体_GB2312" w:cs="楷体_GB2312"/>
          <w:kern w:val="0"/>
          <w:szCs w:val="32"/>
        </w:rPr>
      </w:pPr>
      <w:r>
        <w:rPr>
          <w:rFonts w:hint="eastAsia" w:ascii="汉仪书宋二S" w:hAnsi="汉仪书宋二S" w:eastAsia="汉仪书宋二S" w:cs="汉仪书宋二S"/>
          <w:bCs/>
          <w:color w:val="000000"/>
          <w:szCs w:val="32"/>
        </w:rPr>
        <w:t>④</w:t>
      </w:r>
      <w:r>
        <w:rPr>
          <w:rFonts w:hint="eastAsia" w:ascii="仿宋_GB2312" w:hAnsi="仿宋_GB2312"/>
          <w:bCs/>
          <w:color w:val="000000"/>
          <w:szCs w:val="32"/>
        </w:rPr>
        <w:t>涉及科技伦理和科技安全（如临床、生物、信息、生态等）情形的，申请单位应当符合国家有关法律法规和伦理准则。</w:t>
      </w:r>
    </w:p>
    <w:p w14:paraId="0DDB22C8">
      <w:pPr>
        <w:widowControl/>
        <w:spacing w:line="560" w:lineRule="exact"/>
        <w:ind w:firstLine="645"/>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（二）限项条件</w:t>
      </w:r>
    </w:p>
    <w:p w14:paraId="1B68FDC2">
      <w:pPr>
        <w:spacing w:line="560" w:lineRule="exact"/>
        <w:ind w:firstLine="640" w:firstLineChars="200"/>
        <w:rPr>
          <w:rFonts w:hint="eastAsia" w:ascii="仿宋_GB2312"/>
        </w:rPr>
      </w:pPr>
      <w:r>
        <w:rPr>
          <w:rFonts w:hint="eastAsia" w:ascii="仿宋_GB2312"/>
          <w:szCs w:val="32"/>
        </w:rPr>
        <w:t>一名</w:t>
      </w:r>
      <w:r>
        <w:rPr>
          <w:rFonts w:hint="eastAsia" w:ascii="仿宋_GB2312" w:hAnsi="黑体"/>
          <w:szCs w:val="32"/>
        </w:rPr>
        <w:t>项目负责人原则上每年只能申请一项市科技战略研究项目，且同时承担市科技战略研究项目（含原软科学研究项目）不得超过两项。</w:t>
      </w:r>
    </w:p>
    <w:p w14:paraId="69517F93">
      <w:pPr>
        <w:spacing w:line="560" w:lineRule="exact"/>
        <w:ind w:firstLine="608" w:firstLineChars="190"/>
        <w:rPr>
          <w:rFonts w:ascii="黑体" w:hAnsi="黑体" w:eastAsia="黑体"/>
          <w:szCs w:val="32"/>
        </w:rPr>
      </w:pPr>
      <w:r>
        <w:rPr>
          <w:rFonts w:hint="eastAsia" w:ascii="黑体" w:hAnsi="黑体" w:eastAsia="黑体"/>
          <w:szCs w:val="32"/>
        </w:rPr>
        <w:t>五、申请材料</w:t>
      </w:r>
    </w:p>
    <w:p w14:paraId="4BE048B2">
      <w:pPr>
        <w:spacing w:line="560" w:lineRule="exact"/>
        <w:ind w:firstLine="640" w:firstLineChars="200"/>
        <w:rPr>
          <w:rFonts w:hint="eastAsia" w:ascii="仿宋_GB2312" w:cs="Arial"/>
          <w:color w:val="000000"/>
          <w:szCs w:val="32"/>
        </w:rPr>
      </w:pPr>
      <w:r>
        <w:rPr>
          <w:rFonts w:hint="eastAsia" w:ascii="仿宋_GB2312" w:hAnsi="宋体" w:cs="Arial"/>
          <w:color w:val="000000"/>
          <w:szCs w:val="32"/>
        </w:rPr>
        <w:t>（一）项目申请书原件。</w:t>
      </w:r>
    </w:p>
    <w:p w14:paraId="5FAF4639">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宋体" w:cs="Arial"/>
          <w:color w:val="000000"/>
          <w:szCs w:val="32"/>
        </w:rPr>
        <w:t>经注册会计师行业统一监管平台备案的含有二维验证码封面的2025年度财务审计报告复印件（未能完成2025年度财务审计报告的单位，提交2024年度财务审计报告复印件；注册未满一年的可提供验资报告复印件）或通过审查的事业单位财务决算报表复印件。</w:t>
      </w:r>
    </w:p>
    <w:p w14:paraId="200A34C0">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（三）项目承诺书原件。</w:t>
      </w:r>
    </w:p>
    <w:p w14:paraId="158E20D5">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（四）合作协议原件（有合作单位的提供）。</w:t>
      </w:r>
    </w:p>
    <w:p w14:paraId="389ED946">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（五）须经科技伦理审查或涉及科技安全的，提供国家有关法律法规和伦理准则要求的批准或备案文件复印件，伦理审查委员会初始审查批件，或供申请使用的伦理审查意见。</w:t>
      </w:r>
    </w:p>
    <w:p w14:paraId="607474F5">
      <w:pPr>
        <w:spacing w:line="560" w:lineRule="exact"/>
        <w:ind w:firstLine="640" w:firstLineChars="200"/>
        <w:rPr>
          <w:rFonts w:hint="eastAsia" w:ascii="仿宋_GB2312"/>
        </w:rPr>
      </w:pPr>
      <w:r>
        <w:rPr>
          <w:rFonts w:hint="eastAsia" w:ascii="仿宋_GB2312"/>
        </w:rPr>
        <w:t>（六）市级以上政府部门推荐材料、项目研究水平相关证明材料、其他与项目相关的材料（可以选择提交）。</w:t>
      </w:r>
    </w:p>
    <w:p w14:paraId="076E8A92">
      <w:pPr>
        <w:spacing w:line="560" w:lineRule="exact"/>
        <w:ind w:firstLine="608" w:firstLineChars="190"/>
        <w:rPr>
          <w:rFonts w:ascii="黑体" w:hAnsi="黑体" w:eastAsia="黑体"/>
          <w:szCs w:val="32"/>
        </w:rPr>
      </w:pPr>
      <w:r>
        <w:rPr>
          <w:rFonts w:hint="eastAsia" w:ascii="黑体" w:hAnsi="黑体" w:eastAsia="黑体"/>
          <w:szCs w:val="32"/>
        </w:rPr>
        <w:t>六、申请表格</w:t>
      </w:r>
    </w:p>
    <w:p w14:paraId="71BE46F8">
      <w:pPr>
        <w:spacing w:line="560" w:lineRule="exact"/>
        <w:ind w:firstLine="640" w:firstLineChars="200"/>
        <w:rPr>
          <w:rFonts w:hint="eastAsia"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在线填报或下载填报。</w:t>
      </w:r>
    </w:p>
    <w:p w14:paraId="4F6BFD03">
      <w:pPr>
        <w:spacing w:line="560" w:lineRule="exact"/>
        <w:ind w:firstLine="608" w:firstLineChars="190"/>
        <w:rPr>
          <w:rFonts w:ascii="黑体" w:hAnsi="黑体" w:eastAsia="黑体"/>
          <w:szCs w:val="32"/>
        </w:rPr>
      </w:pPr>
      <w:r>
        <w:rPr>
          <w:rFonts w:hint="eastAsia" w:ascii="黑体" w:hAnsi="黑体" w:eastAsia="黑体"/>
          <w:szCs w:val="32"/>
        </w:rPr>
        <w:t>七、受理机关</w:t>
      </w:r>
    </w:p>
    <w:p w14:paraId="223023D4">
      <w:pPr>
        <w:spacing w:line="560" w:lineRule="exact"/>
        <w:ind w:firstLine="640" w:firstLineChars="200"/>
        <w:rPr>
          <w:rFonts w:ascii="仿宋_GB2312"/>
          <w:szCs w:val="32"/>
        </w:rPr>
      </w:pPr>
      <w:r>
        <w:rPr>
          <w:rFonts w:hint="eastAsia" w:ascii="仿宋_GB2312"/>
          <w:szCs w:val="32"/>
        </w:rPr>
        <w:t>（一）受理机关：</w:t>
      </w:r>
      <w:r>
        <w:rPr>
          <w:rFonts w:hint="eastAsia" w:ascii="仿宋_GB2312" w:hAnsi="仿宋_GB2312" w:cs="仿宋_GB2312"/>
          <w:szCs w:val="32"/>
        </w:rPr>
        <w:t>深圳市科技创新局</w:t>
      </w:r>
      <w:r>
        <w:rPr>
          <w:rFonts w:hint="eastAsia" w:ascii="仿宋_GB2312"/>
          <w:szCs w:val="32"/>
        </w:rPr>
        <w:t>。</w:t>
      </w:r>
    </w:p>
    <w:p w14:paraId="04F1B016">
      <w:pPr>
        <w:spacing w:line="560" w:lineRule="exact"/>
        <w:ind w:firstLine="640" w:firstLineChars="200"/>
      </w:pPr>
      <w:r>
        <w:rPr>
          <w:rFonts w:hint="eastAsia" w:ascii="仿宋_GB2312"/>
          <w:szCs w:val="32"/>
        </w:rPr>
        <w:t>（二）受理时间：2026</w:t>
      </w:r>
      <w:r>
        <w:rPr>
          <w:rFonts w:hint="eastAsia" w:ascii="仿宋_GB2312" w:hAnsi="黑体"/>
        </w:rPr>
        <w:t>年</w:t>
      </w:r>
      <w:r>
        <w:rPr>
          <w:rFonts w:hint="eastAsia" w:ascii="仿宋_GB2312" w:hAnsi="黑体"/>
          <w:lang w:val="en-US" w:eastAsia="zh-CN"/>
        </w:rPr>
        <w:t>7</w:t>
      </w:r>
      <w:r>
        <w:rPr>
          <w:rFonts w:hint="eastAsia" w:ascii="仿宋_GB2312" w:hAnsi="黑体"/>
        </w:rPr>
        <w:t>月</w:t>
      </w:r>
      <w:r>
        <w:rPr>
          <w:rFonts w:hint="eastAsia" w:ascii="仿宋_GB2312" w:hAnsi="黑体"/>
          <w:lang w:val="en-US" w:eastAsia="zh-CN"/>
        </w:rPr>
        <w:t>20</w:t>
      </w:r>
      <w:r>
        <w:rPr>
          <w:rFonts w:hint="eastAsia" w:ascii="仿宋_GB2312" w:hAnsi="黑体"/>
        </w:rPr>
        <w:t>日—2026年</w:t>
      </w:r>
      <w:r>
        <w:rPr>
          <w:rFonts w:hint="eastAsia" w:ascii="仿宋_GB2312" w:hAnsi="黑体"/>
          <w:lang w:val="en-US" w:eastAsia="zh-CN"/>
        </w:rPr>
        <w:t>8</w:t>
      </w:r>
      <w:r>
        <w:rPr>
          <w:rFonts w:hint="eastAsia" w:ascii="仿宋_GB2312" w:hAnsi="黑体"/>
        </w:rPr>
        <w:t>月</w:t>
      </w:r>
      <w:r>
        <w:rPr>
          <w:rFonts w:hint="eastAsia" w:ascii="仿宋_GB2312" w:hAnsi="黑体"/>
          <w:lang w:val="en-US" w:eastAsia="zh-CN"/>
        </w:rPr>
        <w:t>19</w:t>
      </w:r>
      <w:r>
        <w:rPr>
          <w:rFonts w:hint="eastAsia" w:ascii="仿宋_GB2312" w:hAnsi="黑体"/>
        </w:rPr>
        <w:t>日18</w:t>
      </w:r>
      <w:r>
        <w:rPr>
          <w:rFonts w:hint="eastAsia" w:ascii="仿宋_GB2312" w:hAnsi="黑体"/>
          <w:kern w:val="0"/>
        </w:rPr>
        <w:t>:00</w:t>
      </w:r>
      <w:r>
        <w:rPr>
          <w:rFonts w:hint="eastAsia" w:ascii="仿宋_GB2312" w:hAnsi="黑体"/>
        </w:rPr>
        <w:t>。</w:t>
      </w:r>
    </w:p>
    <w:p w14:paraId="241FF53D">
      <w:pPr>
        <w:spacing w:line="560" w:lineRule="exact"/>
        <w:ind w:firstLine="640" w:firstLineChars="200"/>
        <w:rPr>
          <w:rFonts w:hint="eastAsia"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仿宋_GB231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ascii="仿宋_GB2312" w:cs="Arial"/>
          <w:color w:val="000000"/>
          <w:szCs w:val="32"/>
        </w:rPr>
        <w:t>并在</w:t>
      </w:r>
      <w:r>
        <w:rPr>
          <w:rFonts w:ascii="仿宋_GB2312" w:cs="Arial"/>
          <w:b/>
          <w:bCs/>
          <w:color w:val="000000"/>
          <w:szCs w:val="32"/>
        </w:rPr>
        <w:t>受理时间内</w:t>
      </w:r>
      <w:r>
        <w:rPr>
          <w:rFonts w:hint="eastAsia" w:ascii="仿宋_GB2312" w:cs="Arial"/>
          <w:color w:val="000000"/>
          <w:szCs w:val="32"/>
        </w:rPr>
        <w:t>提交审核（系统受理状态为“待窗口受理”），无需向政务服务中心窗口提交书面申请材料。项目获得下达资助后，根据通知要求提交纸质材料并验原件。</w:t>
      </w:r>
    </w:p>
    <w:p w14:paraId="7FE84FB2">
      <w:pPr>
        <w:widowControl/>
        <w:spacing w:line="560" w:lineRule="exact"/>
        <w:ind w:firstLine="640" w:firstLineChars="200"/>
        <w:jc w:val="left"/>
        <w:rPr>
          <w:rFonts w:hint="eastAsia" w:ascii="仿宋_GB2312" w:hAnsi="宋体" w:cs="宋体"/>
          <w:color w:val="000000"/>
          <w:kern w:val="0"/>
          <w:szCs w:val="32"/>
        </w:rPr>
      </w:pPr>
      <w:r>
        <w:rPr>
          <w:rFonts w:hint="eastAsia" w:ascii="仿宋_GB2312" w:cs="Arial"/>
          <w:color w:val="000000"/>
          <w:szCs w:val="32"/>
        </w:rPr>
        <w:t>（三）</w:t>
      </w:r>
      <w:r>
        <w:rPr>
          <w:rFonts w:hint="eastAsia" w:ascii="仿宋_GB2312" w:hAnsi="宋体" w:cs="宋体"/>
          <w:color w:val="000000"/>
          <w:kern w:val="0"/>
          <w:szCs w:val="32"/>
        </w:rPr>
        <w:t>联系电话：</w:t>
      </w:r>
    </w:p>
    <w:p w14:paraId="77557992">
      <w:pPr>
        <w:widowControl/>
        <w:shd w:val="clear" w:color="auto" w:fill="FFFFFF"/>
        <w:adjustRightInd w:val="0"/>
        <w:snapToGrid w:val="0"/>
        <w:spacing w:line="560" w:lineRule="exact"/>
        <w:ind w:firstLine="640" w:firstLineChars="200"/>
        <w:jc w:val="left"/>
        <w:rPr>
          <w:rFonts w:hint="eastAsia" w:ascii="仿宋_GB2312"/>
        </w:rPr>
      </w:pPr>
      <w:r>
        <w:rPr>
          <w:rFonts w:hint="eastAsia" w:ascii="仿宋_GB2312" w:hAnsi="宋体" w:cs="宋体"/>
          <w:color w:val="000000"/>
          <w:kern w:val="0"/>
          <w:szCs w:val="32"/>
        </w:rPr>
        <w:t>业务咨询：0755-</w:t>
      </w:r>
      <w:r>
        <w:rPr>
          <w:rFonts w:hint="eastAsia" w:ascii="仿宋_GB2312"/>
        </w:rPr>
        <w:t>88101639</w:t>
      </w:r>
      <w:r>
        <w:rPr>
          <w:rFonts w:hint="eastAsia" w:ascii="仿宋_GB2312"/>
          <w:lang w:eastAsia="zh-CN"/>
        </w:rPr>
        <w:t>、</w:t>
      </w:r>
      <w:r>
        <w:rPr>
          <w:rFonts w:hint="eastAsia" w:ascii="仿宋_GB2312"/>
          <w:lang w:val="en-US" w:eastAsia="zh-CN"/>
        </w:rPr>
        <w:t>0755-88101663</w:t>
      </w:r>
      <w:r>
        <w:rPr>
          <w:rFonts w:hint="eastAsia" w:ascii="仿宋_GB2312"/>
        </w:rPr>
        <w:t>。</w:t>
      </w:r>
    </w:p>
    <w:p w14:paraId="6867B16B">
      <w:pPr>
        <w:widowControl/>
        <w:shd w:val="clear" w:color="auto" w:fill="FFFFFF"/>
        <w:adjustRightInd w:val="0"/>
        <w:snapToGrid w:val="0"/>
        <w:spacing w:line="560" w:lineRule="exact"/>
        <w:ind w:firstLine="640" w:firstLineChars="200"/>
        <w:jc w:val="left"/>
        <w:rPr>
          <w:rFonts w:hint="eastAsia" w:ascii="仿宋_GB2312"/>
          <w:szCs w:val="32"/>
        </w:rPr>
      </w:pPr>
      <w:r>
        <w:rPr>
          <w:rFonts w:hint="eastAsia" w:ascii="仿宋_GB2312"/>
        </w:rPr>
        <w:t>技术支持：0755-86576088、0755-86576087。</w:t>
      </w:r>
    </w:p>
    <w:p w14:paraId="0F0AB86A">
      <w:pPr>
        <w:spacing w:line="560" w:lineRule="exact"/>
        <w:ind w:firstLine="608" w:firstLineChars="190"/>
        <w:rPr>
          <w:rFonts w:ascii="黑体" w:hAnsi="黑体" w:eastAsia="黑体"/>
          <w:szCs w:val="32"/>
        </w:rPr>
      </w:pPr>
      <w:r>
        <w:rPr>
          <w:rFonts w:hint="eastAsia" w:ascii="黑体" w:hAnsi="黑体" w:eastAsia="黑体"/>
          <w:szCs w:val="32"/>
        </w:rPr>
        <w:t>八、决定机关</w:t>
      </w:r>
    </w:p>
    <w:p w14:paraId="5D641B51">
      <w:pPr>
        <w:spacing w:line="560" w:lineRule="exact"/>
        <w:ind w:firstLine="608" w:firstLineChars="190"/>
        <w:rPr>
          <w:rFonts w:ascii="仿宋_GB2312"/>
          <w:szCs w:val="32"/>
        </w:rPr>
      </w:pPr>
      <w:r>
        <w:rPr>
          <w:rFonts w:hint="eastAsia" w:ascii="仿宋_GB2312" w:hAnsi="仿宋_GB2312" w:cs="仿宋_GB2312"/>
          <w:szCs w:val="32"/>
        </w:rPr>
        <w:t>深圳市科技创新局</w:t>
      </w:r>
      <w:r>
        <w:rPr>
          <w:rFonts w:hint="eastAsia" w:ascii="仿宋_GB2312"/>
          <w:szCs w:val="32"/>
        </w:rPr>
        <w:t>。</w:t>
      </w:r>
    </w:p>
    <w:p w14:paraId="60B23A4A">
      <w:pPr>
        <w:spacing w:line="560" w:lineRule="exact"/>
        <w:ind w:firstLine="608" w:firstLineChars="190"/>
        <w:rPr>
          <w:rFonts w:ascii="黑体" w:hAnsi="黑体" w:eastAsia="黑体"/>
          <w:szCs w:val="32"/>
          <w:u w:val="single"/>
        </w:rPr>
      </w:pPr>
      <w:r>
        <w:rPr>
          <w:rFonts w:hint="eastAsia" w:ascii="黑体" w:hAnsi="黑体" w:eastAsia="黑体"/>
          <w:szCs w:val="32"/>
        </w:rPr>
        <w:t>九、办理程序</w:t>
      </w:r>
    </w:p>
    <w:p w14:paraId="573B2B75">
      <w:pPr>
        <w:spacing w:line="560" w:lineRule="exact"/>
        <w:ind w:firstLine="640" w:firstLineChars="200"/>
        <w:rPr>
          <w:rFonts w:hint="eastAsia"/>
          <w:color w:val="000000"/>
        </w:rPr>
      </w:pPr>
      <w:r>
        <w:rPr>
          <w:color w:val="000000"/>
        </w:rPr>
        <w:t>网上申报——</w:t>
      </w:r>
      <w:r>
        <w:rPr>
          <w:rFonts w:hint="eastAsia" w:ascii="仿宋_GB2312"/>
          <w:szCs w:val="32"/>
        </w:rPr>
        <w:t>电子材料</w:t>
      </w:r>
      <w:r>
        <w:rPr>
          <w:color w:val="000000"/>
        </w:rPr>
        <w:t>初审——</w:t>
      </w:r>
      <w:r>
        <w:rPr>
          <w:rFonts w:hint="eastAsia"/>
          <w:color w:val="000000"/>
        </w:rPr>
        <w:t>项目评审、现场考察</w:t>
      </w:r>
      <w:r>
        <w:rPr>
          <w:color w:val="000000"/>
        </w:rPr>
        <w:t>——</w:t>
      </w:r>
      <w:r>
        <w:rPr>
          <w:rFonts w:hint="eastAsia"/>
          <w:color w:val="000000"/>
        </w:rPr>
        <w:t>项目拟</w:t>
      </w:r>
      <w:r>
        <w:rPr>
          <w:color w:val="000000"/>
        </w:rPr>
        <w:t>定——社会公示</w:t>
      </w:r>
      <w:r>
        <w:rPr>
          <w:rFonts w:hint="eastAsia"/>
          <w:color w:val="000000"/>
        </w:rPr>
        <w:t>及征求意见</w:t>
      </w:r>
      <w:r>
        <w:rPr>
          <w:color w:val="000000"/>
        </w:rPr>
        <w:t>——</w:t>
      </w:r>
      <w:r>
        <w:rPr>
          <w:rFonts w:hint="eastAsia"/>
          <w:color w:val="000000"/>
        </w:rPr>
        <w:t>项目</w:t>
      </w:r>
      <w:r>
        <w:rPr>
          <w:color w:val="000000"/>
        </w:rPr>
        <w:t>审定——</w:t>
      </w:r>
      <w:r>
        <w:rPr>
          <w:rFonts w:hint="eastAsia" w:ascii="仿宋_GB2312"/>
          <w:kern w:val="0"/>
          <w:szCs w:val="32"/>
        </w:rPr>
        <w:t>计划</w:t>
      </w:r>
      <w:r>
        <w:rPr>
          <w:rFonts w:hint="eastAsia" w:ascii="仿宋_GB2312" w:hAnsi="宋体"/>
          <w:kern w:val="0"/>
          <w:szCs w:val="32"/>
        </w:rPr>
        <w:t>下达</w:t>
      </w:r>
      <w:r>
        <w:rPr>
          <w:color w:val="000000"/>
        </w:rPr>
        <w:t>——</w:t>
      </w:r>
      <w:r>
        <w:rPr>
          <w:rFonts w:hint="eastAsia" w:ascii="仿宋_GB2312"/>
          <w:kern w:val="0"/>
          <w:szCs w:val="32"/>
        </w:rPr>
        <w:t>书面</w:t>
      </w:r>
      <w:r>
        <w:rPr>
          <w:rFonts w:hint="eastAsia" w:ascii="仿宋_GB2312" w:hAnsi="宋体"/>
          <w:kern w:val="0"/>
          <w:szCs w:val="32"/>
        </w:rPr>
        <w:t>材料提交、</w:t>
      </w:r>
      <w:r>
        <w:rPr>
          <w:rFonts w:hint="eastAsia"/>
          <w:color w:val="000000"/>
        </w:rPr>
        <w:t>合同签订</w:t>
      </w:r>
      <w:r>
        <w:rPr>
          <w:color w:val="000000"/>
        </w:rPr>
        <w:t>——</w:t>
      </w:r>
      <w:r>
        <w:rPr>
          <w:rFonts w:hint="eastAsia" w:ascii="仿宋_GB2312" w:hAnsi="宋体"/>
          <w:kern w:val="0"/>
          <w:szCs w:val="32"/>
        </w:rPr>
        <w:t>经费拨付</w:t>
      </w:r>
      <w:r>
        <w:rPr>
          <w:rFonts w:hint="eastAsia"/>
          <w:color w:val="000000"/>
        </w:rPr>
        <w:t>。</w:t>
      </w:r>
    </w:p>
    <w:p w14:paraId="5A6DAE4E">
      <w:pPr>
        <w:spacing w:line="560" w:lineRule="exact"/>
        <w:ind w:firstLine="608" w:firstLineChars="190"/>
        <w:rPr>
          <w:rFonts w:ascii="黑体" w:hAnsi="黑体" w:eastAsia="黑体"/>
          <w:szCs w:val="32"/>
        </w:rPr>
      </w:pPr>
      <w:r>
        <w:rPr>
          <w:rFonts w:hint="eastAsia" w:ascii="黑体" w:hAnsi="黑体" w:eastAsia="黑体"/>
          <w:szCs w:val="32"/>
        </w:rPr>
        <w:t>十、办理时限</w:t>
      </w:r>
    </w:p>
    <w:p w14:paraId="3C40FC2C">
      <w:pPr>
        <w:spacing w:line="560" w:lineRule="exact"/>
        <w:ind w:firstLine="608" w:firstLineChars="190"/>
        <w:rPr>
          <w:rFonts w:ascii="仿宋_GB2312"/>
          <w:szCs w:val="32"/>
        </w:rPr>
      </w:pPr>
      <w:r>
        <w:rPr>
          <w:rFonts w:hint="eastAsia" w:ascii="仿宋_GB2312"/>
          <w:szCs w:val="32"/>
        </w:rPr>
        <w:t>60个工作日（不含特别时限）。</w:t>
      </w:r>
    </w:p>
    <w:p w14:paraId="4A674861">
      <w:pPr>
        <w:spacing w:line="560" w:lineRule="exact"/>
        <w:ind w:firstLine="608" w:firstLineChars="190"/>
        <w:rPr>
          <w:rFonts w:ascii="黑体" w:hAnsi="黑体" w:eastAsia="黑体"/>
          <w:szCs w:val="32"/>
        </w:rPr>
      </w:pPr>
      <w:r>
        <w:rPr>
          <w:rFonts w:hint="eastAsia" w:ascii="黑体" w:hAnsi="黑体" w:eastAsia="黑体"/>
          <w:szCs w:val="32"/>
        </w:rPr>
        <w:t>十一、证件</w:t>
      </w:r>
    </w:p>
    <w:p w14:paraId="1946FBB0">
      <w:pPr>
        <w:spacing w:line="560" w:lineRule="exact"/>
        <w:ind w:firstLine="640" w:firstLineChars="200"/>
        <w:rPr>
          <w:rFonts w:hint="eastAsia" w:ascii="仿宋_GB2312" w:cs="Arial"/>
          <w:color w:val="000000"/>
          <w:szCs w:val="32"/>
        </w:rPr>
      </w:pPr>
      <w:r>
        <w:rPr>
          <w:rFonts w:hint="eastAsia" w:ascii="仿宋_GB2312" w:cs="Arial"/>
          <w:color w:val="000000"/>
          <w:szCs w:val="32"/>
        </w:rPr>
        <w:t>下达资助计划文件。</w:t>
      </w:r>
    </w:p>
    <w:p w14:paraId="39D52EF0">
      <w:pPr>
        <w:spacing w:line="560" w:lineRule="exact"/>
        <w:ind w:firstLine="608" w:firstLineChars="190"/>
        <w:rPr>
          <w:rFonts w:ascii="黑体" w:hAnsi="黑体" w:eastAsia="黑体"/>
          <w:szCs w:val="32"/>
        </w:rPr>
      </w:pPr>
      <w:r>
        <w:rPr>
          <w:rFonts w:hint="eastAsia" w:ascii="黑体" w:hAnsi="黑体" w:eastAsia="黑体"/>
          <w:szCs w:val="32"/>
        </w:rPr>
        <w:t>十二、法律效力</w:t>
      </w:r>
    </w:p>
    <w:p w14:paraId="74561522">
      <w:pPr>
        <w:spacing w:line="560" w:lineRule="exact"/>
        <w:ind w:firstLine="608" w:firstLineChars="190"/>
        <w:rPr>
          <w:rFonts w:hint="eastAsia" w:ascii="仿宋_GB2312" w:cs="Arial"/>
          <w:color w:val="000000"/>
          <w:szCs w:val="32"/>
        </w:rPr>
      </w:pPr>
      <w:r>
        <w:rPr>
          <w:rFonts w:hint="eastAsia" w:ascii="仿宋_GB2312" w:cs="Arial"/>
          <w:color w:val="000000"/>
          <w:szCs w:val="32"/>
        </w:rPr>
        <w:t>申请单位凭下达资助计划文件获得深圳市科技研发资金资助。</w:t>
      </w:r>
    </w:p>
    <w:p w14:paraId="689F140B">
      <w:pPr>
        <w:spacing w:line="560" w:lineRule="exact"/>
        <w:ind w:firstLine="608" w:firstLineChars="190"/>
        <w:rPr>
          <w:rFonts w:ascii="黑体" w:hAnsi="黑体" w:eastAsia="黑体"/>
          <w:szCs w:val="32"/>
        </w:rPr>
      </w:pPr>
      <w:r>
        <w:rPr>
          <w:rFonts w:hint="eastAsia" w:ascii="黑体" w:hAnsi="黑体" w:eastAsia="黑体"/>
          <w:szCs w:val="32"/>
        </w:rPr>
        <w:t>十三、收费</w:t>
      </w:r>
    </w:p>
    <w:p w14:paraId="4255E0A8">
      <w:pPr>
        <w:spacing w:line="560" w:lineRule="exact"/>
        <w:ind w:firstLine="608" w:firstLineChars="190"/>
        <w:rPr>
          <w:rFonts w:ascii="仿宋_GB2312"/>
          <w:szCs w:val="32"/>
        </w:rPr>
      </w:pPr>
      <w:r>
        <w:rPr>
          <w:rFonts w:hint="eastAsia" w:ascii="仿宋_GB2312"/>
          <w:szCs w:val="32"/>
        </w:rPr>
        <w:t>不收费。</w:t>
      </w:r>
    </w:p>
    <w:p w14:paraId="5F25C841">
      <w:pPr>
        <w:spacing w:line="560" w:lineRule="exact"/>
        <w:ind w:firstLine="608" w:firstLineChars="190"/>
        <w:rPr>
          <w:rFonts w:ascii="黑体" w:hAnsi="黑体" w:eastAsia="黑体"/>
          <w:szCs w:val="32"/>
        </w:rPr>
      </w:pPr>
      <w:r>
        <w:rPr>
          <w:rFonts w:hint="eastAsia" w:ascii="黑体" w:hAnsi="黑体" w:eastAsia="黑体"/>
          <w:szCs w:val="32"/>
        </w:rPr>
        <w:t>十四、年审或年检</w:t>
      </w:r>
    </w:p>
    <w:p w14:paraId="18F1E404">
      <w:pPr>
        <w:spacing w:line="560" w:lineRule="exact"/>
        <w:ind w:firstLine="608" w:firstLineChars="190"/>
        <w:rPr>
          <w:rFonts w:ascii="仿宋_GB2312"/>
          <w:szCs w:val="32"/>
        </w:rPr>
      </w:pPr>
      <w:r>
        <w:rPr>
          <w:rFonts w:hint="eastAsia" w:ascii="仿宋_GB2312"/>
          <w:szCs w:val="32"/>
        </w:rPr>
        <w:t>无年审。</w:t>
      </w:r>
    </w:p>
    <w:p w14:paraId="55FF5563">
      <w:pPr>
        <w:spacing w:line="560" w:lineRule="exact"/>
        <w:rPr>
          <w:rFonts w:hint="eastAsia" w:ascii="仿宋_GB2312"/>
          <w:b/>
        </w:rPr>
      </w:pPr>
    </w:p>
    <w:p w14:paraId="2C335CCC">
      <w:pPr>
        <w:spacing w:line="560" w:lineRule="exact"/>
        <w:jc w:val="center"/>
        <w:rPr>
          <w:rStyle w:val="6"/>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sz w:val="44"/>
          <w:szCs w:val="44"/>
        </w:rPr>
        <w:br w:type="page"/>
      </w:r>
      <w:r>
        <w:rPr>
          <w:rStyle w:val="6"/>
          <w:rFonts w:hint="eastAsia" w:ascii="方正小标宋简体" w:hAnsi="方正小标宋简体" w:eastAsia="方正小标宋简体" w:cs="方正小标宋简体"/>
          <w:b w:val="0"/>
          <w:bCs/>
          <w:sz w:val="44"/>
          <w:szCs w:val="44"/>
        </w:rPr>
        <w:t xml:space="preserve">声 </w:t>
      </w:r>
      <w:r>
        <w:rPr>
          <w:rStyle w:val="6"/>
          <w:rFonts w:ascii="方正小标宋简体" w:hAnsi="方正小标宋简体" w:eastAsia="方正小标宋简体" w:cs="方正小标宋简体"/>
          <w:b w:val="0"/>
          <w:bCs/>
          <w:sz w:val="44"/>
          <w:szCs w:val="44"/>
        </w:rPr>
        <w:t xml:space="preserve"> </w:t>
      </w:r>
      <w:r>
        <w:rPr>
          <w:rStyle w:val="6"/>
          <w:rFonts w:hint="eastAsia" w:ascii="方正小标宋简体" w:hAnsi="方正小标宋简体" w:eastAsia="方正小标宋简体" w:cs="方正小标宋简体"/>
          <w:b w:val="0"/>
          <w:bCs/>
          <w:sz w:val="44"/>
          <w:szCs w:val="44"/>
        </w:rPr>
        <w:t>明</w:t>
      </w:r>
    </w:p>
    <w:p w14:paraId="02E7B7E8">
      <w:pPr>
        <w:spacing w:line="560" w:lineRule="exact"/>
        <w:ind w:firstLine="643" w:firstLineChars="200"/>
        <w:rPr>
          <w:rStyle w:val="6"/>
          <w:rFonts w:hint="eastAsia" w:ascii="仿宋_GB2312" w:cs="Arial"/>
          <w:szCs w:val="32"/>
        </w:rPr>
      </w:pPr>
    </w:p>
    <w:p w14:paraId="73A4C456">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14:paraId="604FAB5C">
      <w:pPr>
        <w:spacing w:line="560" w:lineRule="exact"/>
        <w:ind w:firstLine="640" w:firstLineChars="200"/>
        <w:rPr>
          <w:rFonts w:hint="eastAsia"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14:paraId="39AE14B4">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14:paraId="69C8C6F8">
      <w:pPr>
        <w:spacing w:line="560" w:lineRule="exact"/>
        <w:ind w:firstLine="640" w:firstLineChars="200"/>
        <w:outlineLvl w:val="3"/>
        <w:rPr>
          <w:rFonts w:hint="eastAsia"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516F146E">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14:paraId="7E51A1C0">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14:paraId="65A68424">
      <w:pPr>
        <w:spacing w:line="560" w:lineRule="exact"/>
        <w:ind w:firstLine="640" w:firstLineChars="200"/>
        <w:outlineLvl w:val="3"/>
        <w:rPr>
          <w:rFonts w:hint="eastAsia" w:ascii="方正黑体_GBK" w:hAnsi="方正黑体_GBK" w:eastAsia="方正黑体_GBK" w:cs="方正黑体_GBK"/>
          <w:bCs/>
          <w:color w:val="000000"/>
          <w:szCs w:val="32"/>
        </w:rPr>
      </w:pPr>
      <w:r>
        <w:rPr>
          <w:rFonts w:hint="eastAsia" w:ascii="黑体" w:hAnsi="黑体" w:eastAsia="黑体" w:cs="黑体"/>
          <w:bCs/>
          <w:color w:val="000000"/>
          <w:szCs w:val="32"/>
        </w:rPr>
        <w:t>四、设备共享要求</w:t>
      </w:r>
    </w:p>
    <w:p w14:paraId="1110189C">
      <w:pPr>
        <w:spacing w:line="560" w:lineRule="exact"/>
        <w:ind w:firstLine="640"/>
        <w:rPr>
          <w:rFonts w:hint="eastAsia"/>
        </w:rPr>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6F51583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汉仪书宋二S">
    <w:altName w:val="宋体"/>
    <w:panose1 w:val="00020600040101010101"/>
    <w:charset w:val="00"/>
    <w:family w:val="auto"/>
    <w:pitch w:val="default"/>
    <w:sig w:usb0="00000000" w:usb1="00000000" w:usb2="00000016"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A1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895E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F895E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775DE"/>
    <w:rsid w:val="17727B7E"/>
    <w:rsid w:val="7BFD3732"/>
    <w:rsid w:val="CFF7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rPr>
  </w:style>
  <w:style w:type="character" w:customStyle="1" w:styleId="7">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2775</Words>
  <Characters>2929</Characters>
  <Lines>0</Lines>
  <Paragraphs>0</Paragraphs>
  <TotalTime>2</TotalTime>
  <ScaleCrop>false</ScaleCrop>
  <LinksUpToDate>false</LinksUpToDate>
  <CharactersWithSpaces>2931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2026-07-17T14:07:00Z</dcterms:created>
  <dc:creator>GMC</dc:creator>
  <cp:lastModifiedBy>Jun</cp:lastModifiedBy>
  <dcterms:modified xsi:type="dcterms:W3CDTF">2026-07-20T10:24:46Z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EB7DEC0C478740FC8E4A46F8F72AFAE7_13</vt:lpwstr>
  </property>
</Properties>
</file>