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lang w:eastAsia="zh-CN"/>
        </w:rPr>
      </w:pPr>
      <w:r>
        <w:rPr>
          <w:rFonts w:hint="eastAsia" w:ascii="黑体" w:hAnsi="黑体" w:eastAsia="黑体" w:cs="黑体"/>
          <w:lang w:eastAsia="zh-CN"/>
        </w:rPr>
        <w:t>附</w:t>
      </w:r>
      <w:r>
        <w:rPr>
          <w:rFonts w:hint="default" w:ascii="黑体" w:hAnsi="黑体" w:eastAsia="黑体" w:cs="黑体"/>
          <w:lang w:val="en-US" w:eastAsia="zh-CN"/>
        </w:rPr>
        <w:t xml:space="preserve">  </w:t>
      </w:r>
      <w:r>
        <w:rPr>
          <w:rFonts w:hint="eastAsia" w:ascii="黑体" w:hAnsi="黑体" w:eastAsia="黑体" w:cs="黑体"/>
          <w:lang w:eastAsia="zh-CN"/>
        </w:rPr>
        <w:t>件</w:t>
      </w:r>
    </w:p>
    <w:p>
      <w:pPr>
        <w:pStyle w:val="2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</w:rPr>
        <w:t>深圳市第</w:t>
      </w: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  <w:lang w:eastAsia="zh-CN"/>
        </w:rPr>
        <w:t>十</w:t>
      </w: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  <w:lang w:val="en-US" w:eastAsia="zh-CN"/>
        </w:rPr>
        <w:t>二</w:t>
      </w: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</w:rPr>
        <w:t>批跨国公司总部企业</w:t>
      </w: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  <w:lang w:val="en-US" w:eastAsia="zh-CN"/>
        </w:rPr>
        <w:t>拟</w:t>
      </w: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</w:rPr>
        <w:t>认定名单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textAlignment w:val="auto"/>
        <w:rPr>
          <w:rFonts w:hint="eastAsia"/>
        </w:rPr>
      </w:pPr>
    </w:p>
    <w:tbl>
      <w:tblPr>
        <w:tblStyle w:val="4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6"/>
        <w:gridCol w:w="5090"/>
        <w:gridCol w:w="240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2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所属区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西门子数字科技（深圳）有限公司</w:t>
            </w:r>
          </w:p>
        </w:tc>
        <w:tc>
          <w:tcPr>
            <w:tcW w:w="2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前海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深圳前海圣邦微电子科技有限公司</w:t>
            </w:r>
          </w:p>
        </w:tc>
        <w:tc>
          <w:tcPr>
            <w:tcW w:w="2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前海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深圳汉莎技术有限公司</w:t>
            </w:r>
          </w:p>
        </w:tc>
        <w:tc>
          <w:tcPr>
            <w:tcW w:w="2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宝安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深圳市元鼎智能创新有限公司</w:t>
            </w:r>
          </w:p>
        </w:tc>
        <w:tc>
          <w:tcPr>
            <w:tcW w:w="2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龙华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深圳禹新建设集团有限公司</w:t>
            </w:r>
          </w:p>
        </w:tc>
        <w:tc>
          <w:tcPr>
            <w:tcW w:w="2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南山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深圳地瓜机器人有限公司</w:t>
            </w:r>
          </w:p>
        </w:tc>
        <w:tc>
          <w:tcPr>
            <w:tcW w:w="2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南山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深圳市罗湖华润万家商业科技有限公司</w:t>
            </w:r>
          </w:p>
        </w:tc>
        <w:tc>
          <w:tcPr>
            <w:tcW w:w="2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罗湖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深圳国银通宝有限公司</w:t>
            </w:r>
          </w:p>
        </w:tc>
        <w:tc>
          <w:tcPr>
            <w:tcW w:w="2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罗湖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C843AB"/>
    <w:rsid w:val="74C84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仿宋_GB2312"/>
      <w:kern w:val="0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20" w:afterLines="0" w:afterAutospacing="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2026-09-15T03:10:00Z</dcterms:created>
  <dc:creator>网站运维（陈梓标）</dc:creator>
  <cp:lastModifiedBy>网站运维（陈梓标）</cp:lastModifiedBy>
  <dcterms:modified xsi:type="dcterms:W3CDTF">2026-09-15T03:11:09Z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