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/>
        </w:rPr>
      </w:pPr>
      <w:r>
        <w:rPr>
          <w:rFonts w:hint="eastAsia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第二十二届专利奖嘉奖奖金分配方案</w:t>
      </w:r>
    </w:p>
    <w:p>
      <w:pPr>
        <w:adjustRightInd w:val="0"/>
        <w:snapToGrid w:val="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单位：万元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867"/>
        <w:gridCol w:w="3005"/>
        <w:gridCol w:w="1395"/>
        <w:gridCol w:w="1110"/>
        <w:gridCol w:w="1065"/>
        <w:gridCol w:w="1020"/>
        <w:gridCol w:w="855"/>
        <w:gridCol w:w="1050"/>
        <w:gridCol w:w="1005"/>
        <w:gridCol w:w="1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预算代码</w:t>
            </w:r>
          </w:p>
        </w:tc>
        <w:tc>
          <w:tcPr>
            <w:tcW w:w="3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地区（单位）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资金额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(万元）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  <w:t>第二十二届中国专利奖奖金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tblHeader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中国专利金奖（6项）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中国外观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设计金奖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（2项）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中国专利银奖（14项）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中国外观设计银奖（8项）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中国专利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优秀奖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（274项）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中国外观优秀奖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（22项）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lang w:bidi="ar"/>
              </w:rPr>
              <w:t>部门预算经济分类项目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10,780.00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省级小计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390.00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广东省市场监管局小计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270.00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118001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广东省市场监管局（转拨华南理工大学）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240.00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118001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广东省市场监管局（转拨暨南大学）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省教育厅小计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156006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广东工业大学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省科学院小计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广东省科学院资源综合利用研究所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省农科院小计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广东省农业科学院蚕业与农产品加工研究所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省中科院广州分院小计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中国科学院广州能源研究所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601001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地市小计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10,390.00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601001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2,180.00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贝恩医疗设备（广州）有限公司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广东电网有限责任公司电力调度控制中心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广东福维德焊接股份有限公司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广东好太太科技集团股份有限公司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广东省福美材料科学技术有限公司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广东水电二局股份有限公司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广东希普生物科技股份有限公司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广州白云山陈李济药厂有限公司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广州白云山星群(药业)股份有限公司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广州拜费尔空气净化材料有限公司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广州贝奥吉因生物科技股份有限公司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广州彩熠灯光股份有限公司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广州地铁设计研究院股份有限公司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广州格拉姆生物科技有限公司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广州广日电气设备有限公司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广州海格通信集团股份有限公司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广州海鸥住宅工业股份有限公司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广州汉源新材料股份有限公司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广州禾信仪器股份有限公司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广州弘亚数控机械股份有限公司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广州华端科技有限公司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广州华多网络科技有限公司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广州华银医学检验中心有限公司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广州极飞科技有限公司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广州洁特生物过滤股份有限公司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广州康盛生物科技股份有限公司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广州科祺自动化设备有限公司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广州科盛隆纸箱包装机械有限公司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广州酷狗计算机科技有限公司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广州立白企业集团有限公司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广州汽车集团股份有限公司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广州润虹医药科技股份有限公司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广州润芯信息技术有限公司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广州赛哲生物科技股份有限公司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广州市高士实业有限公司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广州市昊志机电股份有限公司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广州市建筑科学研究院有限公司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广州市联柔机械设备有限公司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广州市水电建设工程有限公司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广州市型腔模具制造有限公司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广州同康生物科技有限公司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广州小鹏汽车科技有限公司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广州兴森快捷电路科技有限公司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广州致远电子有限公司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国光电器股份有限公司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京信通信技术（广州）有限公司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乐比(广州)健康产业有限公司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益善生物技术股份有限公司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中国能源建设集团广东省电力设计研究院有限公司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中交第四航务工程勘察设计院有限公司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中科院广州电子技术有限公司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广船国际有限公司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广东电网有限责任公司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广东丸美生物技术股份有限公司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广州白云电器设备股份有限公司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广州视睿电子科技有限公司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京信通信系统（中国）有限公司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80.00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南方电网科学研究院有限责任公司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80.00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602001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3,320.00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TCL华星光电技术有限公司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比亚迪股份有限公司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华为技术有限公司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惠科股份有限公司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加一万摩声学科技（深圳）有限公司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金蝶软件（中国）有限公司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李群机器人科技（深圳）有限责任公司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卢怀农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南方科技大学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平安科技（深圳）有限公司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深德彩科技（深圳）股份有限公司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深信服科技股份有限公司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深圳TCL数字技术有限公司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深圳创维-RGB电子有限公司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深圳供电局有限公司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深圳古瑞瓦特新能源股份有限公司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深圳光启超材料技术有限公司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深圳光启尖端技术有限责任公司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深圳华大基因股份有限公司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深圳华大智造科技股份有限公司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深圳汇林达科技有限公司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深圳吉阳智能科技有限公司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深圳开阳电子股份有限公司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深圳雷曼光电科技股份有限公司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深圳利亚德光电有限公司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深圳领威科技有限公司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深圳市安品有机硅材料有限公司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深圳市芭田生态工程股份有限公司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深圳市北科瑞声科技股份有限公司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深圳市晨日科技股份有限公司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深圳市诚捷智能装备股份有限公司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深圳市大疆创新科技有限公司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深圳市德方纳米科技股份有限公司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深圳市海滨制药有限公司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深圳市合信自动化技术有限公司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深圳市虹彩新材料科技有限公司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深圳市汇川技术股份有限公司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深圳市捷佳伟创新能源装备股份有限公司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深圳市凯中精密技术股份有限公司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深圳市科比特航空科技有限公司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深圳市量能科技有限公司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深圳市乾行达科技有限公司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深圳市柔宇科技股份有限公司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深圳市瑞飞达光电科技有限公司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深圳市时代高科技设备股份有限公司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深圳市泰和安科技有限公司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深圳市腾讯计算机系统有限公司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深圳市万通顺达科技股份有限公司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深圳市唯酷光电有限公司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深圳市新产业生物医学工程股份有限公司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深圳市信宇人科技股份有限公司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深圳市英威腾电气股份有限公司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深圳市优必选科技股份有限公司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深圳市源兴医药股份有限公司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深圳市掌阅科技有限公司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深圳市智立方自动化设备股份有限公司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深圳市洲明科技股份有限公司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深圳欣锐科技股份有限公司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深圳壹账通智能科技有限公司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深圳众为兴技术股份有限公司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先健科技（深圳）有限公司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欣旺达电子股份有限公司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旭宇光电（深圳）股份有限公司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友联船厂（蛇口）有限公司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中广核研究院有限公司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中国广核集团有限公司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中国国际海运集装箱（集团）股份有限公司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中国科学院深圳先进技术研究院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中国农业科学院农业基因组研究所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中建二局第二建筑工程有限公司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中建科工集团有限公司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中兴通讯股份有限公司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深圳邦健生物医疗设备股份有限公司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深圳市倍轻松科技股份有限公司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深圳市倍特力电池有限公司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深圳市京泉华科技股份有限公司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深圳市瑞凌实业股份有限公司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深圳市韶音科技有限公司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深圳云天励飞技术股份有限公司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腾讯科技（深圳）有限公司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中广核工程有限公司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603001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1,300.00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广东省铸力铸材科技有限公司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广东溢多利生物科技股份有限公司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和氏工业技术股份有限公司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乐健科技（珠海）有限公司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丽珠医药集团股份有限公司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奈电软性科技电子(珠海)有限公司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银隆新能源股份有限公司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珠海安生凤凰制药有限公司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珠海格力节能环保制冷技术研究中心有限公司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珠海格力智能装备技术研究院有限公司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珠海格力智能装备有限公司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珠海共同低碳科技股份有限公司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珠海红塔仁恒包装股份有限公司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珠海宏昌电子材料有限公司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珠海华大浩宏化工有限公司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珠海华冠科技股份有限公司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珠海金山云科技有限公司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珠海康弘发展有限公司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珠海零边界集成电路有限公司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珠海罗西尼表业有限公司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珠海磐磊智能科技有限公司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珠海普乐美厨卫有限公司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珠海市嘉德电能科技有限公司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珠海市至力电池有限公司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珠海格力电器股份有限公司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480.00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100.00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珠海市一微半导体有限公司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604001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广东金明精机股份有限公司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605001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2,100.00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佛山安亿纳米材料有限公司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佛山金万达科技股份有限公司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佛山欧神诺陶瓷有限公司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佛山市国星光电股份有限公司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佛山市恒力泰机械有限公司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佛山市美的清湖净水设备有限公司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佛山市南海东方澳龙制药有限公司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佛山市南海区德昌誉机械制造有限公司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佛山市水晶岛休闲设备有限公司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佛山市顺德区震德塑料机械有限公司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佛山市优特医疗科技有限公司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佛山市云米电器科技有限公司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佛山索弗克氢能源有限公司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佛山维尚家具制造有限公司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佛山伊之密精密橡胶机械有限公司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广东博智林机器人有限公司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广东成德电子科技股份有限公司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广东东箭汽车科技股份有限公司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广东金意陶陶瓷集团有限公司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广东精迅里亚特种线材有限公司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广东科凯达智能机器人有限公司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广东美的厨房电器制造有限公司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广东美的厨卫电器制造有限公司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广东美的生活电器制造有限公司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广东摩德娜科技股份有限公司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广东普拉迪科技股份有限公司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广东瑞洲科技有限公司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广东三技克朗茨机械科技有限公司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广东申菱环境系统股份有限公司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广东世创金属科技股份有限公司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广东顺德施瑞科技有限公司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广东泰格威机器人科技有限公司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广东天安新材料股份有限公司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广东万和新电气股份有限公司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广东文灿压铸股份有限公司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广东新瑞洲数控技术有限公司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广东星徽精密制造股份有限公司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广东兴发铝业有限公司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广东伊之密精密机械股份有限公司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广东永爱医养产业有限公司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广东致卓环保科技有限公司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海信家电集团股份有限公司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航天柏克（广东）科技有限公司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索奥斯（广东）玻璃技术股份有限公司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小熊电器股份有限公司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佛山市顺德区美的电热电器制造有限公司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广东德尔玛科技股份有限公司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广东联塑科技实业有限公司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广东美的暖通设备有限公司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90.00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广东美的制冷设备有限公司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140.00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广东美芝制冷设备有限公司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广东威灵电机制造有限公司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美的集团股份有限公司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200.00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120.00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607001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精电（河源）显示技术有限公司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608001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120.00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博敏电子股份有限公司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广东振声智能装备有限公司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梅州市量能新能源科技有限公司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609001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150.00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惠州迪芬尼声学科技股份有限公司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惠州市环境科学研究所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惠州市金百泽电路科技有限公司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惠州中京电子科技有限公司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胜宏科技(惠州)股份有限公司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611001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680.00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OPPO广东移动通信有限公司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东莞铭普光磁股份有限公司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东莞市诺丽电子科技有限公司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东莞市唯美陶瓷工业园有限公司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东莞新能源科技有限公司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东莞宜安科技股份有限公司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东莞长联新材料科技股份有限公司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广东安拓普聚合物科技有限公司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广东大族粤铭激光集团股份有限公司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广东菲鹏生物有限公司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广东合微集成电路技术有限公司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广东铭利达科技有限公司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广东欧科空调制冷有限公司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广东亿鑫丰智能装备股份有限公司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广东银禧科技股份有限公司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华为终端有限公司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50.00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玖龙纸业（东莞）有限公司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慕思健康睡眠股份有限公司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快意电梯股份有限公司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南兴装备股份有限公司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612001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格力电器（中山）小家电制造有限公司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广东美的环境电器制造有限公司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广东通宇通讯股份有限公司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罗姆尼光电系统技术（广东）有限公司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木林森股份有限公司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洋紫荆油墨(中山)有限公司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中山德华芯片技术有限公司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中山市樱雪集团有限公司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中山万远新药研发有限公司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中山新诺科技股份有限公司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613001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鹤山市新的生物制品有限公司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615001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湛江市聚鑫新能源有限公司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617001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60.00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广东华锋新能源科技股份有限公司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肇庆市衡艺实业有限公司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618001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201114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清远佳致新材料研究院有限公司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588" w:right="2098" w:bottom="1474" w:left="1985" w:header="851" w:footer="1588" w:gutter="0"/>
          <w:pgNumType w:fmt="numberInDash"/>
          <w:cols w:space="720" w:num="1"/>
          <w:docGrid w:type="linesAndChars" w:linePitch="579" w:charSpace="-849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48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- 27 -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48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- 27 -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0554B"/>
    <w:rsid w:val="12905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2021-12-02T01:33:00Z</dcterms:created>
  <dc:creator>刘晓丽</dc:creator>
  <cp:lastModifiedBy>刘晓丽</cp:lastModifiedBy>
  <dcterms:modified xsi:type="dcterms:W3CDTF">2021-12-02T01:36:17Z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591149A78ABA4A228CDC32A1FC8049D0</vt:lpwstr>
  </property>
</Properties>
</file>