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/>
        </w:rPr>
      </w:pPr>
      <w:r>
        <w:rPr>
          <w:rFonts w:hint="eastAsia"/>
        </w:rPr>
        <w:t>附件2</w:t>
      </w:r>
    </w:p>
    <w:p>
      <w:pPr>
        <w:widowControl/>
        <w:adjustRightInd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第八届广东专利奖奖金分配方案</w:t>
      </w:r>
    </w:p>
    <w:p>
      <w:pPr>
        <w:widowControl/>
        <w:adjustRightInd w:val="0"/>
        <w:snapToGrid w:val="0"/>
        <w:jc w:val="right"/>
        <w:textAlignment w:val="center"/>
        <w:rPr>
          <w:rFonts w:hint="eastAsia" w:ascii="仿宋_GB2312" w:hAnsi="仿宋_GB2312" w:cs="仿宋_GB2312"/>
          <w:color w:val="000000"/>
          <w:kern w:val="0"/>
          <w:sz w:val="21"/>
          <w:szCs w:val="21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 w:val="21"/>
          <w:szCs w:val="21"/>
          <w:lang w:bidi="ar"/>
        </w:rPr>
        <w:t>单位:万元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945"/>
        <w:gridCol w:w="2565"/>
        <w:gridCol w:w="1125"/>
        <w:gridCol w:w="1005"/>
        <w:gridCol w:w="1005"/>
        <w:gridCol w:w="1020"/>
        <w:gridCol w:w="1005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  <w:tblHeader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预算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地区（单位）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资金额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(万元）</w:t>
            </w: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广东专利奖奖金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tblHeader/>
          <w:jc w:val="center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金奖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银奖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优秀奖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发明人奖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部门预算经济分类项目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2100.00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800.00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省级小计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190.00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广东省市场监督管理局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118001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广东省市场监督管理局机关小计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70.00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广东省市场监督管理局（转拨华南理工大学）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省教育厅小计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70.00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广东工业大学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华南师范大学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华南农业大学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省科学院小计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广东省科学院材料与加工研究所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广东省科学院微生物研究所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地市小计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1910.00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450.00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780.00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580.00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601001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510.00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南方电网科学研究院有限责任公司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广州视睿电子科技有限公司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中山大学达安基因股份有限公司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广州明珞装备股份有限公司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汇专科技集团股份有限公司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广州广电运通信息科技有限公司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广州视源电子科技股份有限公司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广州酷狗计算机科技有限公司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京信网络系统股份有限公司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广州锦行网络科技有限公司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京信通信系统（广州）有限公司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广州市海珥玛植物油脂有限公司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广州市第八人民医院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广州康盛生物科技股份有限公司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广州禾信仪器股份有限公司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广州市中智软件开发有限公司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广州市诚毅科技软件开发有限公司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广州兴森快捷电路科技有限公司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广州广合科技股份有限公司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佳都新太科技股份有限公司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广州市浩洋电子股份有限公司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泰斗微电子科技有限公司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广州科语机器人有限公司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亿航智能设备（广州）有限公司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广州科方生物技术股份有限公司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广州汽车集团股份有限公司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广州程星通信科技有限公司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威创集团股份有限公司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广州市埃特斯通讯设备有限公司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广州虎牙信息科技有限公司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广州安必平医药科技股份有限公司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广东丸美生物技术股份有限公司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广州鹿山新材料股份有限公司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602001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750.00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270.00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260.00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华为技术有限公司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深圳光峰科技股份有限公司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深圳市大疆创新科技有限公司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深圳市中兴微电子技术有限公司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腾讯科技（深圳）有限公司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先健科技（深圳）有限公司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中兴通讯股份有限公司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TCL华星光电技术有限公司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比亚迪股份有限公司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中广核研究院有限公司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奥比中光科技集团股份有限公司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利亚德智慧显示（深圳）有限公司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深圳华智测控技术有限公司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万魔声学股份有限公司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展讯通信（深圳）有限公司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中广核工程有限公司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海能达通信股份有限公司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惠科股份有限公司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卡莱特（深圳）云科技有限公司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摩比天线技术（深圳）有限公司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深信服科技股份有限公司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深圳市安拓浦科技有限公司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深圳市奥沃医学新技术发展有限公司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深圳市冠旭电子股份有限公司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深圳市金城保密技术有限公司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深圳市优必选科技股份有限公司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深圳市裕展精密科技有限公司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深圳先进技术研究院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深圳壹账通智能科技有限公司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深圳有为技术控股集团有限公司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深圳云天励飞技术股份有限公司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维谛技术有限公司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比亚迪汽车工业有限公司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深圳市拓日新能源科技股份有限公司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603001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140.00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珠海格力电器股份有限公司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健帆生物科技集团股份有限公司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珠海凌达压缩机有限公司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汤臣倍健股份有限公司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珠海联云科技有限公司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珠海大横琴科技发展有限公司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605001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270.00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160.00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佛山市美的清湖净水设备有限公司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佛山市云米电器科技有限公司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广东美的制冷设备有限公司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广东美芝制冷设备有限公司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广东威灵电机制造有限公司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广东威特真空电子制造有限公司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广东美的厨房电器制造有限公司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佛山林至高分子材料科技有限公司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广东美的暖通设备有限公司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佛山柯维光电股份有限公司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蒙娜丽莎集团股份有限公司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广东美的厨卫电器制造有限公司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广东邦普循环科技有限公司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佛山市顺德区美的洗涤电器制造有限公司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广东睿江云计算股份有限公司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广东金赋科技股份有限公司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广东必达保安系统有限公司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609001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域鑫科技（惠州）有限公司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惠州市豪鹏科技有限公司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611001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OPPO广东移动通信有限公司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广东大普通信技术有限公司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熵基科技股份有限公司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广东小天才科技有限公司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东莞市沃德精密机械有限公司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易事特集团股份有限公司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广东长盈精密技术有限公司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广东众生药业股份有限公司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612001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广东通宇通讯股份有限公司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广东和胜工业铝材股份有限公司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613001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海鸿电气有限公司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618001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广东先导稀材股份有限公司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</w:pPr>
    </w:p>
    <w:p/>
    <w:p>
      <w:pPr>
        <w:adjustRightInd w:val="0"/>
        <w:snapToGrid w:val="0"/>
      </w:pPr>
    </w:p>
    <w:p>
      <w:pPr>
        <w:jc w:val="right"/>
        <w:rPr>
          <w:rFonts w:hint="eastAsia" w:ascii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D1FAE"/>
    <w:rsid w:val="7B9D1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2021-12-02T01:36:00Z</dcterms:created>
  <dc:creator>刘晓丽</dc:creator>
  <cp:lastModifiedBy>刘晓丽</cp:lastModifiedBy>
  <dcterms:modified xsi:type="dcterms:W3CDTF">2021-12-02T01:38:40Z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AEEA0A639F484F54BA2585810E437BB1</vt:lpwstr>
  </property>
</Properties>
</file>