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D1E" w:rsidRPr="00613A3C" w:rsidRDefault="00AB4B21" w:rsidP="00AB4B21">
      <w:pPr>
        <w:spacing w:line="560" w:lineRule="exact"/>
        <w:ind w:firstLineChars="0" w:firstLine="0"/>
        <w:rPr>
          <w:rFonts w:ascii="黑体" w:eastAsia="黑体" w:hAnsi="黑体" w:cs="黑体"/>
          <w:sz w:val="32"/>
          <w:szCs w:val="32"/>
        </w:rPr>
      </w:pPr>
      <w:r w:rsidRPr="00613A3C">
        <w:rPr>
          <w:rFonts w:ascii="黑体" w:eastAsia="黑体" w:hAnsi="黑体" w:cs="黑体" w:hint="eastAsia"/>
          <w:sz w:val="32"/>
          <w:szCs w:val="32"/>
        </w:rPr>
        <w:t>附件1</w:t>
      </w:r>
    </w:p>
    <w:p w:rsidR="00AB4B21" w:rsidRPr="00872ECB" w:rsidRDefault="00AB4B21" w:rsidP="00872ECB">
      <w:pPr>
        <w:ind w:firstLineChars="176" w:firstLine="493"/>
        <w:rPr>
          <w:rFonts w:ascii="仿宋_GB2312" w:eastAsia="仿宋_GB2312"/>
        </w:rPr>
      </w:pPr>
    </w:p>
    <w:p w:rsidR="00E92D1E" w:rsidRPr="00872ECB" w:rsidRDefault="00C32C3A" w:rsidP="00872ECB">
      <w:pPr>
        <w:ind w:firstLineChars="176" w:firstLine="634"/>
        <w:jc w:val="center"/>
        <w:rPr>
          <w:rFonts w:ascii="方正小标宋_GBK" w:eastAsia="方正小标宋_GBK"/>
          <w:sz w:val="36"/>
          <w:szCs w:val="36"/>
        </w:rPr>
      </w:pPr>
      <w:r w:rsidRPr="00872ECB">
        <w:rPr>
          <w:rFonts w:ascii="方正小标宋_GBK" w:eastAsia="方正小标宋_GBK" w:hint="eastAsia"/>
          <w:sz w:val="36"/>
          <w:szCs w:val="36"/>
        </w:rPr>
        <w:t>数据知识产权登记平台用户手册</w:t>
      </w:r>
    </w:p>
    <w:p w:rsidR="00E92D1E" w:rsidRPr="00872ECB" w:rsidRDefault="00E92D1E" w:rsidP="00872ECB">
      <w:pPr>
        <w:ind w:firstLineChars="176" w:firstLine="493"/>
        <w:rPr>
          <w:rFonts w:ascii="仿宋_GB2312" w:eastAsia="仿宋_GB2312"/>
        </w:rPr>
      </w:pPr>
    </w:p>
    <w:p w:rsidR="00E92D1E" w:rsidRPr="00872ECB" w:rsidRDefault="00872ECB" w:rsidP="00872ECB">
      <w:pPr>
        <w:ind w:firstLineChars="176" w:firstLine="493"/>
        <w:rPr>
          <w:rFonts w:ascii="仿宋_GB2312" w:eastAsia="仿宋_GB2312"/>
        </w:rPr>
      </w:pPr>
      <w:bookmarkStart w:id="0" w:name="_Toc1375"/>
      <w:bookmarkStart w:id="1" w:name="_Toc1828417619"/>
      <w:bookmarkStart w:id="2" w:name="_Toc1000973551"/>
      <w:bookmarkStart w:id="3" w:name="_Toc2463"/>
      <w:r w:rsidRPr="00872ECB">
        <w:rPr>
          <w:rFonts w:ascii="仿宋_GB2312" w:eastAsia="仿宋_GB2312" w:hint="eastAsia"/>
        </w:rPr>
        <w:t>一、</w:t>
      </w:r>
      <w:r w:rsidR="00C32C3A" w:rsidRPr="00872ECB">
        <w:rPr>
          <w:rFonts w:ascii="仿宋_GB2312" w:eastAsia="仿宋_GB2312" w:hint="eastAsia"/>
        </w:rPr>
        <w:t>编写目的</w:t>
      </w:r>
      <w:bookmarkEnd w:id="0"/>
      <w:bookmarkEnd w:id="1"/>
      <w:bookmarkEnd w:id="2"/>
    </w:p>
    <w:p w:rsidR="00E92D1E" w:rsidRPr="00C32C3A" w:rsidRDefault="00C32C3A" w:rsidP="00872ECB">
      <w:pPr>
        <w:ind w:firstLineChars="176" w:firstLine="493"/>
        <w:rPr>
          <w:rFonts w:ascii="仿宋_GB2312" w:eastAsia="仿宋_GB2312"/>
        </w:rPr>
      </w:pPr>
      <w:r w:rsidRPr="00C32C3A">
        <w:rPr>
          <w:rFonts w:ascii="仿宋_GB2312" w:eastAsia="仿宋_GB2312" w:hint="eastAsia"/>
        </w:rPr>
        <w:t>编写本用户手册的目的是使用户能够快速了解、上手操作数据知识产权登记平台，便于进行数据知识产权登记业务的开展。</w:t>
      </w:r>
    </w:p>
    <w:p w:rsidR="00E92D1E" w:rsidRPr="00872ECB" w:rsidRDefault="00872ECB" w:rsidP="00872ECB">
      <w:pPr>
        <w:ind w:firstLineChars="176" w:firstLine="493"/>
        <w:rPr>
          <w:rFonts w:ascii="仿宋_GB2312" w:eastAsia="仿宋_GB2312"/>
        </w:rPr>
      </w:pPr>
      <w:r w:rsidRPr="00872ECB">
        <w:rPr>
          <w:rFonts w:ascii="仿宋_GB2312" w:eastAsia="仿宋_GB2312" w:hint="eastAsia"/>
        </w:rPr>
        <w:t>二、</w:t>
      </w:r>
      <w:r w:rsidR="00C32C3A" w:rsidRPr="00872ECB">
        <w:rPr>
          <w:rFonts w:ascii="仿宋_GB2312" w:eastAsia="仿宋_GB2312" w:hint="eastAsia"/>
        </w:rPr>
        <w:t>平台登录</w:t>
      </w:r>
      <w:bookmarkEnd w:id="3"/>
    </w:p>
    <w:p w:rsidR="00E92D1E" w:rsidRPr="00872ECB" w:rsidRDefault="00C32C3A" w:rsidP="00872ECB">
      <w:pPr>
        <w:ind w:firstLineChars="176" w:firstLine="493"/>
        <w:rPr>
          <w:rFonts w:ascii="仿宋_GB2312" w:eastAsia="仿宋_GB2312"/>
        </w:rPr>
      </w:pPr>
      <w:r w:rsidRPr="00872ECB">
        <w:rPr>
          <w:rFonts w:ascii="仿宋_GB2312" w:eastAsia="仿宋_GB2312" w:hint="eastAsia"/>
        </w:rPr>
        <w:t>登录方式 ：通过数据知识产权登记平台进入</w:t>
      </w:r>
    </w:p>
    <w:p w:rsidR="00E92D1E" w:rsidRPr="00C32C3A" w:rsidRDefault="00C32C3A" w:rsidP="00872ECB">
      <w:pPr>
        <w:ind w:firstLineChars="176" w:firstLine="493"/>
        <w:rPr>
          <w:rFonts w:ascii="仿宋_GB2312" w:eastAsia="仿宋_GB2312"/>
        </w:rPr>
      </w:pPr>
      <w:r w:rsidRPr="00C32C3A">
        <w:rPr>
          <w:rFonts w:ascii="仿宋_GB2312" w:eastAsia="仿宋_GB2312" w:hint="eastAsia"/>
        </w:rPr>
        <w:t>输入系统地址</w:t>
      </w:r>
      <w:r w:rsidRPr="00872ECB">
        <w:rPr>
          <w:rFonts w:ascii="仿宋_GB2312" w:eastAsia="仿宋_GB2312" w:hint="eastAsia"/>
          <w:b/>
          <w:highlight w:val="yellow"/>
        </w:rPr>
        <w:t>:https://gzdipp.gzsis.cn:12020</w:t>
      </w:r>
      <w:r w:rsidRPr="00C32C3A">
        <w:rPr>
          <w:rFonts w:ascii="仿宋_GB2312" w:eastAsia="仿宋_GB2312" w:hint="eastAsia"/>
        </w:rPr>
        <w:t>进入数据数据知识产权登记平台点击“请登录”进入登录界面，按提示输入用户名和密码登录。</w:t>
      </w:r>
    </w:p>
    <w:p w:rsidR="00E92D1E" w:rsidRPr="00C32C3A" w:rsidRDefault="00C32C3A">
      <w:pPr>
        <w:ind w:firstLineChars="0" w:firstLine="0"/>
        <w:rPr>
          <w:rFonts w:ascii="仿宋_GB2312" w:eastAsia="仿宋_GB2312"/>
        </w:rPr>
      </w:pPr>
      <w:r w:rsidRPr="00C32C3A">
        <w:rPr>
          <w:rFonts w:ascii="仿宋_GB2312" w:eastAsia="仿宋_GB2312" w:hint="eastAsia"/>
          <w:noProof/>
        </w:rPr>
        <w:drawing>
          <wp:inline distT="0" distB="0" distL="114300" distR="114300" wp14:anchorId="6A40DE65" wp14:editId="55A0BFC0">
            <wp:extent cx="5303520" cy="3441065"/>
            <wp:effectExtent l="0" t="0" r="508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303520" cy="3441065"/>
                    </a:xfrm>
                    <a:prstGeom prst="rect">
                      <a:avLst/>
                    </a:prstGeom>
                    <a:noFill/>
                    <a:ln>
                      <a:noFill/>
                    </a:ln>
                  </pic:spPr>
                </pic:pic>
              </a:graphicData>
            </a:graphic>
          </wp:inline>
        </w:drawing>
      </w:r>
    </w:p>
    <w:p w:rsidR="00E92D1E" w:rsidRPr="00C32C3A" w:rsidRDefault="00C32C3A" w:rsidP="00872ECB">
      <w:pPr>
        <w:ind w:firstLineChars="176" w:firstLine="493"/>
        <w:jc w:val="center"/>
        <w:rPr>
          <w:rFonts w:ascii="仿宋_GB2312" w:eastAsia="仿宋_GB2312"/>
        </w:rPr>
      </w:pPr>
      <w:r w:rsidRPr="00C32C3A">
        <w:rPr>
          <w:rFonts w:ascii="仿宋_GB2312" w:eastAsia="仿宋_GB2312" w:hint="eastAsia"/>
        </w:rPr>
        <w:t>图1-2</w:t>
      </w:r>
    </w:p>
    <w:p w:rsidR="00E92D1E" w:rsidRPr="00872ECB" w:rsidRDefault="00EA4A7D" w:rsidP="00872ECB">
      <w:pPr>
        <w:ind w:firstLineChars="176" w:firstLine="493"/>
        <w:rPr>
          <w:rFonts w:ascii="仿宋_GB2312" w:eastAsia="仿宋_GB2312"/>
        </w:rPr>
      </w:pPr>
      <w:bookmarkStart w:id="4" w:name="_Toc15311"/>
      <w:r>
        <w:rPr>
          <w:rFonts w:ascii="仿宋_GB2312" w:eastAsia="仿宋_GB2312" w:hint="eastAsia"/>
        </w:rPr>
        <w:lastRenderedPageBreak/>
        <w:t>三、</w:t>
      </w:r>
      <w:r w:rsidR="00C32C3A" w:rsidRPr="00872ECB">
        <w:rPr>
          <w:rFonts w:ascii="仿宋_GB2312" w:eastAsia="仿宋_GB2312" w:hint="eastAsia"/>
        </w:rPr>
        <w:t>登记操作流程</w:t>
      </w:r>
    </w:p>
    <w:p w:rsidR="00E92D1E" w:rsidRPr="00872ECB" w:rsidRDefault="00C820F9" w:rsidP="00872ECB">
      <w:pPr>
        <w:ind w:firstLineChars="176" w:firstLine="493"/>
        <w:rPr>
          <w:rFonts w:ascii="仿宋_GB2312" w:eastAsia="仿宋_GB2312"/>
        </w:rPr>
      </w:pPr>
      <w:r>
        <w:rPr>
          <w:rFonts w:ascii="仿宋_GB2312" w:eastAsia="仿宋_GB2312" w:hint="eastAsia"/>
        </w:rPr>
        <w:t>（一）</w:t>
      </w:r>
      <w:r w:rsidR="00C32C3A" w:rsidRPr="00872ECB">
        <w:rPr>
          <w:rFonts w:ascii="仿宋_GB2312" w:eastAsia="仿宋_GB2312" w:hint="eastAsia"/>
        </w:rPr>
        <w:t>数据知识产权登记</w:t>
      </w:r>
      <w:bookmarkEnd w:id="4"/>
      <w:r w:rsidR="00C32C3A" w:rsidRPr="00872ECB">
        <w:rPr>
          <w:rFonts w:ascii="仿宋_GB2312" w:eastAsia="仿宋_GB2312" w:hint="eastAsia"/>
        </w:rPr>
        <w:t>流程</w:t>
      </w:r>
    </w:p>
    <w:p w:rsidR="00E92D1E" w:rsidRPr="00872ECB" w:rsidRDefault="00C32C3A" w:rsidP="00872ECB">
      <w:pPr>
        <w:ind w:firstLineChars="176" w:firstLine="493"/>
        <w:rPr>
          <w:rFonts w:ascii="仿宋_GB2312" w:eastAsia="仿宋_GB2312"/>
        </w:rPr>
      </w:pPr>
      <w:r w:rsidRPr="00872ECB">
        <w:rPr>
          <w:rFonts w:ascii="仿宋_GB2312" w:eastAsia="仿宋_GB2312" w:hint="eastAsia"/>
        </w:rPr>
        <w:t>数据知识</w:t>
      </w:r>
      <w:bookmarkStart w:id="5" w:name="_GoBack"/>
      <w:bookmarkEnd w:id="5"/>
      <w:r w:rsidRPr="00872ECB">
        <w:rPr>
          <w:rFonts w:ascii="仿宋_GB2312" w:eastAsia="仿宋_GB2312" w:hint="eastAsia"/>
        </w:rPr>
        <w:t>产品登记流程：选择登记内容→补充材料→提交完成</w:t>
      </w:r>
    </w:p>
    <w:p w:rsidR="00E92D1E" w:rsidRPr="00C32C3A" w:rsidRDefault="00C32C3A">
      <w:pPr>
        <w:ind w:firstLineChars="0" w:firstLine="0"/>
        <w:rPr>
          <w:rFonts w:ascii="仿宋_GB2312" w:eastAsia="仿宋_GB2312"/>
        </w:rPr>
      </w:pPr>
      <w:r w:rsidRPr="00C32C3A">
        <w:rPr>
          <w:rFonts w:ascii="仿宋_GB2312" w:eastAsia="仿宋_GB2312" w:hint="eastAsia"/>
          <w:noProof/>
        </w:rPr>
        <w:drawing>
          <wp:inline distT="0" distB="0" distL="114300" distR="114300" wp14:anchorId="12E91AA5" wp14:editId="13AFE304">
            <wp:extent cx="5268595" cy="745490"/>
            <wp:effectExtent l="0" t="0" r="190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268595" cy="745490"/>
                    </a:xfrm>
                    <a:prstGeom prst="rect">
                      <a:avLst/>
                    </a:prstGeom>
                    <a:noFill/>
                    <a:ln>
                      <a:noFill/>
                    </a:ln>
                  </pic:spPr>
                </pic:pic>
              </a:graphicData>
            </a:graphic>
          </wp:inline>
        </w:drawing>
      </w:r>
    </w:p>
    <w:p w:rsidR="00E92D1E" w:rsidRPr="00C32C3A" w:rsidRDefault="00C32C3A" w:rsidP="0093352E">
      <w:pPr>
        <w:ind w:firstLineChars="176" w:firstLine="493"/>
        <w:jc w:val="center"/>
        <w:rPr>
          <w:rFonts w:ascii="仿宋_GB2312" w:eastAsia="仿宋_GB2312"/>
        </w:rPr>
      </w:pPr>
      <w:r w:rsidRPr="00C32C3A">
        <w:rPr>
          <w:rFonts w:ascii="仿宋_GB2312" w:eastAsia="仿宋_GB2312" w:hint="eastAsia"/>
        </w:rPr>
        <w:t>图3-1</w:t>
      </w:r>
    </w:p>
    <w:p w:rsidR="00E92D1E" w:rsidRPr="0093352E" w:rsidRDefault="00C820F9" w:rsidP="0093352E">
      <w:pPr>
        <w:ind w:firstLineChars="176" w:firstLine="493"/>
        <w:rPr>
          <w:rFonts w:ascii="仿宋_GB2312" w:eastAsia="仿宋_GB2312"/>
        </w:rPr>
      </w:pPr>
      <w:r>
        <w:rPr>
          <w:rFonts w:ascii="仿宋_GB2312" w:eastAsia="仿宋_GB2312" w:hint="eastAsia"/>
        </w:rPr>
        <w:t>（二）</w:t>
      </w:r>
      <w:r w:rsidR="00C32C3A" w:rsidRPr="0093352E">
        <w:rPr>
          <w:rFonts w:ascii="仿宋_GB2312" w:eastAsia="仿宋_GB2312" w:hint="eastAsia"/>
        </w:rPr>
        <w:t>选择登记内容</w:t>
      </w:r>
    </w:p>
    <w:p w:rsidR="00E92D1E" w:rsidRPr="00C32C3A" w:rsidRDefault="00C32C3A" w:rsidP="0093352E">
      <w:pPr>
        <w:ind w:firstLineChars="176" w:firstLine="493"/>
        <w:rPr>
          <w:rFonts w:ascii="仿宋_GB2312" w:eastAsia="仿宋_GB2312"/>
        </w:rPr>
      </w:pPr>
      <w:r w:rsidRPr="00C32C3A">
        <w:rPr>
          <w:rFonts w:ascii="仿宋_GB2312" w:eastAsia="仿宋_GB2312" w:hint="eastAsia"/>
        </w:rPr>
        <w:t>在进行数据知识产权登记前，需到数据要素登记OID服务平台进行要素登记（算法模型和数据产品），只有通过审批且进入公示期的数据要素才会在这里显示。若未登记，或是已登记未审批通过，此页面皆不会显示数据要素，如图3-2所示。</w:t>
      </w:r>
    </w:p>
    <w:p w:rsidR="00E92D1E" w:rsidRPr="00C32C3A" w:rsidRDefault="00E92D1E" w:rsidP="00C32C3A">
      <w:pPr>
        <w:ind w:firstLine="560"/>
        <w:rPr>
          <w:rFonts w:ascii="仿宋_GB2312" w:eastAsia="仿宋_GB2312"/>
        </w:rPr>
      </w:pPr>
    </w:p>
    <w:p w:rsidR="00E92D1E" w:rsidRPr="00C32C3A" w:rsidRDefault="00C32C3A">
      <w:pPr>
        <w:ind w:firstLineChars="0" w:firstLine="0"/>
        <w:jc w:val="center"/>
        <w:rPr>
          <w:rFonts w:ascii="仿宋_GB2312" w:eastAsia="仿宋_GB2312"/>
        </w:rPr>
      </w:pPr>
      <w:r w:rsidRPr="00C32C3A">
        <w:rPr>
          <w:rFonts w:ascii="仿宋_GB2312" w:eastAsia="仿宋_GB2312" w:hint="eastAsia"/>
          <w:noProof/>
        </w:rPr>
        <w:drawing>
          <wp:inline distT="0" distB="0" distL="114300" distR="114300" wp14:anchorId="5DA4D755" wp14:editId="17E5D1A4">
            <wp:extent cx="5266690" cy="2440305"/>
            <wp:effectExtent l="0" t="0" r="3810" b="107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266690" cy="2440305"/>
                    </a:xfrm>
                    <a:prstGeom prst="rect">
                      <a:avLst/>
                    </a:prstGeom>
                    <a:noFill/>
                    <a:ln>
                      <a:noFill/>
                    </a:ln>
                  </pic:spPr>
                </pic:pic>
              </a:graphicData>
            </a:graphic>
          </wp:inline>
        </w:drawing>
      </w:r>
      <w:r w:rsidRPr="00C32C3A">
        <w:rPr>
          <w:rFonts w:ascii="仿宋_GB2312" w:eastAsia="仿宋_GB2312" w:hint="eastAsia"/>
        </w:rPr>
        <w:t>图3-2</w:t>
      </w:r>
    </w:p>
    <w:p w:rsidR="00E92D1E" w:rsidRPr="00C32C3A" w:rsidRDefault="00C32C3A">
      <w:pPr>
        <w:ind w:firstLineChars="0" w:firstLine="0"/>
        <w:rPr>
          <w:rFonts w:ascii="仿宋_GB2312" w:eastAsia="仿宋_GB2312"/>
          <w:color w:val="FF0000"/>
        </w:rPr>
      </w:pPr>
      <w:r w:rsidRPr="00C32C3A">
        <w:rPr>
          <w:rFonts w:ascii="仿宋_GB2312" w:eastAsia="仿宋_GB2312" w:hint="eastAsia"/>
          <w:noProof/>
          <w:color w:val="FF0000"/>
        </w:rPr>
        <w:lastRenderedPageBreak/>
        <w:drawing>
          <wp:inline distT="0" distB="0" distL="114300" distR="114300" wp14:anchorId="66A83A6C" wp14:editId="5ED623C3">
            <wp:extent cx="5255260" cy="2853055"/>
            <wp:effectExtent l="0" t="0" r="2540" b="4445"/>
            <wp:docPr id="12" name="图片 12" descr="lQLPJxF-MyC4oZPNBgjNCxyw85JTnCncFUsGsNLSQwVxAA_2844_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lQLPJxF-MyC4oZPNBgjNCxyw85JTnCncFUsGsNLSQwVxAA_2844_1544"/>
                    <pic:cNvPicPr>
                      <a:picLocks noChangeAspect="1"/>
                    </pic:cNvPicPr>
                  </pic:nvPicPr>
                  <pic:blipFill>
                    <a:blip r:embed="rId11"/>
                    <a:stretch>
                      <a:fillRect/>
                    </a:stretch>
                  </pic:blipFill>
                  <pic:spPr>
                    <a:xfrm>
                      <a:off x="0" y="0"/>
                      <a:ext cx="5255260" cy="2853055"/>
                    </a:xfrm>
                    <a:prstGeom prst="rect">
                      <a:avLst/>
                    </a:prstGeom>
                  </pic:spPr>
                </pic:pic>
              </a:graphicData>
            </a:graphic>
          </wp:inline>
        </w:drawing>
      </w:r>
    </w:p>
    <w:p w:rsidR="00E92D1E" w:rsidRPr="0093352E" w:rsidRDefault="00C32C3A" w:rsidP="0093352E">
      <w:pPr>
        <w:spacing w:line="560" w:lineRule="exact"/>
        <w:ind w:firstLineChars="176" w:firstLine="493"/>
        <w:jc w:val="center"/>
        <w:rPr>
          <w:rFonts w:ascii="仿宋_GB2312" w:eastAsia="仿宋_GB2312"/>
        </w:rPr>
      </w:pPr>
      <w:r w:rsidRPr="00C32C3A">
        <w:rPr>
          <w:rFonts w:ascii="仿宋_GB2312" w:eastAsia="仿宋_GB2312" w:hint="eastAsia"/>
        </w:rPr>
        <w:t>图3-3</w:t>
      </w:r>
    </w:p>
    <w:p w:rsidR="00E92D1E" w:rsidRPr="0093352E" w:rsidRDefault="00C820F9" w:rsidP="0093352E">
      <w:pPr>
        <w:spacing w:line="560" w:lineRule="exact"/>
        <w:ind w:firstLineChars="176" w:firstLine="493"/>
        <w:rPr>
          <w:rFonts w:ascii="仿宋_GB2312" w:eastAsia="仿宋_GB2312"/>
        </w:rPr>
      </w:pPr>
      <w:r>
        <w:rPr>
          <w:rFonts w:ascii="仿宋_GB2312" w:eastAsia="仿宋_GB2312" w:hint="eastAsia"/>
        </w:rPr>
        <w:t>（三）</w:t>
      </w:r>
      <w:r w:rsidR="00C32C3A" w:rsidRPr="0093352E">
        <w:rPr>
          <w:rFonts w:ascii="仿宋_GB2312" w:eastAsia="仿宋_GB2312" w:hint="eastAsia"/>
        </w:rPr>
        <w:t>补充登记材料</w:t>
      </w:r>
    </w:p>
    <w:p w:rsidR="00E92D1E" w:rsidRPr="0093352E" w:rsidRDefault="00C32C3A" w:rsidP="0093352E">
      <w:pPr>
        <w:spacing w:line="560" w:lineRule="exact"/>
        <w:ind w:firstLineChars="176" w:firstLine="493"/>
        <w:rPr>
          <w:rFonts w:ascii="仿宋_GB2312" w:eastAsia="仿宋_GB2312"/>
          <w:b/>
        </w:rPr>
      </w:pPr>
      <w:r w:rsidRPr="00C32C3A">
        <w:rPr>
          <w:rFonts w:ascii="仿宋_GB2312" w:eastAsia="仿宋_GB2312" w:hint="eastAsia"/>
        </w:rPr>
        <w:t>需补充的登记材料</w:t>
      </w:r>
      <w:r w:rsidRPr="0093352E">
        <w:rPr>
          <w:rFonts w:ascii="仿宋_GB2312" w:eastAsia="仿宋_GB2312" w:hint="eastAsia"/>
        </w:rPr>
        <w:t>：</w:t>
      </w:r>
      <w:r w:rsidRPr="0093352E">
        <w:rPr>
          <w:rFonts w:ascii="仿宋_GB2312" w:eastAsia="仿宋_GB2312" w:hint="eastAsia"/>
          <w:b/>
          <w:highlight w:val="yellow"/>
        </w:rPr>
        <w:t>数据基础信息、存证公证情况、承诺函。</w:t>
      </w:r>
    </w:p>
    <w:p w:rsidR="00E92D1E" w:rsidRPr="00C32C3A" w:rsidRDefault="00C820F9" w:rsidP="0093352E">
      <w:pPr>
        <w:spacing w:line="560" w:lineRule="exact"/>
        <w:ind w:firstLineChars="176" w:firstLine="493"/>
        <w:rPr>
          <w:rFonts w:ascii="仿宋_GB2312" w:eastAsia="仿宋_GB2312"/>
        </w:rPr>
      </w:pPr>
      <w:r>
        <w:rPr>
          <w:rFonts w:ascii="仿宋_GB2312" w:eastAsia="仿宋_GB2312" w:hint="eastAsia"/>
        </w:rPr>
        <w:t>1.</w:t>
      </w:r>
      <w:r w:rsidR="00C32C3A" w:rsidRPr="00C32C3A">
        <w:rPr>
          <w:rFonts w:ascii="仿宋_GB2312" w:eastAsia="仿宋_GB2312" w:hint="eastAsia"/>
        </w:rPr>
        <w:t>基础信息，主要是对数据的实用价值、实用价值佐证材料、智力成果属性及智力成果属性佐证材料的补充。</w:t>
      </w:r>
    </w:p>
    <w:p w:rsidR="00E92D1E" w:rsidRPr="00C32C3A" w:rsidRDefault="00C32C3A" w:rsidP="00C32C3A">
      <w:pPr>
        <w:ind w:firstLine="560"/>
        <w:rPr>
          <w:rFonts w:ascii="仿宋_GB2312" w:eastAsia="仿宋_GB2312"/>
        </w:rPr>
      </w:pPr>
      <w:r w:rsidRPr="00C32C3A">
        <w:rPr>
          <w:rFonts w:ascii="仿宋_GB2312" w:eastAsia="仿宋_GB2312" w:hint="eastAsia"/>
          <w:noProof/>
        </w:rPr>
        <w:drawing>
          <wp:inline distT="0" distB="0" distL="114300" distR="114300" wp14:anchorId="5826EA92" wp14:editId="6801D11B">
            <wp:extent cx="5270500" cy="2359025"/>
            <wp:effectExtent l="0" t="0" r="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70500" cy="2359025"/>
                    </a:xfrm>
                    <a:prstGeom prst="rect">
                      <a:avLst/>
                    </a:prstGeom>
                    <a:noFill/>
                    <a:ln>
                      <a:noFill/>
                    </a:ln>
                  </pic:spPr>
                </pic:pic>
              </a:graphicData>
            </a:graphic>
          </wp:inline>
        </w:drawing>
      </w:r>
    </w:p>
    <w:p w:rsidR="00E92D1E" w:rsidRPr="00C32C3A" w:rsidRDefault="00C32C3A" w:rsidP="00C32C3A">
      <w:pPr>
        <w:ind w:firstLine="560"/>
        <w:jc w:val="center"/>
        <w:rPr>
          <w:rFonts w:ascii="仿宋_GB2312" w:eastAsia="仿宋_GB2312"/>
        </w:rPr>
      </w:pPr>
      <w:r w:rsidRPr="00C32C3A">
        <w:rPr>
          <w:rFonts w:ascii="仿宋_GB2312" w:eastAsia="仿宋_GB2312" w:hint="eastAsia"/>
        </w:rPr>
        <w:t>图3-3</w:t>
      </w:r>
    </w:p>
    <w:p w:rsidR="00E92D1E" w:rsidRPr="00C32C3A" w:rsidRDefault="00C820F9" w:rsidP="0093352E">
      <w:pPr>
        <w:spacing w:line="560" w:lineRule="exact"/>
        <w:ind w:firstLineChars="176" w:firstLine="493"/>
        <w:rPr>
          <w:rFonts w:ascii="仿宋_GB2312" w:eastAsia="仿宋_GB2312"/>
        </w:rPr>
      </w:pPr>
      <w:r>
        <w:rPr>
          <w:rFonts w:ascii="仿宋_GB2312" w:eastAsia="仿宋_GB2312" w:hint="eastAsia"/>
        </w:rPr>
        <w:t>2.</w:t>
      </w:r>
      <w:r w:rsidR="00C32C3A" w:rsidRPr="00C32C3A">
        <w:rPr>
          <w:rFonts w:ascii="仿宋_GB2312" w:eastAsia="仿宋_GB2312" w:hint="eastAsia"/>
        </w:rPr>
        <w:t>存证公证情况，对存证公证情况进行补充，如存证平台、存证名称、公证机构、公证证书等等。</w:t>
      </w:r>
    </w:p>
    <w:p w:rsidR="00E92D1E" w:rsidRPr="00C32C3A" w:rsidRDefault="00C820F9" w:rsidP="0093352E">
      <w:pPr>
        <w:spacing w:line="560" w:lineRule="exact"/>
        <w:ind w:firstLineChars="176" w:firstLine="493"/>
        <w:rPr>
          <w:rFonts w:ascii="仿宋_GB2312" w:eastAsia="仿宋_GB2312"/>
        </w:rPr>
      </w:pPr>
      <w:r>
        <w:rPr>
          <w:rFonts w:ascii="仿宋_GB2312" w:eastAsia="仿宋_GB2312" w:hint="eastAsia"/>
        </w:rPr>
        <w:t>3.</w:t>
      </w:r>
      <w:r w:rsidR="00C32C3A" w:rsidRPr="0093352E">
        <w:rPr>
          <w:rFonts w:ascii="仿宋_GB2312" w:eastAsia="仿宋_GB2312" w:hint="eastAsia"/>
        </w:rPr>
        <w:t>已存证，指已对</w:t>
      </w:r>
      <w:r w:rsidR="00C32C3A" w:rsidRPr="00C32C3A">
        <w:rPr>
          <w:rFonts w:ascii="仿宋_GB2312" w:eastAsia="仿宋_GB2312" w:hint="eastAsia"/>
        </w:rPr>
        <w:t>所要进行数据知识产权登记的数据要素进行过</w:t>
      </w:r>
      <w:r w:rsidR="00C32C3A" w:rsidRPr="00C32C3A">
        <w:rPr>
          <w:rFonts w:ascii="仿宋_GB2312" w:eastAsia="仿宋_GB2312" w:hint="eastAsia"/>
        </w:rPr>
        <w:lastRenderedPageBreak/>
        <w:t>区块链等可信技术存证，可按系统提示填写相关内容。</w:t>
      </w:r>
    </w:p>
    <w:p w:rsidR="00E92D1E" w:rsidRPr="00C32C3A" w:rsidRDefault="00C32C3A">
      <w:pPr>
        <w:ind w:firstLineChars="0" w:firstLine="0"/>
        <w:rPr>
          <w:rFonts w:ascii="仿宋_GB2312" w:eastAsia="仿宋_GB2312"/>
        </w:rPr>
      </w:pPr>
      <w:r w:rsidRPr="00C32C3A">
        <w:rPr>
          <w:rFonts w:ascii="仿宋_GB2312" w:eastAsia="仿宋_GB2312" w:hint="eastAsia"/>
          <w:noProof/>
        </w:rPr>
        <w:drawing>
          <wp:inline distT="0" distB="0" distL="114300" distR="114300" wp14:anchorId="28BFF27E" wp14:editId="66C6A503">
            <wp:extent cx="5256530" cy="2725420"/>
            <wp:effectExtent l="0" t="0" r="127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56530" cy="2725420"/>
                    </a:xfrm>
                    <a:prstGeom prst="rect">
                      <a:avLst/>
                    </a:prstGeom>
                    <a:noFill/>
                    <a:ln>
                      <a:noFill/>
                    </a:ln>
                  </pic:spPr>
                </pic:pic>
              </a:graphicData>
            </a:graphic>
          </wp:inline>
        </w:drawing>
      </w:r>
    </w:p>
    <w:p w:rsidR="00E92D1E" w:rsidRPr="00C32C3A" w:rsidRDefault="00C32C3A" w:rsidP="00C32C3A">
      <w:pPr>
        <w:ind w:firstLine="560"/>
        <w:jc w:val="center"/>
        <w:rPr>
          <w:rFonts w:ascii="仿宋_GB2312" w:eastAsia="仿宋_GB2312"/>
        </w:rPr>
      </w:pPr>
      <w:r w:rsidRPr="00C32C3A">
        <w:rPr>
          <w:rFonts w:ascii="仿宋_GB2312" w:eastAsia="仿宋_GB2312" w:hint="eastAsia"/>
        </w:rPr>
        <w:t>图3-4</w:t>
      </w:r>
    </w:p>
    <w:p w:rsidR="00E92D1E" w:rsidRPr="00C32C3A" w:rsidRDefault="00C820F9" w:rsidP="002D4D1D">
      <w:pPr>
        <w:spacing w:line="560" w:lineRule="exact"/>
        <w:ind w:firstLineChars="176" w:firstLine="493"/>
        <w:rPr>
          <w:rFonts w:ascii="仿宋_GB2312" w:eastAsia="仿宋_GB2312"/>
        </w:rPr>
      </w:pPr>
      <w:r>
        <w:rPr>
          <w:rFonts w:ascii="仿宋_GB2312" w:eastAsia="仿宋_GB2312" w:hint="eastAsia"/>
        </w:rPr>
        <w:t>4.</w:t>
      </w:r>
      <w:r w:rsidR="00C32C3A" w:rsidRPr="002D4D1D">
        <w:rPr>
          <w:rFonts w:ascii="仿宋_GB2312" w:eastAsia="仿宋_GB2312" w:hint="eastAsia"/>
        </w:rPr>
        <w:t>已公证，指已对</w:t>
      </w:r>
      <w:r w:rsidR="00C32C3A" w:rsidRPr="00C32C3A">
        <w:rPr>
          <w:rFonts w:ascii="仿宋_GB2312" w:eastAsia="仿宋_GB2312" w:hint="eastAsia"/>
        </w:rPr>
        <w:t>所要进行数据知识产权登记的数据要素进行过区块链等可信技术公证，可按系统提示填写相关内容。</w:t>
      </w:r>
    </w:p>
    <w:p w:rsidR="00E92D1E" w:rsidRPr="00C32C3A" w:rsidRDefault="00C32C3A">
      <w:pPr>
        <w:ind w:firstLineChars="0" w:firstLine="0"/>
        <w:rPr>
          <w:rFonts w:ascii="仿宋_GB2312" w:eastAsia="仿宋_GB2312"/>
        </w:rPr>
      </w:pPr>
      <w:r w:rsidRPr="00C32C3A">
        <w:rPr>
          <w:rFonts w:ascii="仿宋_GB2312" w:eastAsia="仿宋_GB2312" w:hint="eastAsia"/>
          <w:noProof/>
        </w:rPr>
        <w:drawing>
          <wp:inline distT="0" distB="0" distL="114300" distR="114300" wp14:anchorId="6DB54ABD" wp14:editId="5F012F04">
            <wp:extent cx="5268595" cy="2165985"/>
            <wp:effectExtent l="0" t="0" r="1905"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5268595" cy="2165985"/>
                    </a:xfrm>
                    <a:prstGeom prst="rect">
                      <a:avLst/>
                    </a:prstGeom>
                    <a:noFill/>
                    <a:ln>
                      <a:noFill/>
                    </a:ln>
                  </pic:spPr>
                </pic:pic>
              </a:graphicData>
            </a:graphic>
          </wp:inline>
        </w:drawing>
      </w:r>
    </w:p>
    <w:p w:rsidR="00E92D1E" w:rsidRPr="002D4D1D" w:rsidRDefault="00C32C3A" w:rsidP="002D4D1D">
      <w:pPr>
        <w:spacing w:line="560" w:lineRule="exact"/>
        <w:ind w:firstLineChars="176" w:firstLine="493"/>
        <w:jc w:val="center"/>
        <w:rPr>
          <w:rFonts w:ascii="仿宋_GB2312" w:eastAsia="仿宋_GB2312"/>
        </w:rPr>
      </w:pPr>
      <w:r w:rsidRPr="00C32C3A">
        <w:rPr>
          <w:rFonts w:ascii="仿宋_GB2312" w:eastAsia="仿宋_GB2312" w:hint="eastAsia"/>
        </w:rPr>
        <w:t>图3-5</w:t>
      </w:r>
    </w:p>
    <w:p w:rsidR="00E92D1E" w:rsidRPr="00C32C3A" w:rsidRDefault="00C820F9" w:rsidP="002D4D1D">
      <w:pPr>
        <w:spacing w:line="560" w:lineRule="exact"/>
        <w:ind w:firstLineChars="176" w:firstLine="493"/>
        <w:jc w:val="center"/>
        <w:rPr>
          <w:rFonts w:ascii="仿宋_GB2312" w:eastAsia="仿宋_GB2312"/>
        </w:rPr>
      </w:pPr>
      <w:r>
        <w:rPr>
          <w:rFonts w:ascii="仿宋_GB2312" w:eastAsia="仿宋_GB2312" w:hint="eastAsia"/>
        </w:rPr>
        <w:t>5.</w:t>
      </w:r>
      <w:r w:rsidR="00C32C3A" w:rsidRPr="00C32C3A">
        <w:rPr>
          <w:rFonts w:ascii="仿宋_GB2312" w:eastAsia="仿宋_GB2312" w:hint="eastAsia"/>
        </w:rPr>
        <w:t>承诺函，需要加盖公司公章（模版可在下图标识处点击下载）。</w:t>
      </w:r>
    </w:p>
    <w:p w:rsidR="00E92D1E" w:rsidRPr="00C32C3A" w:rsidRDefault="00C32C3A">
      <w:pPr>
        <w:ind w:firstLineChars="0" w:firstLine="0"/>
        <w:rPr>
          <w:rFonts w:ascii="仿宋_GB2312" w:eastAsia="仿宋_GB2312"/>
        </w:rPr>
      </w:pPr>
      <w:r w:rsidRPr="00C32C3A">
        <w:rPr>
          <w:rFonts w:ascii="仿宋_GB2312" w:eastAsia="仿宋_GB2312" w:hint="eastAsia"/>
          <w:noProof/>
        </w:rPr>
        <w:lastRenderedPageBreak/>
        <w:drawing>
          <wp:inline distT="0" distB="0" distL="114300" distR="114300" wp14:anchorId="4B759E1E" wp14:editId="7A3FD3CA">
            <wp:extent cx="5269230" cy="1971675"/>
            <wp:effectExtent l="0" t="0" r="127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5269230" cy="1971675"/>
                    </a:xfrm>
                    <a:prstGeom prst="rect">
                      <a:avLst/>
                    </a:prstGeom>
                    <a:noFill/>
                    <a:ln>
                      <a:noFill/>
                    </a:ln>
                  </pic:spPr>
                </pic:pic>
              </a:graphicData>
            </a:graphic>
          </wp:inline>
        </w:drawing>
      </w:r>
    </w:p>
    <w:p w:rsidR="00E92D1E" w:rsidRPr="00C32C3A" w:rsidRDefault="00C32C3A" w:rsidP="002D4D1D">
      <w:pPr>
        <w:spacing w:line="560" w:lineRule="exact"/>
        <w:ind w:firstLineChars="176" w:firstLine="493"/>
        <w:jc w:val="center"/>
        <w:rPr>
          <w:rFonts w:ascii="仿宋_GB2312" w:eastAsia="仿宋_GB2312"/>
        </w:rPr>
      </w:pPr>
      <w:r w:rsidRPr="00C32C3A">
        <w:rPr>
          <w:rFonts w:ascii="仿宋_GB2312" w:eastAsia="仿宋_GB2312" w:hint="eastAsia"/>
        </w:rPr>
        <w:t>图3-6</w:t>
      </w:r>
    </w:p>
    <w:p w:rsidR="00E92D1E" w:rsidRPr="002D4D1D" w:rsidRDefault="00C820F9" w:rsidP="002D4D1D">
      <w:pPr>
        <w:spacing w:line="560" w:lineRule="exact"/>
        <w:ind w:firstLineChars="176" w:firstLine="493"/>
        <w:rPr>
          <w:rFonts w:ascii="仿宋_GB2312" w:eastAsia="仿宋_GB2312"/>
        </w:rPr>
      </w:pPr>
      <w:r>
        <w:rPr>
          <w:rFonts w:ascii="仿宋_GB2312" w:eastAsia="仿宋_GB2312" w:hint="eastAsia"/>
        </w:rPr>
        <w:t>（四）</w:t>
      </w:r>
      <w:r w:rsidR="00C32C3A" w:rsidRPr="002D4D1D">
        <w:rPr>
          <w:rFonts w:ascii="仿宋_GB2312" w:eastAsia="仿宋_GB2312" w:hint="eastAsia"/>
        </w:rPr>
        <w:t>申请进度</w:t>
      </w:r>
    </w:p>
    <w:p w:rsidR="00E92D1E" w:rsidRPr="00C32C3A" w:rsidRDefault="00C32C3A" w:rsidP="002D4D1D">
      <w:pPr>
        <w:spacing w:line="560" w:lineRule="exact"/>
        <w:ind w:firstLineChars="176" w:firstLine="493"/>
        <w:jc w:val="center"/>
        <w:rPr>
          <w:rFonts w:ascii="仿宋_GB2312" w:eastAsia="仿宋_GB2312"/>
        </w:rPr>
      </w:pPr>
      <w:r w:rsidRPr="00C32C3A">
        <w:rPr>
          <w:rFonts w:ascii="仿宋_GB2312" w:eastAsia="仿宋_GB2312" w:hint="eastAsia"/>
        </w:rPr>
        <w:t>在此页面可以查看已登记申请的数据知识产权处理进度，可按名称、单号查询相关申请记录，可通过右侧相关按钮对此条申请记录进行操作，如下图所示：</w:t>
      </w:r>
    </w:p>
    <w:p w:rsidR="00E92D1E" w:rsidRPr="00C32C3A" w:rsidRDefault="00C32C3A">
      <w:pPr>
        <w:ind w:firstLineChars="0" w:firstLine="0"/>
        <w:jc w:val="center"/>
        <w:rPr>
          <w:rFonts w:ascii="仿宋_GB2312" w:eastAsia="仿宋_GB2312"/>
        </w:rPr>
      </w:pPr>
      <w:r w:rsidRPr="00C32C3A">
        <w:rPr>
          <w:rFonts w:ascii="仿宋_GB2312" w:eastAsia="仿宋_GB2312" w:hint="eastAsia"/>
          <w:noProof/>
        </w:rPr>
        <w:drawing>
          <wp:inline distT="0" distB="0" distL="114300" distR="114300" wp14:anchorId="7DACE5FD" wp14:editId="6D00139E">
            <wp:extent cx="5273675" cy="1542415"/>
            <wp:effectExtent l="0" t="0" r="9525" b="698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6"/>
                    <a:stretch>
                      <a:fillRect/>
                    </a:stretch>
                  </pic:blipFill>
                  <pic:spPr>
                    <a:xfrm>
                      <a:off x="0" y="0"/>
                      <a:ext cx="5273675" cy="1542415"/>
                    </a:xfrm>
                    <a:prstGeom prst="rect">
                      <a:avLst/>
                    </a:prstGeom>
                    <a:noFill/>
                    <a:ln>
                      <a:noFill/>
                    </a:ln>
                  </pic:spPr>
                </pic:pic>
              </a:graphicData>
            </a:graphic>
          </wp:inline>
        </w:drawing>
      </w:r>
    </w:p>
    <w:p w:rsidR="00E92D1E" w:rsidRPr="00C32C3A" w:rsidRDefault="00C32C3A" w:rsidP="002D4D1D">
      <w:pPr>
        <w:spacing w:line="560" w:lineRule="exact"/>
        <w:ind w:firstLineChars="176" w:firstLine="493"/>
        <w:jc w:val="center"/>
        <w:rPr>
          <w:rFonts w:ascii="仿宋_GB2312" w:eastAsia="仿宋_GB2312"/>
        </w:rPr>
      </w:pPr>
      <w:r w:rsidRPr="00C32C3A">
        <w:rPr>
          <w:rFonts w:ascii="仿宋_GB2312" w:eastAsia="仿宋_GB2312" w:hint="eastAsia"/>
        </w:rPr>
        <w:t>图3-7</w:t>
      </w:r>
    </w:p>
    <w:p w:rsidR="00E92D1E" w:rsidRPr="002D4D1D" w:rsidRDefault="00C32C3A" w:rsidP="002D4D1D">
      <w:pPr>
        <w:spacing w:line="560" w:lineRule="exact"/>
        <w:ind w:firstLineChars="176" w:firstLine="493"/>
        <w:jc w:val="center"/>
        <w:rPr>
          <w:rFonts w:ascii="仿宋_GB2312" w:eastAsia="仿宋_GB2312"/>
        </w:rPr>
      </w:pPr>
      <w:r w:rsidRPr="002D4D1D">
        <w:rPr>
          <w:rFonts w:ascii="仿宋_GB2312" w:eastAsia="仿宋_GB2312" w:hint="eastAsia"/>
        </w:rPr>
        <w:t>3.4公告公示</w:t>
      </w:r>
    </w:p>
    <w:p w:rsidR="00E92D1E" w:rsidRPr="00C32C3A" w:rsidRDefault="00C32C3A" w:rsidP="002D4D1D">
      <w:pPr>
        <w:spacing w:line="560" w:lineRule="exact"/>
        <w:ind w:firstLineChars="176" w:firstLine="493"/>
        <w:jc w:val="center"/>
        <w:rPr>
          <w:rFonts w:ascii="仿宋_GB2312" w:eastAsia="仿宋_GB2312"/>
        </w:rPr>
      </w:pPr>
      <w:r w:rsidRPr="00C32C3A">
        <w:rPr>
          <w:rFonts w:ascii="仿宋_GB2312" w:eastAsia="仿宋_GB2312" w:hint="eastAsia"/>
        </w:rPr>
        <w:t>此页面可查看已审核通过的知识产权的公示情况。</w:t>
      </w:r>
    </w:p>
    <w:p w:rsidR="00E92D1E" w:rsidRPr="00C32C3A" w:rsidRDefault="00C32C3A">
      <w:pPr>
        <w:ind w:firstLineChars="0" w:firstLine="0"/>
        <w:jc w:val="both"/>
        <w:rPr>
          <w:rFonts w:ascii="仿宋_GB2312" w:eastAsia="仿宋_GB2312"/>
        </w:rPr>
      </w:pPr>
      <w:r w:rsidRPr="00C32C3A">
        <w:rPr>
          <w:rFonts w:ascii="仿宋_GB2312" w:eastAsia="仿宋_GB2312" w:hint="eastAsia"/>
          <w:noProof/>
        </w:rPr>
        <w:lastRenderedPageBreak/>
        <w:drawing>
          <wp:inline distT="0" distB="0" distL="114300" distR="114300" wp14:anchorId="36FD8637" wp14:editId="3712C286">
            <wp:extent cx="5271135" cy="2750820"/>
            <wp:effectExtent l="0" t="0" r="12065" b="508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7"/>
                    <a:stretch>
                      <a:fillRect/>
                    </a:stretch>
                  </pic:blipFill>
                  <pic:spPr>
                    <a:xfrm>
                      <a:off x="0" y="0"/>
                      <a:ext cx="5271135" cy="2750820"/>
                    </a:xfrm>
                    <a:prstGeom prst="rect">
                      <a:avLst/>
                    </a:prstGeom>
                    <a:noFill/>
                    <a:ln>
                      <a:noFill/>
                    </a:ln>
                  </pic:spPr>
                </pic:pic>
              </a:graphicData>
            </a:graphic>
          </wp:inline>
        </w:drawing>
      </w:r>
    </w:p>
    <w:p w:rsidR="00E92D1E" w:rsidRPr="00C32C3A" w:rsidRDefault="00C32C3A">
      <w:pPr>
        <w:ind w:firstLineChars="0" w:firstLine="0"/>
        <w:jc w:val="both"/>
        <w:rPr>
          <w:rFonts w:ascii="仿宋_GB2312" w:eastAsia="仿宋_GB2312"/>
        </w:rPr>
      </w:pPr>
      <w:r w:rsidRPr="00C32C3A">
        <w:rPr>
          <w:rFonts w:ascii="仿宋_GB2312" w:eastAsia="仿宋_GB2312" w:hint="eastAsia"/>
          <w:noProof/>
        </w:rPr>
        <w:drawing>
          <wp:inline distT="0" distB="0" distL="114300" distR="114300" wp14:anchorId="65BD60A6" wp14:editId="2D31B592">
            <wp:extent cx="5265420" cy="1915160"/>
            <wp:effectExtent l="0" t="0" r="5080" b="254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8"/>
                    <a:stretch>
                      <a:fillRect/>
                    </a:stretch>
                  </pic:blipFill>
                  <pic:spPr>
                    <a:xfrm>
                      <a:off x="0" y="0"/>
                      <a:ext cx="5265420" cy="1915160"/>
                    </a:xfrm>
                    <a:prstGeom prst="rect">
                      <a:avLst/>
                    </a:prstGeom>
                    <a:noFill/>
                    <a:ln>
                      <a:noFill/>
                    </a:ln>
                  </pic:spPr>
                </pic:pic>
              </a:graphicData>
            </a:graphic>
          </wp:inline>
        </w:drawing>
      </w:r>
    </w:p>
    <w:p w:rsidR="00E92D1E" w:rsidRPr="00C32C3A" w:rsidRDefault="00C32C3A" w:rsidP="00C32C3A">
      <w:pPr>
        <w:ind w:firstLine="560"/>
        <w:jc w:val="center"/>
        <w:rPr>
          <w:rFonts w:ascii="仿宋_GB2312" w:eastAsia="仿宋_GB2312"/>
        </w:rPr>
      </w:pPr>
      <w:r w:rsidRPr="00C32C3A">
        <w:rPr>
          <w:rFonts w:ascii="仿宋_GB2312" w:eastAsia="仿宋_GB2312" w:hint="eastAsia"/>
        </w:rPr>
        <w:t>图3-8</w:t>
      </w:r>
    </w:p>
    <w:p w:rsidR="00E92D1E" w:rsidRPr="00C32C3A" w:rsidRDefault="00E92D1E">
      <w:pPr>
        <w:ind w:firstLineChars="0" w:firstLine="0"/>
        <w:jc w:val="center"/>
        <w:rPr>
          <w:rFonts w:ascii="仿宋_GB2312" w:eastAsia="仿宋_GB2312"/>
        </w:rPr>
      </w:pPr>
    </w:p>
    <w:sectPr w:rsidR="00E92D1E" w:rsidRPr="00C32C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93C" w:rsidRDefault="0007093C">
      <w:pPr>
        <w:spacing w:line="240" w:lineRule="auto"/>
        <w:ind w:firstLine="560"/>
      </w:pPr>
      <w:r>
        <w:separator/>
      </w:r>
    </w:p>
  </w:endnote>
  <w:endnote w:type="continuationSeparator" w:id="0">
    <w:p w:rsidR="0007093C" w:rsidRDefault="0007093C">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93C" w:rsidRDefault="0007093C">
      <w:pPr>
        <w:ind w:firstLine="560"/>
      </w:pPr>
      <w:r>
        <w:separator/>
      </w:r>
    </w:p>
  </w:footnote>
  <w:footnote w:type="continuationSeparator" w:id="0">
    <w:p w:rsidR="0007093C" w:rsidRDefault="0007093C">
      <w:pPr>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471EA8"/>
    <w:multiLevelType w:val="singleLevel"/>
    <w:tmpl w:val="AA471EA8"/>
    <w:lvl w:ilvl="0">
      <w:start w:val="2"/>
      <w:numFmt w:val="decimal"/>
      <w:lvlText w:val="%1."/>
      <w:lvlJc w:val="left"/>
      <w:pPr>
        <w:tabs>
          <w:tab w:val="left" w:pos="312"/>
        </w:tabs>
      </w:pPr>
    </w:lvl>
  </w:abstractNum>
  <w:abstractNum w:abstractNumId="1">
    <w:nsid w:val="CE360A92"/>
    <w:multiLevelType w:val="multilevel"/>
    <w:tmpl w:val="CE360A92"/>
    <w:lvl w:ilvl="0">
      <w:start w:val="1"/>
      <w:numFmt w:val="decimal"/>
      <w:pStyle w:val="1"/>
      <w:suff w:val="space"/>
      <w:lvlText w:val="%1"/>
      <w:lvlJc w:val="left"/>
      <w:pPr>
        <w:tabs>
          <w:tab w:val="left" w:pos="0"/>
        </w:tabs>
        <w:ind w:left="432" w:hanging="432"/>
      </w:pPr>
      <w:rPr>
        <w:rFonts w:ascii="宋体" w:eastAsia="宋体" w:hAnsi="宋体" w:cs="宋体" w:hint="default"/>
      </w:rPr>
    </w:lvl>
    <w:lvl w:ilvl="1">
      <w:start w:val="1"/>
      <w:numFmt w:val="decimal"/>
      <w:pStyle w:val="2"/>
      <w:suff w:val="space"/>
      <w:lvlText w:val="%1.%2"/>
      <w:lvlJc w:val="left"/>
      <w:pPr>
        <w:tabs>
          <w:tab w:val="left" w:pos="420"/>
        </w:tabs>
        <w:ind w:left="2" w:hanging="575"/>
      </w:pPr>
      <w:rPr>
        <w:rFonts w:ascii="宋体" w:eastAsia="宋体" w:hAnsi="宋体" w:cs="宋体" w:hint="default"/>
      </w:rPr>
    </w:lvl>
    <w:lvl w:ilvl="2">
      <w:start w:val="1"/>
      <w:numFmt w:val="decimal"/>
      <w:suff w:val="space"/>
      <w:lvlText w:val="%1.%2.%3"/>
      <w:lvlJc w:val="left"/>
      <w:pPr>
        <w:tabs>
          <w:tab w:val="left" w:pos="420"/>
        </w:tabs>
        <w:ind w:left="720" w:hanging="720"/>
      </w:pPr>
      <w:rPr>
        <w:rFonts w:ascii="宋体" w:eastAsia="宋体" w:hAnsi="宋体" w:cs="宋体" w:hint="default"/>
      </w:rPr>
    </w:lvl>
    <w:lvl w:ilvl="3">
      <w:start w:val="1"/>
      <w:numFmt w:val="decimal"/>
      <w:suff w:val="space"/>
      <w:lvlText w:val="%1.%2.%3.%4"/>
      <w:lvlJc w:val="left"/>
      <w:pPr>
        <w:tabs>
          <w:tab w:val="left" w:pos="420"/>
        </w:tabs>
        <w:ind w:left="864" w:hanging="864"/>
      </w:pPr>
      <w:rPr>
        <w:rFonts w:ascii="宋体" w:eastAsia="宋体" w:hAnsi="宋体" w:cs="宋体" w:hint="default"/>
      </w:rPr>
    </w:lvl>
    <w:lvl w:ilvl="4">
      <w:start w:val="1"/>
      <w:numFmt w:val="decimal"/>
      <w:suff w:val="space"/>
      <w:lvlText w:val="%1.%2.%3.%4.%5"/>
      <w:lvlJc w:val="left"/>
      <w:pPr>
        <w:tabs>
          <w:tab w:val="left" w:pos="420"/>
        </w:tabs>
        <w:ind w:left="1008" w:hanging="1008"/>
      </w:pPr>
      <w:rPr>
        <w:rFonts w:ascii="宋体" w:eastAsia="宋体" w:hAnsi="宋体" w:cs="宋体" w:hint="default"/>
      </w:rPr>
    </w:lvl>
    <w:lvl w:ilvl="5">
      <w:start w:val="1"/>
      <w:numFmt w:val="decimal"/>
      <w:lvlText w:val="%1.%2.%3.%4.%5.%6"/>
      <w:lvlJc w:val="left"/>
      <w:pPr>
        <w:tabs>
          <w:tab w:val="left" w:pos="420"/>
        </w:tabs>
        <w:ind w:left="1151" w:hanging="1151"/>
      </w:pPr>
      <w:rPr>
        <w:rFonts w:ascii="宋体" w:eastAsia="宋体" w:hAnsi="宋体" w:cs="宋体" w:hint="default"/>
      </w:rPr>
    </w:lvl>
    <w:lvl w:ilvl="6">
      <w:start w:val="1"/>
      <w:numFmt w:val="decimal"/>
      <w:lvlText w:val="%1.%2.%3.%4.%5.%6.%7."/>
      <w:lvlJc w:val="left"/>
      <w:pPr>
        <w:ind w:left="1296" w:hanging="1296"/>
      </w:pPr>
      <w:rPr>
        <w:rFonts w:ascii="宋体" w:eastAsia="宋体" w:hAnsi="宋体" w:cs="宋体"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YmMzNDNmNTVlZTkxNDdiMmMzNDkzNzZiNjFhOTUifQ=="/>
  </w:docVars>
  <w:rsids>
    <w:rsidRoot w:val="422D107F"/>
    <w:rsid w:val="EBBF130C"/>
    <w:rsid w:val="FFCADE1E"/>
    <w:rsid w:val="0007093C"/>
    <w:rsid w:val="002D4D1D"/>
    <w:rsid w:val="00357CF8"/>
    <w:rsid w:val="00406A50"/>
    <w:rsid w:val="00613A3C"/>
    <w:rsid w:val="00872ECB"/>
    <w:rsid w:val="0093352E"/>
    <w:rsid w:val="009961E0"/>
    <w:rsid w:val="00AB4B21"/>
    <w:rsid w:val="00C32C3A"/>
    <w:rsid w:val="00C820F9"/>
    <w:rsid w:val="00E92D1E"/>
    <w:rsid w:val="00EA4A7D"/>
    <w:rsid w:val="00F63AD7"/>
    <w:rsid w:val="07C1191B"/>
    <w:rsid w:val="0CBF0B1F"/>
    <w:rsid w:val="0D782A7C"/>
    <w:rsid w:val="12FD414F"/>
    <w:rsid w:val="133D454B"/>
    <w:rsid w:val="14D7277E"/>
    <w:rsid w:val="19B06D0F"/>
    <w:rsid w:val="1A6B4094"/>
    <w:rsid w:val="1A807414"/>
    <w:rsid w:val="1BC021BE"/>
    <w:rsid w:val="1BF41E67"/>
    <w:rsid w:val="1E0245F3"/>
    <w:rsid w:val="263A2B6C"/>
    <w:rsid w:val="27CE17BE"/>
    <w:rsid w:val="2A9E7B6E"/>
    <w:rsid w:val="2B492711"/>
    <w:rsid w:val="2E840E29"/>
    <w:rsid w:val="30030473"/>
    <w:rsid w:val="30955A50"/>
    <w:rsid w:val="350C3926"/>
    <w:rsid w:val="39BA7DF4"/>
    <w:rsid w:val="3DC76A83"/>
    <w:rsid w:val="3DCC6348"/>
    <w:rsid w:val="3E704F26"/>
    <w:rsid w:val="400A4965"/>
    <w:rsid w:val="408353E4"/>
    <w:rsid w:val="422210F1"/>
    <w:rsid w:val="422D107F"/>
    <w:rsid w:val="428D254A"/>
    <w:rsid w:val="4803144D"/>
    <w:rsid w:val="488C0094"/>
    <w:rsid w:val="4E737D63"/>
    <w:rsid w:val="50124AB3"/>
    <w:rsid w:val="61016185"/>
    <w:rsid w:val="62B62F9F"/>
    <w:rsid w:val="64AD3F2E"/>
    <w:rsid w:val="66285F62"/>
    <w:rsid w:val="66CF63DE"/>
    <w:rsid w:val="67A71109"/>
    <w:rsid w:val="684C45B0"/>
    <w:rsid w:val="688D02FE"/>
    <w:rsid w:val="68EA39A3"/>
    <w:rsid w:val="72785B7B"/>
    <w:rsid w:val="7FD64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Chars="200" w:firstLine="1040"/>
    </w:pPr>
    <w:rPr>
      <w:rFonts w:eastAsia="仿宋"/>
      <w:kern w:val="2"/>
      <w:sz w:val="28"/>
      <w:szCs w:val="24"/>
    </w:rPr>
  </w:style>
  <w:style w:type="paragraph" w:styleId="1">
    <w:name w:val="heading 1"/>
    <w:basedOn w:val="a"/>
    <w:next w:val="a"/>
    <w:uiPriority w:val="9"/>
    <w:qFormat/>
    <w:pPr>
      <w:keepNext/>
      <w:keepLines/>
      <w:numPr>
        <w:numId w:val="1"/>
      </w:numPr>
      <w:spacing w:before="340" w:after="330" w:line="576" w:lineRule="auto"/>
      <w:ind w:left="0" w:rightChars="100" w:right="280" w:firstLineChars="0" w:firstLine="0"/>
      <w:outlineLvl w:val="0"/>
    </w:pPr>
    <w:rPr>
      <w:rFonts w:eastAsia="宋体"/>
      <w:b/>
      <w:kern w:val="44"/>
      <w:sz w:val="44"/>
    </w:rPr>
  </w:style>
  <w:style w:type="paragraph" w:styleId="2">
    <w:name w:val="heading 2"/>
    <w:basedOn w:val="a"/>
    <w:next w:val="a"/>
    <w:uiPriority w:val="9"/>
    <w:qFormat/>
    <w:pPr>
      <w:keepNext/>
      <w:keepLines/>
      <w:numPr>
        <w:ilvl w:val="1"/>
        <w:numId w:val="1"/>
      </w:numPr>
      <w:spacing w:before="260" w:after="260" w:line="413" w:lineRule="auto"/>
      <w:ind w:leftChars="100" w:left="855" w:rightChars="100" w:right="210" w:firstLineChars="0" w:firstLine="0"/>
      <w:outlineLvl w:val="1"/>
    </w:pPr>
    <w:rPr>
      <w:rFonts w:ascii="Arial" w:eastAsia="黑体" w:hAnsi="Arial"/>
      <w:b/>
      <w:sz w:val="32"/>
    </w:rPr>
  </w:style>
  <w:style w:type="paragraph" w:styleId="3">
    <w:name w:val="heading 3"/>
    <w:basedOn w:val="a"/>
    <w:next w:val="a"/>
    <w:semiHidden/>
    <w:unhideWhenUsed/>
    <w:qFormat/>
    <w:pPr>
      <w:keepNext/>
      <w:keepLines/>
      <w:spacing w:before="260" w:after="260" w:line="413" w:lineRule="auto"/>
      <w:outlineLvl w:val="2"/>
    </w:pPr>
    <w:rPr>
      <w:b/>
      <w:sz w:val="32"/>
    </w:rPr>
  </w:style>
  <w:style w:type="paragraph" w:styleId="4">
    <w:name w:val="heading 4"/>
    <w:basedOn w:val="a"/>
    <w:next w:val="a"/>
    <w:semiHidden/>
    <w:unhideWhenUsed/>
    <w:qFormat/>
    <w:pPr>
      <w:keepNext/>
      <w:keepLines/>
      <w:spacing w:before="280" w:after="290" w:line="372" w:lineRule="auto"/>
      <w:outlineLvl w:val="3"/>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Balloon Text"/>
    <w:basedOn w:val="a"/>
    <w:link w:val="Char"/>
    <w:rsid w:val="00C32C3A"/>
    <w:pPr>
      <w:spacing w:line="240" w:lineRule="auto"/>
    </w:pPr>
    <w:rPr>
      <w:sz w:val="18"/>
      <w:szCs w:val="18"/>
    </w:rPr>
  </w:style>
  <w:style w:type="character" w:customStyle="1" w:styleId="Char">
    <w:name w:val="批注框文本 Char"/>
    <w:basedOn w:val="a0"/>
    <w:link w:val="a4"/>
    <w:rsid w:val="00C32C3A"/>
    <w:rPr>
      <w:rFonts w:eastAsia="仿宋"/>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Chars="200" w:firstLine="1040"/>
    </w:pPr>
    <w:rPr>
      <w:rFonts w:eastAsia="仿宋"/>
      <w:kern w:val="2"/>
      <w:sz w:val="28"/>
      <w:szCs w:val="24"/>
    </w:rPr>
  </w:style>
  <w:style w:type="paragraph" w:styleId="1">
    <w:name w:val="heading 1"/>
    <w:basedOn w:val="a"/>
    <w:next w:val="a"/>
    <w:uiPriority w:val="9"/>
    <w:qFormat/>
    <w:pPr>
      <w:keepNext/>
      <w:keepLines/>
      <w:numPr>
        <w:numId w:val="1"/>
      </w:numPr>
      <w:spacing w:before="340" w:after="330" w:line="576" w:lineRule="auto"/>
      <w:ind w:left="0" w:rightChars="100" w:right="280" w:firstLineChars="0" w:firstLine="0"/>
      <w:outlineLvl w:val="0"/>
    </w:pPr>
    <w:rPr>
      <w:rFonts w:eastAsia="宋体"/>
      <w:b/>
      <w:kern w:val="44"/>
      <w:sz w:val="44"/>
    </w:rPr>
  </w:style>
  <w:style w:type="paragraph" w:styleId="2">
    <w:name w:val="heading 2"/>
    <w:basedOn w:val="a"/>
    <w:next w:val="a"/>
    <w:uiPriority w:val="9"/>
    <w:qFormat/>
    <w:pPr>
      <w:keepNext/>
      <w:keepLines/>
      <w:numPr>
        <w:ilvl w:val="1"/>
        <w:numId w:val="1"/>
      </w:numPr>
      <w:spacing w:before="260" w:after="260" w:line="413" w:lineRule="auto"/>
      <w:ind w:leftChars="100" w:left="855" w:rightChars="100" w:right="210" w:firstLineChars="0" w:firstLine="0"/>
      <w:outlineLvl w:val="1"/>
    </w:pPr>
    <w:rPr>
      <w:rFonts w:ascii="Arial" w:eastAsia="黑体" w:hAnsi="Arial"/>
      <w:b/>
      <w:sz w:val="32"/>
    </w:rPr>
  </w:style>
  <w:style w:type="paragraph" w:styleId="3">
    <w:name w:val="heading 3"/>
    <w:basedOn w:val="a"/>
    <w:next w:val="a"/>
    <w:semiHidden/>
    <w:unhideWhenUsed/>
    <w:qFormat/>
    <w:pPr>
      <w:keepNext/>
      <w:keepLines/>
      <w:spacing w:before="260" w:after="260" w:line="413" w:lineRule="auto"/>
      <w:outlineLvl w:val="2"/>
    </w:pPr>
    <w:rPr>
      <w:b/>
      <w:sz w:val="32"/>
    </w:rPr>
  </w:style>
  <w:style w:type="paragraph" w:styleId="4">
    <w:name w:val="heading 4"/>
    <w:basedOn w:val="a"/>
    <w:next w:val="a"/>
    <w:semiHidden/>
    <w:unhideWhenUsed/>
    <w:qFormat/>
    <w:pPr>
      <w:keepNext/>
      <w:keepLines/>
      <w:spacing w:before="280" w:after="290" w:line="372" w:lineRule="auto"/>
      <w:outlineLvl w:val="3"/>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Balloon Text"/>
    <w:basedOn w:val="a"/>
    <w:link w:val="Char"/>
    <w:rsid w:val="00C32C3A"/>
    <w:pPr>
      <w:spacing w:line="240" w:lineRule="auto"/>
    </w:pPr>
    <w:rPr>
      <w:sz w:val="18"/>
      <w:szCs w:val="18"/>
    </w:rPr>
  </w:style>
  <w:style w:type="character" w:customStyle="1" w:styleId="Char">
    <w:name w:val="批注框文本 Char"/>
    <w:basedOn w:val="a0"/>
    <w:link w:val="a4"/>
    <w:rsid w:val="00C32C3A"/>
    <w:rPr>
      <w:rFonts w:eastAsia="仿宋"/>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121</Words>
  <Characters>692</Characters>
  <Application>Microsoft Office Word</Application>
  <DocSecurity>0</DocSecurity>
  <Lines>5</Lines>
  <Paragraphs>1</Paragraphs>
  <ScaleCrop>false</ScaleCrop>
  <Company>贵州省工商行政管理局</Company>
  <LinksUpToDate>false</LinksUpToDate>
  <CharactersWithSpaces>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筱筱</dc:creator>
  <cp:lastModifiedBy>罗婕</cp:lastModifiedBy>
  <cp:revision>4</cp:revision>
  <dcterms:created xsi:type="dcterms:W3CDTF">2024-09-23T03:19:00Z</dcterms:created>
  <dcterms:modified xsi:type="dcterms:W3CDTF">2024-09-23T03:21:00Z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7C3311535E2F49D2A66C340EE6036A64_13</vt:lpwstr>
  </property>
</Properties>
</file>