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06C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left="0" w:leftChars="0" w:right="-567" w:firstLine="0" w:firstLineChars="0"/>
        <w:jc w:val="left"/>
        <w:outlineLvl w:val="9"/>
        <w:rPr>
          <w:rFonts w:hint="eastAsia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hAnsi="仿宋_GB2312" w:eastAsia="仿宋_GB2312"/>
          <w:sz w:val="32"/>
          <w:szCs w:val="32"/>
        </w:rPr>
        <w:t>1</w:t>
      </w:r>
      <w:bookmarkStart w:id="0" w:name="_GoBack"/>
      <w:bookmarkEnd w:id="0"/>
    </w:p>
    <w:p w14:paraId="3B9C7B19">
      <w:pPr>
        <w:pStyle w:val="2"/>
        <w:rPr>
          <w:rFonts w:hint="eastAsia"/>
        </w:rPr>
      </w:pPr>
    </w:p>
    <w:p w14:paraId="0E28AE1B">
      <w:pPr>
        <w:spacing w:after="156" w:afterLines="50" w:line="440" w:lineRule="exact"/>
        <w:ind w:left="0" w:leftChars="0" w:right="0" w:rightChars="0" w:firstLine="0" w:firstLineChars="0"/>
        <w:jc w:val="center"/>
        <w:rPr>
          <w:rFonts w:hint="eastAsia"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第十</w:t>
      </w:r>
      <w:r>
        <w:rPr>
          <w:rFonts w:hint="eastAsia" w:eastAsia="方正小标宋简体"/>
          <w:bCs/>
          <w:sz w:val="40"/>
          <w:szCs w:val="40"/>
          <w:lang w:eastAsia="zh-CN"/>
        </w:rPr>
        <w:t>九</w:t>
      </w:r>
      <w:r>
        <w:rPr>
          <w:rFonts w:hint="eastAsia" w:eastAsia="方正小标宋简体"/>
          <w:bCs/>
          <w:sz w:val="40"/>
          <w:szCs w:val="40"/>
        </w:rPr>
        <w:t>届中博会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“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  <w:lang w:eastAsia="zh-CN"/>
        </w:rPr>
        <w:t>新兴产业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”展区</w:t>
      </w:r>
      <w:r>
        <w:rPr>
          <w:rFonts w:hint="eastAsia" w:eastAsia="方正小标宋简体"/>
          <w:bCs/>
          <w:sz w:val="40"/>
          <w:szCs w:val="40"/>
          <w:lang w:eastAsia="zh-CN"/>
        </w:rPr>
        <w:t>企业数分配表</w:t>
      </w:r>
    </w:p>
    <w:p w14:paraId="41D1970A">
      <w:pPr>
        <w:tabs>
          <w:tab w:val="left" w:pos="7752"/>
          <w:tab w:val="left" w:pos="7946"/>
        </w:tabs>
        <w:wordWrap w:val="0"/>
        <w:spacing w:line="500" w:lineRule="exact"/>
        <w:ind w:right="800" w:firstLine="480" w:firstLineChars="150"/>
        <w:jc w:val="righ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单位:个</w:t>
      </w:r>
    </w:p>
    <w:tbl>
      <w:tblPr>
        <w:tblStyle w:val="11"/>
        <w:tblW w:w="7959" w:type="dxa"/>
        <w:tblInd w:w="4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5267"/>
      </w:tblGrid>
      <w:tr w14:paraId="51BD4CD8"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企业（集群）数</w:t>
            </w:r>
          </w:p>
        </w:tc>
      </w:tr>
      <w:tr w14:paraId="7850B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22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31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（含3个集群）</w:t>
            </w:r>
          </w:p>
        </w:tc>
      </w:tr>
      <w:tr w14:paraId="497F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</w:rPr>
              <w:t>自贡市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cs="Times New Roman"/>
                <w:color w:val="000000"/>
                <w:kern w:val="0"/>
                <w:sz w:val="32"/>
                <w:szCs w:val="32"/>
                <w:lang w:eastAsia="zh-CN" w:bidi="ar"/>
              </w:rPr>
              <w:t>1</w:t>
            </w:r>
          </w:p>
        </w:tc>
      </w:tr>
      <w:tr w14:paraId="62966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7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</w:rPr>
              <w:t>攀枝花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cs="Times New Roman"/>
                <w:color w:val="000000"/>
                <w:kern w:val="0"/>
                <w:sz w:val="32"/>
                <w:szCs w:val="32"/>
                <w:lang w:eastAsia="zh-CN" w:bidi="ar"/>
              </w:rPr>
              <w:t>1</w:t>
            </w:r>
          </w:p>
        </w:tc>
      </w:tr>
      <w:tr w14:paraId="45726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</w:rPr>
              <w:t>泸州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cs="Times New Roman"/>
                <w:color w:val="000000"/>
                <w:kern w:val="0"/>
                <w:sz w:val="32"/>
                <w:szCs w:val="32"/>
                <w:lang w:eastAsia="zh-CN" w:bidi="ar"/>
              </w:rPr>
              <w:t>1</w:t>
            </w:r>
          </w:p>
        </w:tc>
      </w:tr>
      <w:tr w14:paraId="0FC65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</w:rPr>
              <w:t>德阳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cs="Times New Roman"/>
                <w:color w:val="000000"/>
                <w:kern w:val="0"/>
                <w:sz w:val="32"/>
                <w:szCs w:val="32"/>
                <w:lang w:eastAsia="zh-CN" w:bidi="ar"/>
              </w:rPr>
              <w:t>4（含1个集群）</w:t>
            </w:r>
          </w:p>
        </w:tc>
      </w:tr>
      <w:tr w14:paraId="47D77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</w:rPr>
              <w:t>绵阳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cs="Times New Roman"/>
                <w:color w:val="000000"/>
                <w:kern w:val="0"/>
                <w:sz w:val="32"/>
                <w:szCs w:val="32"/>
                <w:lang w:eastAsia="zh-CN" w:bidi="ar"/>
              </w:rPr>
              <w:t>5（含1个集群）</w:t>
            </w:r>
          </w:p>
        </w:tc>
      </w:tr>
      <w:tr w14:paraId="234D4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F3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</w:rPr>
              <w:t>遂宁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cs="Times New Roman"/>
                <w:color w:val="000000"/>
                <w:kern w:val="0"/>
                <w:sz w:val="32"/>
                <w:szCs w:val="32"/>
                <w:lang w:eastAsia="zh-CN" w:bidi="ar"/>
              </w:rPr>
              <w:t>3（含1个集群）</w:t>
            </w:r>
          </w:p>
        </w:tc>
      </w:tr>
      <w:tr w14:paraId="2AF80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A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</w:rPr>
              <w:t>内江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cs="Times New Roman"/>
                <w:color w:val="000000"/>
                <w:kern w:val="0"/>
                <w:sz w:val="32"/>
                <w:szCs w:val="32"/>
                <w:lang w:eastAsia="zh-CN" w:bidi="ar"/>
              </w:rPr>
              <w:t>1</w:t>
            </w:r>
          </w:p>
        </w:tc>
      </w:tr>
      <w:tr w14:paraId="24F03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6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</w:rPr>
              <w:t>乐山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cs="Times New Roman"/>
                <w:color w:val="000000"/>
                <w:kern w:val="0"/>
                <w:sz w:val="32"/>
                <w:szCs w:val="32"/>
                <w:lang w:eastAsia="zh-CN" w:bidi="ar"/>
              </w:rPr>
              <w:t>1</w:t>
            </w:r>
          </w:p>
        </w:tc>
      </w:tr>
      <w:tr w14:paraId="03DF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</w:rPr>
              <w:t>南充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cs="Times New Roman"/>
                <w:color w:val="000000"/>
                <w:kern w:val="0"/>
                <w:sz w:val="32"/>
                <w:szCs w:val="32"/>
                <w:lang w:eastAsia="zh-CN" w:bidi="ar"/>
              </w:rPr>
              <w:t>1</w:t>
            </w:r>
          </w:p>
        </w:tc>
      </w:tr>
      <w:tr w14:paraId="49D35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</w:rPr>
              <w:t>宜宾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cs="Times New Roman"/>
                <w:color w:val="000000"/>
                <w:kern w:val="0"/>
                <w:sz w:val="32"/>
                <w:szCs w:val="32"/>
                <w:lang w:eastAsia="zh-CN" w:bidi="ar"/>
              </w:rPr>
              <w:t>1</w:t>
            </w:r>
          </w:p>
        </w:tc>
      </w:tr>
      <w:tr w14:paraId="184E4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cs="仿宋_GB2312"/>
                <w:color w:val="000000"/>
                <w:sz w:val="32"/>
                <w:szCs w:val="32"/>
              </w:rPr>
              <w:t>广安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cs="Times New Roman"/>
                <w:color w:val="000000"/>
                <w:kern w:val="0"/>
                <w:sz w:val="32"/>
                <w:szCs w:val="32"/>
                <w:lang w:eastAsia="zh-CN" w:bidi="ar"/>
              </w:rPr>
              <w:t>2（含1个集群）</w:t>
            </w:r>
          </w:p>
        </w:tc>
      </w:tr>
      <w:tr w14:paraId="58E1D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达州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</w:tr>
      <w:tr w14:paraId="39BAA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雅安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</w:tr>
      <w:tr w14:paraId="52AE8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眉山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</w:t>
            </w:r>
          </w:p>
        </w:tc>
      </w:tr>
      <w:tr w14:paraId="668D2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资阳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2（含1个集群）</w:t>
            </w:r>
          </w:p>
        </w:tc>
      </w:tr>
      <w:tr w14:paraId="39383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B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</w:tr>
    </w:tbl>
    <w:p w14:paraId="5B4982AB">
      <w:pPr>
        <w:tabs>
          <w:tab w:val="left" w:pos="7752"/>
          <w:tab w:val="left" w:pos="7946"/>
        </w:tabs>
        <w:spacing w:line="500" w:lineRule="exact"/>
        <w:ind w:right="800" w:firstLine="450" w:firstLineChars="150"/>
        <w:jc w:val="left"/>
        <w:rPr>
          <w:rStyle w:val="13"/>
          <w:rFonts w:hint="eastAsia" w:ascii="宋体" w:hAnsi="宋体" w:eastAsia="宋体" w:cs="宋体"/>
          <w:bCs/>
          <w:color w:val="auto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  <w:highlight w:val="none"/>
          <w:lang w:eastAsia="zh-CN"/>
        </w:rPr>
        <w:t>备注：经济和信息化厅将根据实际上报情况酌情调整。</w:t>
      </w:r>
    </w:p>
    <w:p w14:paraId="687E54FB">
      <w:pPr>
        <w:bidi w:val="0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eastAsia="zh-CN"/>
        </w:rPr>
        <w:sectPr>
          <w:footerReference r:id="rId5" w:type="default"/>
          <w:pgSz w:w="11906" w:h="16838"/>
          <w:pgMar w:top="1440" w:right="1531" w:bottom="1440" w:left="1531" w:header="851" w:footer="1134" w:gutter="0"/>
          <w:pgNumType w:fmt="decimal"/>
          <w:cols w:space="720" w:num="1"/>
          <w:titlePg/>
          <w:rtlGutter w:val="0"/>
          <w:docGrid w:type="lines" w:linePitch="438" w:charSpace="0"/>
        </w:sectPr>
      </w:pPr>
    </w:p>
    <w:p w14:paraId="74BD85C8">
      <w:p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</w:p>
    <w:p w14:paraId="3B139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EA5906A">
      <w:pPr>
        <w:bidi w:val="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第十九届中博会参展企业（机构）信息汇总表</w:t>
      </w:r>
    </w:p>
    <w:p w14:paraId="223FF7F9">
      <w:pPr>
        <w:pStyle w:val="2"/>
        <w:rPr>
          <w:rFonts w:hint="eastAsia"/>
          <w:lang w:val="en-US" w:eastAsia="zh-CN"/>
        </w:rPr>
      </w:pPr>
    </w:p>
    <w:tbl>
      <w:tblPr>
        <w:tblStyle w:val="11"/>
        <w:tblW w:w="14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562"/>
        <w:gridCol w:w="601"/>
        <w:gridCol w:w="496"/>
        <w:gridCol w:w="588"/>
        <w:gridCol w:w="417"/>
        <w:gridCol w:w="549"/>
        <w:gridCol w:w="888"/>
        <w:gridCol w:w="836"/>
        <w:gridCol w:w="862"/>
        <w:gridCol w:w="1110"/>
        <w:gridCol w:w="628"/>
        <w:gridCol w:w="888"/>
        <w:gridCol w:w="744"/>
        <w:gridCol w:w="797"/>
        <w:gridCol w:w="640"/>
        <w:gridCol w:w="732"/>
        <w:gridCol w:w="693"/>
        <w:gridCol w:w="548"/>
        <w:gridCol w:w="771"/>
        <w:gridCol w:w="771"/>
      </w:tblGrid>
      <w:tr w14:paraId="001A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1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B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参展企业</w:t>
            </w:r>
          </w:p>
        </w:tc>
        <w:tc>
          <w:tcPr>
            <w:tcW w:w="4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5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F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办公电话</w:t>
            </w:r>
          </w:p>
        </w:tc>
        <w:tc>
          <w:tcPr>
            <w:tcW w:w="4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D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移动电话</w:t>
            </w:r>
          </w:p>
        </w:tc>
        <w:tc>
          <w:tcPr>
            <w:tcW w:w="54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D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8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83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展区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产业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86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5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所属行业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是否属于中小企业（是/否）</w:t>
            </w:r>
          </w:p>
        </w:tc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从业人数（人）</w:t>
            </w:r>
          </w:p>
        </w:tc>
        <w:tc>
          <w:tcPr>
            <w:tcW w:w="8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营业收入（万元）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资产总额（万元）</w:t>
            </w:r>
          </w:p>
        </w:tc>
        <w:tc>
          <w:tcPr>
            <w:tcW w:w="79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专精特新“小巨人”（是/否）</w:t>
            </w:r>
          </w:p>
        </w:tc>
        <w:tc>
          <w:tcPr>
            <w:tcW w:w="6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F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省级专精特新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（是/否）</w:t>
            </w:r>
          </w:p>
        </w:tc>
        <w:tc>
          <w:tcPr>
            <w:tcW w:w="73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D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国家级制造业单项冠军（是/否）</w:t>
            </w:r>
          </w:p>
        </w:tc>
        <w:tc>
          <w:tcPr>
            <w:tcW w:w="69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所属中小企业特色产业集群</w:t>
            </w:r>
          </w:p>
        </w:tc>
        <w:tc>
          <w:tcPr>
            <w:tcW w:w="20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50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参展展品</w:t>
            </w:r>
          </w:p>
        </w:tc>
      </w:tr>
      <w:tr w14:paraId="1715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1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7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中文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英文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4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5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D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D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9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E1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7FB7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A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F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9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D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2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5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1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1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9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5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B3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A6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尺寸</w:t>
            </w:r>
          </w:p>
          <w:p w14:paraId="599E08BD">
            <w:pPr>
              <w:pStyle w:val="2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（mm）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4F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重量（kg）</w:t>
            </w:r>
          </w:p>
        </w:tc>
      </w:tr>
      <w:tr w14:paraId="4634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5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3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7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5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3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（区号-号码）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F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D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F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4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2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F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4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C99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4C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85E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（必填）</w:t>
            </w:r>
          </w:p>
        </w:tc>
      </w:tr>
      <w:tr w14:paraId="5957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3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D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1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E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D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4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6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9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5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4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5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B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D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C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5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E97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DC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63B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4DD5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B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B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1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F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2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0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5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6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F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0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8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F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8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8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4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C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D4A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264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3B5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789F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83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...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837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C0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BAA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E56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13A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033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E75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077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CC88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8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766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746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46D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6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4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7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B8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352D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87E0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FB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</w:tbl>
    <w:p w14:paraId="06BDCD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center"/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</w:pP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说明：（1）展区产业类别：请从“传统产业专区、新兴产业专区、未来产业专区”中</w:t>
      </w:r>
      <w:r>
        <w:rPr>
          <w:rStyle w:val="17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选择1个填入</w:t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。</w:t>
      </w:r>
    </w:p>
    <w:p w14:paraId="70317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3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（2）所属行业：选择传统产业专区的参展企业，请从钢铁、有色金属、石化化工、建材、轻工、纺织、中药等行业中</w:t>
      </w:r>
      <w:r>
        <w:rPr>
          <w:rStyle w:val="17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选择1个填入</w:t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；选择优势产业专区的参展企业，请从轨道交通装备、船舶与海洋工程装备、电力装备、新能源汽车、太阳能光伏、通信设备、动力电池等行业中</w:t>
      </w:r>
      <w:r>
        <w:rPr>
          <w:rStyle w:val="17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选择1个填入</w:t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；选择新兴产业专区的参展企业，请从集成电路和第五代移动通信（5G）、新一代信息技术、智能（网联）汽车、新能源、新材料、高端装备、航空航天、生物医药及高端医疗装备、安全应急装备等行业中</w:t>
      </w:r>
      <w:r>
        <w:rPr>
          <w:rStyle w:val="17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选择1个填入</w:t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；选择未来产业专区的参展企业，请从人工智能、人形机器人、元宇宙、下一代互联网、第六代移动通信（6G）、量子信息、生物制造、深海空天开发等行业中</w:t>
      </w:r>
      <w:r>
        <w:rPr>
          <w:rStyle w:val="17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选择1个填入</w:t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。</w:t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br w:type="textWrapping"/>
      </w:r>
      <w:r>
        <w:rPr>
          <w:rStyle w:val="18"/>
          <w:rFonts w:hint="default" w:ascii="Times New Roman" w:hAnsi="Times New Roman" w:cs="Times New Roman"/>
          <w:sz w:val="21"/>
          <w:szCs w:val="21"/>
          <w:lang w:val="en-US" w:eastAsia="zh-CN" w:bidi="ar"/>
        </w:rPr>
        <w:tab/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（3）是否属于中小企业：请根据《关于印发中小企业划型标准规定的通知》（工信部联企业〔2011〕300号）规定的中小企业划型标准，</w:t>
      </w:r>
      <w:r>
        <w:rPr>
          <w:rStyle w:val="17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填写“是”或“否”</w:t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。</w:t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br w:type="textWrapping"/>
      </w:r>
      <w:r>
        <w:rPr>
          <w:rStyle w:val="18"/>
          <w:rFonts w:hint="default" w:ascii="Times New Roman" w:hAnsi="Times New Roman" w:cs="Times New Roman"/>
          <w:sz w:val="21"/>
          <w:szCs w:val="21"/>
          <w:lang w:val="en-US" w:eastAsia="zh-CN" w:bidi="ar"/>
        </w:rPr>
        <w:tab/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（4）专精特新“小巨人”（是/否）、国家级制造业单项冠军（是/否）：请以工业和信息化部公布且在有效期内的名单为准，</w:t>
      </w:r>
      <w:r>
        <w:rPr>
          <w:rStyle w:val="17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填写“是”或“否”</w:t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。</w:t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br w:type="textWrapping"/>
      </w:r>
      <w:r>
        <w:rPr>
          <w:rStyle w:val="18"/>
          <w:rFonts w:hint="default" w:ascii="Times New Roman" w:hAnsi="Times New Roman" w:cs="Times New Roman"/>
          <w:sz w:val="21"/>
          <w:szCs w:val="21"/>
          <w:lang w:val="en-US" w:eastAsia="zh-CN" w:bidi="ar"/>
        </w:rPr>
        <w:tab/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（5）省级专精特新（是/否）：请以本地公布且在有效期内的省级专精特新企业名单为准，</w:t>
      </w:r>
      <w:r>
        <w:rPr>
          <w:rStyle w:val="17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填写“是”或“否”</w:t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。</w:t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br w:type="textWrapping"/>
      </w:r>
      <w:r>
        <w:rPr>
          <w:rStyle w:val="18"/>
          <w:rFonts w:hint="default" w:ascii="Times New Roman" w:hAnsi="Times New Roman" w:cs="Times New Roman"/>
          <w:sz w:val="21"/>
          <w:szCs w:val="21"/>
          <w:lang w:val="en-US" w:eastAsia="zh-CN" w:bidi="ar"/>
        </w:rPr>
        <w:tab/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（6）所属中小企业特色产业集群：请以工业和信息化部公布的中小企业特色产业集群名单为准，并请按照名单中所列的集群名称，</w:t>
      </w:r>
      <w:r>
        <w:rPr>
          <w:rStyle w:val="17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填写所属集群的完整名称</w:t>
      </w:r>
      <w:r>
        <w:rPr>
          <w:rStyle w:val="18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。</w:t>
      </w:r>
      <w:r>
        <w:rPr>
          <w:rStyle w:val="18"/>
          <w:rFonts w:hint="eastAsia" w:ascii="仿宋_GB2312" w:hAnsi="仿宋_GB2312" w:eastAsia="仿宋_GB2312" w:cs="仿宋_GB2312"/>
          <w:sz w:val="10"/>
          <w:szCs w:val="10"/>
          <w:lang w:val="en-US" w:eastAsia="zh-CN" w:bidi="ar"/>
        </w:rPr>
        <w:br w:type="textWrapping"/>
      </w:r>
    </w:p>
    <w:p w14:paraId="627143D8">
      <w:p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br w:type="page"/>
      </w: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3</w:t>
      </w:r>
    </w:p>
    <w:p w14:paraId="12167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D4131D9">
      <w:pPr>
        <w:bidi w:val="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第十九届中博会市（州）联络员信息表</w:t>
      </w:r>
    </w:p>
    <w:p w14:paraId="65043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1"/>
        <w:tblW w:w="13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999"/>
        <w:gridCol w:w="2168"/>
        <w:gridCol w:w="1702"/>
        <w:gridCol w:w="2125"/>
        <w:gridCol w:w="2418"/>
        <w:gridCol w:w="1651"/>
      </w:tblGrid>
      <w:tr w14:paraId="69DD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8" w:type="dxa"/>
            <w:noWrap w:val="0"/>
            <w:vAlign w:val="center"/>
          </w:tcPr>
          <w:p w14:paraId="2E32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市（州）</w:t>
            </w:r>
          </w:p>
        </w:tc>
        <w:tc>
          <w:tcPr>
            <w:tcW w:w="999" w:type="dxa"/>
            <w:noWrap w:val="0"/>
            <w:vAlign w:val="center"/>
          </w:tcPr>
          <w:p w14:paraId="1533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168" w:type="dxa"/>
            <w:noWrap w:val="0"/>
            <w:vAlign w:val="center"/>
          </w:tcPr>
          <w:p w14:paraId="50E5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单位部门</w:t>
            </w:r>
          </w:p>
        </w:tc>
        <w:tc>
          <w:tcPr>
            <w:tcW w:w="1702" w:type="dxa"/>
            <w:noWrap w:val="0"/>
            <w:vAlign w:val="center"/>
          </w:tcPr>
          <w:p w14:paraId="46F40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125" w:type="dxa"/>
            <w:noWrap w:val="0"/>
            <w:vAlign w:val="center"/>
          </w:tcPr>
          <w:p w14:paraId="2FBBE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电 话</w:t>
            </w:r>
          </w:p>
        </w:tc>
        <w:tc>
          <w:tcPr>
            <w:tcW w:w="2418" w:type="dxa"/>
            <w:noWrap w:val="0"/>
            <w:vAlign w:val="center"/>
          </w:tcPr>
          <w:p w14:paraId="5824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手 机</w:t>
            </w:r>
          </w:p>
        </w:tc>
        <w:tc>
          <w:tcPr>
            <w:tcW w:w="1651" w:type="dxa"/>
            <w:noWrap w:val="0"/>
            <w:vAlign w:val="center"/>
          </w:tcPr>
          <w:p w14:paraId="1E20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电子邮箱</w:t>
            </w:r>
          </w:p>
        </w:tc>
      </w:tr>
      <w:tr w14:paraId="6309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8" w:type="dxa"/>
            <w:noWrap w:val="0"/>
            <w:vAlign w:val="center"/>
          </w:tcPr>
          <w:p w14:paraId="4A20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999" w:type="dxa"/>
            <w:noWrap w:val="0"/>
            <w:vAlign w:val="center"/>
          </w:tcPr>
          <w:p w14:paraId="4017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noWrap w:val="0"/>
            <w:vAlign w:val="center"/>
          </w:tcPr>
          <w:p w14:paraId="1F3D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B3C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center"/>
          </w:tcPr>
          <w:p w14:paraId="297D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6EFB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0EA5A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4E35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8" w:type="dxa"/>
            <w:noWrap w:val="0"/>
            <w:vAlign w:val="center"/>
          </w:tcPr>
          <w:p w14:paraId="5ADA5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联络员</w:t>
            </w:r>
          </w:p>
        </w:tc>
        <w:tc>
          <w:tcPr>
            <w:tcW w:w="999" w:type="dxa"/>
            <w:noWrap w:val="0"/>
            <w:vAlign w:val="center"/>
          </w:tcPr>
          <w:p w14:paraId="381E5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noWrap w:val="0"/>
            <w:vAlign w:val="center"/>
          </w:tcPr>
          <w:p w14:paraId="5ED33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CECB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center"/>
          </w:tcPr>
          <w:p w14:paraId="08C74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546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18341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5125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8" w:type="dxa"/>
            <w:noWrap w:val="0"/>
            <w:vAlign w:val="center"/>
          </w:tcPr>
          <w:p w14:paraId="4543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工作人员</w:t>
            </w:r>
          </w:p>
        </w:tc>
        <w:tc>
          <w:tcPr>
            <w:tcW w:w="999" w:type="dxa"/>
            <w:noWrap w:val="0"/>
            <w:vAlign w:val="center"/>
          </w:tcPr>
          <w:p w14:paraId="371E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noWrap w:val="0"/>
            <w:vAlign w:val="center"/>
          </w:tcPr>
          <w:p w14:paraId="68FA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A97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center"/>
          </w:tcPr>
          <w:p w14:paraId="40EE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8436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2F087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Lines="20" w:after="90" w:afterLines="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306D40E5">
      <w:pPr>
        <w:bidi w:val="0"/>
        <w:ind w:left="0" w:leftChars="0" w:firstLine="0" w:firstLineChars="0"/>
        <w:rPr>
          <w:rFonts w:hint="default"/>
          <w:lang w:val="en-US" w:eastAsia="zh-CN"/>
        </w:rPr>
        <w:sectPr>
          <w:pgSz w:w="16838" w:h="11906" w:orient="landscape"/>
          <w:pgMar w:top="1531" w:right="1440" w:bottom="1531" w:left="1440" w:header="851" w:footer="1304" w:gutter="0"/>
          <w:pgNumType w:fmt="decimal"/>
          <w:cols w:space="720" w:num="1"/>
          <w:rtlGutter w:val="0"/>
          <w:docGrid w:type="lines" w:linePitch="442" w:charSpace="0"/>
        </w:sectPr>
      </w:pPr>
    </w:p>
    <w:p w14:paraId="410F7951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6792F544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2BB5F095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4A6E5FD9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297A710D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35AA3AA8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69BDE23F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4D8B54B8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1701CDBD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4CC40CB5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14487EB6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6E756500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3B96D5E6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70359975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52754A8E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56B3014D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2CC69CA6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1EA959D4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2E9D6F3F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34F167F5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5C604E66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1147DB73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00322B58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509BF4A0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3324628F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1E2B5841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6EA5E838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026BB826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648FB9C2"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566F1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91440</wp:posOffset>
            </wp:positionV>
            <wp:extent cx="1476375" cy="534670"/>
            <wp:effectExtent l="0" t="0" r="9525" b="1778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信息公开选项：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主动公开</w:t>
      </w:r>
    </w:p>
    <w:sectPr>
      <w:pgSz w:w="11906" w:h="16838"/>
      <w:pgMar w:top="1701" w:right="1531" w:bottom="1531" w:left="1531" w:header="851" w:footer="1304" w:gutter="0"/>
      <w:pgNumType w:fmt="decimal"/>
      <w:cols w:space="720" w:num="1"/>
      <w:titlePg/>
      <w:rtlGutter w:val="0"/>
      <w:docGrid w:type="lines" w:linePitch="43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A06B6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0" w:leftChars="0" w:firstLine="0" w:firstLineChars="0"/>
      <w:jc w:val="both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798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8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45C2F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2.9pt;mso-position-horizontal:outside;mso-position-horizontal-relative:margin;z-index:251660288;mso-width-relative:page;mso-height-relative:page;" filled="f" stroked="f" coordsize="21600,21600" o:gfxdata="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V4uHXSAAAABQEAAA8A&#10;AAAAAAAAAQAgAAAAIgAAAGRycy9kb3ducmV2LnhtbFBLAQIUABQAAAAIAIdO4kCRNgQ95AEAAMAD&#10;AAAOAAAAAAAAAAEAIAAAACE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445C2F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240" w:lineRule="auto"/>
                      <w:ind w:left="0" w:leftChars="0" w:right="0" w:rightChars="0" w:firstLine="0" w:firstLineChars="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NjkxMzFiMDZjZTM1MmNmMGY1YTE1ZDRmOTk1YmUifQ=="/>
  </w:docVars>
  <w:rsids>
    <w:rsidRoot w:val="FF7D3A3C"/>
    <w:rsid w:val="0F956E3C"/>
    <w:rsid w:val="27A41856"/>
    <w:rsid w:val="379E40CE"/>
    <w:rsid w:val="3B5DA446"/>
    <w:rsid w:val="3D3E0ADC"/>
    <w:rsid w:val="3DB3F189"/>
    <w:rsid w:val="3DFDECF5"/>
    <w:rsid w:val="3FEB98E2"/>
    <w:rsid w:val="3FFE3ABC"/>
    <w:rsid w:val="43F32E64"/>
    <w:rsid w:val="457DC35F"/>
    <w:rsid w:val="4BF6937F"/>
    <w:rsid w:val="4DFB3C92"/>
    <w:rsid w:val="4EFF7FA3"/>
    <w:rsid w:val="52FD0476"/>
    <w:rsid w:val="579C2B60"/>
    <w:rsid w:val="5BFB2476"/>
    <w:rsid w:val="5F4D2327"/>
    <w:rsid w:val="5F6CF86D"/>
    <w:rsid w:val="5F6FDC3E"/>
    <w:rsid w:val="5FDCBC97"/>
    <w:rsid w:val="5FEF6AB1"/>
    <w:rsid w:val="66E74CD2"/>
    <w:rsid w:val="67F69B45"/>
    <w:rsid w:val="6ADF153E"/>
    <w:rsid w:val="6CBF33CF"/>
    <w:rsid w:val="6D7EC575"/>
    <w:rsid w:val="6DDD58FB"/>
    <w:rsid w:val="70AF47ED"/>
    <w:rsid w:val="727BAE6B"/>
    <w:rsid w:val="75DF5737"/>
    <w:rsid w:val="77EA55FB"/>
    <w:rsid w:val="7DA4C8FE"/>
    <w:rsid w:val="7DDE1CB3"/>
    <w:rsid w:val="7E69E292"/>
    <w:rsid w:val="7EBF7AA0"/>
    <w:rsid w:val="7F5F1D38"/>
    <w:rsid w:val="7F7BDED5"/>
    <w:rsid w:val="7F84218A"/>
    <w:rsid w:val="7FDFBDF9"/>
    <w:rsid w:val="7FEAA4E1"/>
    <w:rsid w:val="7FEFE9E2"/>
    <w:rsid w:val="7FF621B9"/>
    <w:rsid w:val="7FFF1E65"/>
    <w:rsid w:val="7FFFAB64"/>
    <w:rsid w:val="93C75CBC"/>
    <w:rsid w:val="95FEE6F7"/>
    <w:rsid w:val="B0FB2068"/>
    <w:rsid w:val="BB129C63"/>
    <w:rsid w:val="BC33E563"/>
    <w:rsid w:val="BFBFAD63"/>
    <w:rsid w:val="BFF60B7A"/>
    <w:rsid w:val="CFEA42C1"/>
    <w:rsid w:val="D3DDE72D"/>
    <w:rsid w:val="D6317269"/>
    <w:rsid w:val="D6BF2E3F"/>
    <w:rsid w:val="D9DFAC67"/>
    <w:rsid w:val="DA6B62F7"/>
    <w:rsid w:val="DAFF8D26"/>
    <w:rsid w:val="DB9700CB"/>
    <w:rsid w:val="DB97AB5E"/>
    <w:rsid w:val="DDB7619D"/>
    <w:rsid w:val="DE5F815A"/>
    <w:rsid w:val="DEF9CE4E"/>
    <w:rsid w:val="E7FFD6B5"/>
    <w:rsid w:val="EDD30099"/>
    <w:rsid w:val="EDFFC1E5"/>
    <w:rsid w:val="EF3D8C24"/>
    <w:rsid w:val="EF3F1EA0"/>
    <w:rsid w:val="EF8F7157"/>
    <w:rsid w:val="EFDF0511"/>
    <w:rsid w:val="F3FF9B0E"/>
    <w:rsid w:val="F53833DF"/>
    <w:rsid w:val="F6EFE385"/>
    <w:rsid w:val="F7C584F8"/>
    <w:rsid w:val="F7DE4952"/>
    <w:rsid w:val="F7EEB0B5"/>
    <w:rsid w:val="F938A9B4"/>
    <w:rsid w:val="FA4D0154"/>
    <w:rsid w:val="FBF9845A"/>
    <w:rsid w:val="FC9FC996"/>
    <w:rsid w:val="FCD7F9A9"/>
    <w:rsid w:val="FD9F843B"/>
    <w:rsid w:val="FDDD1EEA"/>
    <w:rsid w:val="FDE239E2"/>
    <w:rsid w:val="FDF7E9CC"/>
    <w:rsid w:val="FE7D04B2"/>
    <w:rsid w:val="FE7D6341"/>
    <w:rsid w:val="FEC48267"/>
    <w:rsid w:val="FECF86BC"/>
    <w:rsid w:val="FF7D3A3C"/>
    <w:rsid w:val="FF7F5B52"/>
    <w:rsid w:val="FFA79A32"/>
    <w:rsid w:val="FFCA5676"/>
    <w:rsid w:val="FFE78A89"/>
    <w:rsid w:val="FFEFD595"/>
    <w:rsid w:val="FFF7E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spacing w:line="600" w:lineRule="exact"/>
      <w:ind w:firstLine="640" w:firstLineChars="200"/>
      <w:jc w:val="both"/>
      <w:outlineLvl w:val="0"/>
    </w:pPr>
    <w:rPr>
      <w:rFonts w:ascii="Times New Roman" w:hAnsi="Times New Roman" w:eastAsia="黑体"/>
      <w:bCs/>
      <w:color w:val="auto"/>
      <w:kern w:val="44"/>
      <w:sz w:val="32"/>
      <w:szCs w:val="32"/>
    </w:rPr>
  </w:style>
  <w:style w:type="paragraph" w:styleId="4">
    <w:name w:val="heading 2"/>
    <w:basedOn w:val="1"/>
    <w:next w:val="1"/>
    <w:link w:val="15"/>
    <w:unhideWhenUsed/>
    <w:qFormat/>
    <w:uiPriority w:val="0"/>
    <w:pPr>
      <w:spacing w:line="600" w:lineRule="exact"/>
      <w:ind w:firstLine="640" w:firstLineChars="200"/>
      <w:outlineLvl w:val="1"/>
    </w:pPr>
    <w:rPr>
      <w:rFonts w:ascii="Times New Roman" w:hAnsi="Times New Roman" w:eastAsia="楷体_GB2312"/>
      <w:bCs/>
      <w:color w:val="auto"/>
    </w:rPr>
  </w:style>
  <w:style w:type="paragraph" w:styleId="5">
    <w:name w:val="heading 3"/>
    <w:basedOn w:val="1"/>
    <w:next w:val="1"/>
    <w:link w:val="16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3" w:firstLineChars="200"/>
      <w:outlineLvl w:val="2"/>
    </w:pPr>
    <w:rPr>
      <w:rFonts w:ascii="Times New Roman" w:hAnsi="Times New Roman" w:cs="Times New Roman"/>
    </w:rPr>
  </w:style>
  <w:style w:type="paragraph" w:styleId="6">
    <w:name w:val="heading 4"/>
    <w:basedOn w:val="1"/>
    <w:next w:val="1"/>
    <w:unhideWhenUsed/>
    <w:qFormat/>
    <w:uiPriority w:val="0"/>
    <w:pPr>
      <w:keepNext w:val="0"/>
      <w:keepLines w:val="0"/>
      <w:numPr>
        <w:ilvl w:val="0"/>
        <w:numId w:val="0"/>
      </w:numPr>
      <w:spacing w:beforeLines="0" w:beforeAutospacing="0" w:afterLines="0" w:afterAutospacing="0" w:line="600" w:lineRule="exact"/>
      <w:ind w:firstLine="640" w:firstLineChars="200"/>
      <w:outlineLvl w:val="3"/>
    </w:pPr>
    <w:rPr>
      <w:rFonts w:ascii="Arial" w:hAnsi="Arial"/>
    </w:rPr>
  </w:style>
  <w:style w:type="character" w:default="1" w:styleId="12">
    <w:name w:val="Default Paragraph Font"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eastAsia="宋体" w:cs="Times New Roman"/>
      <w:sz w:val="32"/>
      <w:szCs w:val="24"/>
      <w:lang w:bidi="ar-SA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/>
      <w:spacing w:line="240" w:lineRule="auto"/>
      <w:ind w:firstLine="0" w:firstLineChars="0"/>
      <w:jc w:val="center"/>
    </w:pPr>
    <w:rPr>
      <w:rFonts w:eastAsia="宋体"/>
      <w:sz w:val="2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标题 1 Char"/>
    <w:link w:val="3"/>
    <w:qFormat/>
    <w:uiPriority w:val="0"/>
    <w:rPr>
      <w:rFonts w:ascii="Times New Roman" w:hAnsi="Times New Roman" w:eastAsia="黑体" w:cs="方正小标宋简体"/>
      <w:color w:val="auto"/>
      <w:kern w:val="36"/>
      <w:sz w:val="32"/>
      <w:szCs w:val="32"/>
    </w:rPr>
  </w:style>
  <w:style w:type="character" w:customStyle="1" w:styleId="15">
    <w:name w:val="标题 2 Char"/>
    <w:link w:val="4"/>
    <w:qFormat/>
    <w:uiPriority w:val="0"/>
    <w:rPr>
      <w:rFonts w:ascii="Times New Roman" w:hAnsi="Times New Roman" w:eastAsia="楷体_GB2312" w:cs="Times New Roman"/>
      <w:bCs/>
      <w:color w:val="auto"/>
      <w:sz w:val="32"/>
      <w:szCs w:val="32"/>
    </w:rPr>
  </w:style>
  <w:style w:type="character" w:customStyle="1" w:styleId="16">
    <w:name w:val="标题 3 Char"/>
    <w:link w:val="5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7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9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2028</Words>
  <Characters>2123</Characters>
  <Lines>0</Lines>
  <Paragraphs>0</Paragraphs>
  <TotalTime>1</TotalTime>
  <ScaleCrop>false</ScaleCrop>
  <LinksUpToDate>false</LinksUpToDate>
  <CharactersWithSpaces>2152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2023-03-10T04:12:00Z</dcterms:created>
  <dc:creator>mayuan</dc:creator>
  <cp:lastModifiedBy>桅子花开</cp:lastModifiedBy>
  <cp:lastPrinted>2024-09-30T23:09:00Z</cp:lastPrinted>
  <dcterms:modified xsi:type="dcterms:W3CDTF">2024-09-30T08:04:57Z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1E83BF12829F441983F1321F9E6C5108_13</vt:lpwstr>
  </property>
</Properties>
</file>