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snapToGrid w:val="0"/>
          <w:kern w:val="0"/>
          <w:sz w:val="32"/>
          <w:szCs w:val="32"/>
          <w:shd w:val="clear" w:color="auto" w:fill="FFFFFF"/>
          <w:lang w:val="en-US" w:eastAsia="zh-CN"/>
        </w:rPr>
      </w:pPr>
      <w:r>
        <w:rPr>
          <w:rFonts w:hint="eastAsia" w:ascii="黑体" w:hAnsi="黑体" w:eastAsia="黑体" w:cs="黑体"/>
          <w:snapToGrid w:val="0"/>
          <w:kern w:val="0"/>
          <w:sz w:val="32"/>
          <w:szCs w:val="32"/>
          <w:shd w:val="clear" w:color="auto" w:fill="FFFFFF"/>
          <w:lang w:eastAsia="zh-CN"/>
        </w:rPr>
        <w:t>附件</w:t>
      </w:r>
      <w:r>
        <w:rPr>
          <w:rFonts w:hint="eastAsia" w:ascii="黑体" w:hAnsi="黑体" w:eastAsia="黑体" w:cs="黑体"/>
          <w:snapToGrid w:val="0"/>
          <w:kern w:val="0"/>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snapToGrid w:val="0"/>
          <w:kern w:val="0"/>
          <w:sz w:val="32"/>
          <w:szCs w:val="32"/>
          <w:shd w:val="clear" w:color="auto"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snapToGrid w:val="0"/>
          <w:kern w:val="0"/>
          <w:sz w:val="44"/>
          <w:shd w:val="clear" w:color="auto" w:fill="FFFFFF"/>
        </w:rPr>
      </w:pPr>
      <w:r>
        <w:rPr>
          <w:rFonts w:hint="eastAsia" w:ascii="方正小标宋简体" w:hAnsi="方正小标宋简体" w:eastAsia="方正小标宋简体"/>
          <w:snapToGrid w:val="0"/>
          <w:kern w:val="0"/>
          <w:sz w:val="44"/>
          <w:shd w:val="clear" w:color="auto" w:fill="FFFFFF"/>
        </w:rPr>
        <w:t>202</w:t>
      </w:r>
      <w:r>
        <w:rPr>
          <w:rFonts w:hint="eastAsia" w:ascii="方正小标宋简体" w:hAnsi="方正小标宋简体" w:eastAsia="方正小标宋简体"/>
          <w:snapToGrid w:val="0"/>
          <w:kern w:val="0"/>
          <w:sz w:val="44"/>
          <w:shd w:val="clear" w:color="auto" w:fill="FFFFFF"/>
          <w:lang w:val="en-US" w:eastAsia="zh-CN"/>
        </w:rPr>
        <w:t>5</w:t>
      </w:r>
      <w:r>
        <w:rPr>
          <w:rFonts w:hint="eastAsia" w:ascii="方正小标宋简体" w:hAnsi="方正小标宋简体" w:eastAsia="方正小标宋简体"/>
          <w:snapToGrid w:val="0"/>
          <w:kern w:val="0"/>
          <w:sz w:val="44"/>
          <w:shd w:val="clear" w:color="auto" w:fill="FFFFFF"/>
        </w:rPr>
        <w:t>年佛山市自筹经费类科技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Times New Roman"/>
          <w:snapToGrid w:val="0"/>
          <w:kern w:val="0"/>
          <w:sz w:val="44"/>
          <w:shd w:val="clear" w:color="auto" w:fill="FFFFFF"/>
          <w:lang w:val="en-US" w:eastAsia="zh-CN" w:bidi="ar-SA"/>
        </w:rPr>
      </w:pPr>
      <w:r>
        <w:rPr>
          <w:rFonts w:hint="eastAsia" w:ascii="方正小标宋简体" w:hAnsi="方正小标宋简体" w:eastAsia="方正小标宋简体"/>
          <w:snapToGrid w:val="0"/>
          <w:kern w:val="0"/>
          <w:sz w:val="44"/>
          <w:shd w:val="clear" w:color="auto" w:fill="FFFFFF"/>
          <w:lang w:eastAsia="zh-CN"/>
        </w:rPr>
        <w:t>创新</w:t>
      </w:r>
      <w:r>
        <w:rPr>
          <w:rFonts w:hint="eastAsia" w:ascii="方正小标宋简体" w:hAnsi="方正小标宋简体" w:eastAsia="方正小标宋简体"/>
          <w:snapToGrid w:val="0"/>
          <w:kern w:val="0"/>
          <w:sz w:val="44"/>
          <w:shd w:val="clear" w:color="auto" w:fill="FFFFFF"/>
        </w:rPr>
        <w:t>项目</w:t>
      </w:r>
      <w:r>
        <w:rPr>
          <w:rFonts w:hint="eastAsia" w:ascii="方正小标宋简体" w:hAnsi="方正小标宋简体" w:eastAsia="方正小标宋简体"/>
          <w:snapToGrid w:val="0"/>
          <w:kern w:val="0"/>
          <w:sz w:val="44"/>
          <w:shd w:val="clear" w:color="auto" w:fill="FFFFFF"/>
          <w:lang w:eastAsia="zh-CN"/>
        </w:rPr>
        <w:t>出</w:t>
      </w:r>
      <w:r>
        <w:rPr>
          <w:rFonts w:hint="eastAsia" w:ascii="方正小标宋简体" w:hAnsi="方正小标宋简体" w:eastAsia="方正小标宋简体" w:cs="Times New Roman"/>
          <w:snapToGrid w:val="0"/>
          <w:kern w:val="0"/>
          <w:sz w:val="44"/>
          <w:shd w:val="clear" w:color="auto" w:fill="FFFFFF"/>
          <w:lang w:val="en-US" w:eastAsia="zh-CN" w:bidi="ar-SA"/>
        </w:rPr>
        <w:t>库申请指引</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Times New Roman"/>
          <w:snapToGrid w:val="0"/>
          <w:kern w:val="0"/>
          <w:sz w:val="44"/>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一、出库条件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库培育满1年且未超出在库培育期限的项目可提出出库申请。医学类科技攻关专题项目在库培育期限为4年，公共服务能力提升专题项目在库培育时间为3年。完成入库申报的主要考核指标或满足审核出库条件的项目,项目负责人可提交出库申请。</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出库方式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市自筹项目出库方式分为审核出库和评审出库两种方式择优出库，项目负责人在“佛山市扶持资金综合服务平台”上填写出库申报书时，可选择其中一种方式出库。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（一）审核出库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1.审核出库的条件：发表SCI、EI或ISTP高水平论文、获得发明专利（含PCT专利）授权、获准药物临床试验、取得医疗器械注册证，完成以上任何1项成果的项目，可申请审核出库。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2.项目取得的成果需满足以下要求：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（1）在库培育期限内获准或取得；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（2）与项目研究内容密切相关；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（3）获准或取得成果的主要依托单位为项目单位；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（4）项目负责人是成果的主要完成人。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3.专家若发现项目存在科研诚信问题、违反科研伦理与科技安全（如生物安全、信息安全、人类遗传资源管理等）相关问题、或项目涉及科研伦理与科技安全但未提供相关审核证明等问题，项目审核不通过。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（二）评审出库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1.评审出库的条件：项目完成入库申报的主要考核指标，可申请评审出库。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2.出库指标要求：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2.1以发表论文为出库考核指标的项目，需满足以下要求：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（1）在库培育期限内正式发表的研究性学术论文</w:t>
      </w:r>
      <w:r>
        <w:rPr>
          <w:rFonts w:hint="eastAsia" w:ascii="仿宋_GB2312" w:hAnsi="仿宋_GB2312" w:eastAsia="仿宋_GB2312" w:cs="仿宋_GB2312"/>
          <w:b/>
          <w:bCs/>
          <w:sz w:val="32"/>
          <w:szCs w:val="32"/>
          <w:highlight w:val="none"/>
          <w:lang w:val="en-US" w:eastAsia="zh-CN"/>
        </w:rPr>
        <w:t>（凡对业务工作现象一般描述、介绍、报道的文章，不能视为研究性学术论文。所有的清样稿、论文录用通知或证明不能作为已发表论文的依据）</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（2）论文内容与项目研究内容密切相关；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（3）项目负责人应为论文第一作者或通讯作者，</w:t>
      </w:r>
      <w:r>
        <w:rPr>
          <w:rFonts w:hint="eastAsia" w:ascii="仿宋_GB2312" w:hAnsi="仿宋_GB2312" w:eastAsia="仿宋_GB2312" w:cs="仿宋_GB2312"/>
          <w:b w:val="0"/>
          <w:bCs w:val="0"/>
          <w:sz w:val="32"/>
          <w:szCs w:val="32"/>
          <w:highlight w:val="none"/>
          <w:lang w:val="en-US" w:eastAsia="zh-CN"/>
        </w:rPr>
        <w:t>其中项目负责人为第一作者的论文需在统计源期刊及以上等级期刊发表，为通讯作者发表的论文需在核心期刊及以上等级期刊发表</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2.2以获得专利为出库考核指标的项目，需满足以下要求：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（1）在库培育期限内获得专利证书；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（2）专利所有权归属项目单位；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（3）专利发明人包含项目负责人；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（4）专利内容与项目研究内容密切相关；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（5）专利应为发明专利（含 PCT 专利）或实用新型专利。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2.3以其他指标为出库考核指标的项目，需满足以下要求：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（1）在库培育期限内获准或取得；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（2）与项目研究内容密切相关；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（3）获准或取得指标的主要依托单位为项目单位；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（4）项目负责人是指标的主要完成人。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3.专家若发现项目存在科研诚信问题、违反科研伦理与科技安全（如生物安全、信息安全、人类遗传资源管理等）相关问题、或项目涉及科研伦理与科技安全但未提供相关审核证明等问题，评审不通过。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三、出库材料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（一）系统提交材料要求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市科技局发布出库通知后，项目负责人在“佛山市扶持资金综合服务平台”平台上提交出库申请，并上传相关资料：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1、填写项目出库申请书；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2、上传项目实施工作总结报告；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3、上传相关成果佐证材料</w:t>
      </w:r>
      <w:r>
        <w:rPr>
          <w:rFonts w:hint="eastAsia" w:ascii="仿宋_GB2312" w:hAnsi="仿宋_GB2312" w:eastAsia="仿宋_GB2312" w:cs="仿宋_GB2312"/>
          <w:b/>
          <w:bCs/>
          <w:sz w:val="32"/>
          <w:szCs w:val="32"/>
          <w:highlight w:val="none"/>
          <w:lang w:val="en-US" w:eastAsia="zh-CN"/>
        </w:rPr>
        <w:t>（相关成果佐证材料必须按照表一要求提供，否则影响项目出库）</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上传项目变更表（有变更时需提供。项目合作单位、项目组非主要成员等可在项目在库培育期限内自行变更，提供相关变更说明。项目名称、研究内容、承担单位、项目负责人、项目组主要成员、项目在库期限、出库考核指标原则上不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5、上传项目出库通知列明的其他材料。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终止项目在项目出库申请书上申请业务栏勾选“项目终止”，并在“佛山市扶持资金综合服务平台”平台上传终止申请盖章扫描件。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lang w:val="en-US" w:eastAsia="zh-CN"/>
        </w:rPr>
      </w:pPr>
    </w:p>
    <w:p>
      <w:pPr>
        <w:jc w:val="center"/>
        <w:rPr>
          <w:rFonts w:hint="eastAsia" w:asciiTheme="minorHAnsi" w:hAnsiTheme="minorHAnsi" w:eastAsiaTheme="minorEastAsia" w:cstheme="minorBidi"/>
          <w:szCs w:val="24"/>
          <w:highlight w:val="none"/>
          <w:lang w:val="en-US" w:eastAsia="zh-CN"/>
        </w:rPr>
      </w:pPr>
      <w:r>
        <w:rPr>
          <w:rFonts w:hint="eastAsia" w:ascii="黑体" w:hAnsi="黑体" w:eastAsia="黑体" w:cs="黑体"/>
          <w:sz w:val="32"/>
          <w:szCs w:val="32"/>
          <w:highlight w:val="none"/>
          <w:lang w:val="en-US" w:eastAsia="zh-CN"/>
        </w:rPr>
        <w:t>表一 相关成果佐证材料</w:t>
      </w:r>
    </w:p>
    <w:tbl>
      <w:tblPr>
        <w:tblStyle w:val="3"/>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868"/>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spacing w:line="400" w:lineRule="exact"/>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序号</w:t>
            </w:r>
          </w:p>
        </w:tc>
        <w:tc>
          <w:tcPr>
            <w:tcW w:w="2868" w:type="dxa"/>
            <w:vAlign w:val="center"/>
          </w:tcPr>
          <w:p>
            <w:pPr>
              <w:spacing w:line="400" w:lineRule="exact"/>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相关成果</w:t>
            </w:r>
          </w:p>
        </w:tc>
        <w:tc>
          <w:tcPr>
            <w:tcW w:w="5196" w:type="dxa"/>
            <w:vAlign w:val="center"/>
          </w:tcPr>
          <w:p>
            <w:pPr>
              <w:spacing w:line="400" w:lineRule="exact"/>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需提供的佐证材料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发表SCI、EI或ISTP论文</w:t>
            </w:r>
          </w:p>
        </w:tc>
        <w:tc>
          <w:tcPr>
            <w:tcW w:w="51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提交</w:t>
            </w:r>
            <w:r>
              <w:rPr>
                <w:rFonts w:hint="eastAsia" w:ascii="仿宋_GB2312" w:hAnsi="仿宋_GB2312" w:eastAsia="仿宋_GB2312" w:cs="仿宋_GB2312"/>
                <w:color w:val="auto"/>
                <w:sz w:val="28"/>
                <w:szCs w:val="28"/>
                <w:highlight w:val="none"/>
                <w:vertAlign w:val="baseline"/>
                <w:lang w:val="en-US" w:eastAsia="zh-CN"/>
              </w:rPr>
              <w:t>论文原文全文、</w:t>
            </w:r>
            <w:r>
              <w:rPr>
                <w:rFonts w:hint="eastAsia" w:ascii="仿宋_GB2312" w:hAnsi="仿宋_GB2312" w:eastAsia="仿宋_GB2312" w:cs="仿宋_GB2312"/>
                <w:sz w:val="28"/>
                <w:szCs w:val="28"/>
                <w:highlight w:val="none"/>
                <w:vertAlign w:val="baseline"/>
                <w:lang w:val="en-US" w:eastAsia="zh-CN"/>
              </w:rPr>
              <w:t>中文版译文和外文论文检索证明。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发表中文论文</w:t>
            </w:r>
          </w:p>
        </w:tc>
        <w:tc>
          <w:tcPr>
            <w:tcW w:w="5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1、将刊登论文的期刊封面、目录（标注题目）及论文正文</w:t>
            </w:r>
            <w:r>
              <w:rPr>
                <w:rFonts w:hint="eastAsia" w:ascii="仿宋_GB2312" w:hAnsi="仿宋_GB2312" w:eastAsia="仿宋_GB2312" w:cs="仿宋_GB2312"/>
                <w:b/>
                <w:bCs/>
                <w:color w:val="auto"/>
                <w:sz w:val="28"/>
                <w:szCs w:val="28"/>
                <w:highlight w:val="none"/>
                <w:vertAlign w:val="baseline"/>
                <w:lang w:val="en-US" w:eastAsia="zh-CN"/>
              </w:rPr>
              <w:t>全文</w:t>
            </w:r>
            <w:r>
              <w:rPr>
                <w:rFonts w:hint="eastAsia" w:ascii="仿宋_GB2312" w:hAnsi="仿宋_GB2312" w:eastAsia="仿宋_GB2312" w:cs="仿宋_GB2312"/>
                <w:sz w:val="28"/>
                <w:szCs w:val="28"/>
                <w:highlight w:val="none"/>
                <w:vertAlign w:val="baseline"/>
                <w:lang w:val="en-US" w:eastAsia="zh-CN"/>
              </w:rPr>
              <w:t>扫描成一个PDF文件上传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提交期刊查询结果证明。登录国家新闻出版广电总局网站期刊/期刊社查询栏目查询（网址：https://www.nppa.gov.cn/bsfw/cyjghcpcx/qkan/index.html），查询结果须与提交期刊一致。查询结果打印后由所在单位科研管理部门审核并加盖单位公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3</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获得专利</w:t>
            </w:r>
          </w:p>
        </w:tc>
        <w:tc>
          <w:tcPr>
            <w:tcW w:w="51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提交专利证书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4</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获准药物临床试验</w:t>
            </w:r>
          </w:p>
        </w:tc>
        <w:tc>
          <w:tcPr>
            <w:tcW w:w="51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提交相关批复文件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5</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取得医疗器械注册证</w:t>
            </w:r>
          </w:p>
        </w:tc>
        <w:tc>
          <w:tcPr>
            <w:tcW w:w="51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提交相关证书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6</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取得软件著作权</w:t>
            </w:r>
          </w:p>
        </w:tc>
        <w:tc>
          <w:tcPr>
            <w:tcW w:w="51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提交软件著作权证书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7</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其他成果</w:t>
            </w:r>
          </w:p>
        </w:tc>
        <w:tc>
          <w:tcPr>
            <w:tcW w:w="51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提交相关证书及证明文件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（二）纸质材料要求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通过形式审查的项目，项目负责人下载项目出库申请书、出库申请佐证材料及项目申报入库材料、年度报告等打印、签名、加盖公章并编制目录，按顺序胶装成册。纸质材料如下：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1、项目出库申请书；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2、项目实施工作总结报告；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3、相关成果佐证材料，如发表论文、获得专利等；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4、项目年度进展报告；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5、项目变更表（有变更时需提供）；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6、项目入库申报材料；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7、项目出库通知列明的其他材料。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申请终止的项目，项目负责人下载项目出库申请书，项目入库申请书，按顺序装订，加盖公章后提交。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pPr>
        <w:rPr>
          <w:rFonts w:hint="eastAsia"/>
        </w:rPr>
      </w:pPr>
    </w:p>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48C73"/>
    <w:multiLevelType w:val="singleLevel"/>
    <w:tmpl w:val="AC948C7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jcwZGM1YTRhOWRmOTI2OWQ1OTIzNzA4M2IyNzQifQ=="/>
  </w:docVars>
  <w:rsids>
    <w:rsidRoot w:val="27FD2DB5"/>
    <w:rsid w:val="151A5D6B"/>
    <w:rsid w:val="27FD2DB5"/>
    <w:rsid w:val="2A7B5F0D"/>
    <w:rsid w:val="30762384"/>
    <w:rsid w:val="3AC46140"/>
    <w:rsid w:val="44777752"/>
    <w:rsid w:val="6AB51963"/>
    <w:rsid w:val="76EF32C5"/>
    <w:rsid w:val="7F1B11F9"/>
    <w:rsid w:val="F753A2AC"/>
    <w:rsid w:val="FFAF48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New"/>
    <w:basedOn w:val="6"/>
    <w:qFormat/>
    <w:uiPriority w:val="0"/>
    <w:pPr>
      <w:widowControl w:val="0"/>
      <w:jc w:val="both"/>
    </w:pPr>
    <w:rPr>
      <w:rFonts w:ascii="Calibri" w:hAnsi="Calibri" w:cs="黑体"/>
      <w:kern w:val="2"/>
      <w:sz w:val="21"/>
      <w:szCs w:val="24"/>
      <w:lang w:val="en-US" w:eastAsia="zh-CN" w:bidi="ar-SA"/>
    </w:rPr>
  </w:style>
  <w:style w:type="paragraph" w:customStyle="1" w:styleId="6">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1863</Words>
  <Characters>1949</Characters>
  <Lines>0</Lines>
  <Paragraphs>0</Paragraphs>
  <TotalTime>109</TotalTime>
  <ScaleCrop>false</ScaleCrop>
  <LinksUpToDate>false</LinksUpToDate>
  <CharactersWithSpaces>1969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2024-04-16T17:38:00Z</dcterms:created>
  <dc:creator>温丽红</dc:creator>
  <cp:lastModifiedBy>冯晓宜</cp:lastModifiedBy>
  <dcterms:modified xsi:type="dcterms:W3CDTF">2025-03-26T17:03:07Z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FB794147CA38F1D0CBC2E367A1474C49</vt:lpwstr>
  </property>
  <property fmtid="{D5CDD505-2E9C-101B-9397-08002B2CF9AE}" pid="4" name="KSOTemplateDocerSaveRecord">
    <vt:lpwstr>eyJoZGlkIjoiMjJmYmY0YjIzZDk0ZTk3MjNkMzNhNmE2NmM0NTBiZGEiLCJ1c2VySWQiOiIzMjQ1MTI5ODAifQ==</vt:lpwstr>
  </property>
</Properties>
</file>