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640AF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附件3：</w:t>
      </w:r>
    </w:p>
    <w:p w14:paraId="36707206">
      <w:pPr>
        <w:jc w:val="center"/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  <w:t>第十八届文华奖“文华评论奖”推荐参评作品汇总表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875"/>
        <w:gridCol w:w="2957"/>
        <w:gridCol w:w="1628"/>
        <w:gridCol w:w="2229"/>
        <w:gridCol w:w="4971"/>
        <w:gridCol w:w="2786"/>
      </w:tblGrid>
      <w:tr w14:paraId="50D1C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75" w:type="dxa"/>
          </w:tcPr>
          <w:p w14:paraId="4574E566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957" w:type="dxa"/>
          </w:tcPr>
          <w:p w14:paraId="22FF3B2C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评论文章名</w:t>
            </w:r>
          </w:p>
        </w:tc>
        <w:tc>
          <w:tcPr>
            <w:tcW w:w="1628" w:type="dxa"/>
          </w:tcPr>
          <w:p w14:paraId="446406A0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参评作者</w:t>
            </w:r>
          </w:p>
        </w:tc>
        <w:tc>
          <w:tcPr>
            <w:tcW w:w="2229" w:type="dxa"/>
          </w:tcPr>
          <w:p w14:paraId="5612C030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发表时间</w:t>
            </w:r>
          </w:p>
        </w:tc>
        <w:tc>
          <w:tcPr>
            <w:tcW w:w="4971" w:type="dxa"/>
          </w:tcPr>
          <w:p w14:paraId="42231A59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发表情况</w:t>
            </w:r>
          </w:p>
        </w:tc>
        <w:tc>
          <w:tcPr>
            <w:tcW w:w="2786" w:type="dxa"/>
          </w:tcPr>
          <w:p w14:paraId="1BC90481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作者介绍</w:t>
            </w:r>
          </w:p>
        </w:tc>
      </w:tr>
      <w:tr w14:paraId="68239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75" w:type="dxa"/>
          </w:tcPr>
          <w:p w14:paraId="187CC735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57" w:type="dxa"/>
          </w:tcPr>
          <w:p w14:paraId="4045CEAF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《黔剧&lt;无字丰碑&gt;的叙事与审美》</w:t>
            </w:r>
          </w:p>
        </w:tc>
        <w:tc>
          <w:tcPr>
            <w:tcW w:w="1628" w:type="dxa"/>
          </w:tcPr>
          <w:p w14:paraId="3F14E296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成荣蕾</w:t>
            </w:r>
          </w:p>
        </w:tc>
        <w:tc>
          <w:tcPr>
            <w:tcW w:w="2229" w:type="dxa"/>
          </w:tcPr>
          <w:p w14:paraId="1F2766EC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2024年4月12日第八版</w:t>
            </w:r>
          </w:p>
        </w:tc>
        <w:tc>
          <w:tcPr>
            <w:tcW w:w="4971" w:type="dxa"/>
          </w:tcPr>
          <w:p w14:paraId="6B26D3E6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 xml:space="preserve">贵州日报报刊社 </w:t>
            </w:r>
          </w:p>
          <w:p w14:paraId="197998B4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刊号：CN52-0013，</w:t>
            </w:r>
          </w:p>
        </w:tc>
        <w:tc>
          <w:tcPr>
            <w:tcW w:w="2786" w:type="dxa"/>
          </w:tcPr>
          <w:p w14:paraId="3EE73E83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副研究馆员</w:t>
            </w:r>
            <w:bookmarkStart w:id="0" w:name="_GoBack"/>
            <w:bookmarkEnd w:id="0"/>
          </w:p>
          <w:p w14:paraId="1A761151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贵州省文化艺术研究院（贵州省戏剧创作中心）</w:t>
            </w:r>
          </w:p>
        </w:tc>
      </w:tr>
      <w:tr w14:paraId="69383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75" w:type="dxa"/>
          </w:tcPr>
          <w:p w14:paraId="27322E91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957" w:type="dxa"/>
          </w:tcPr>
          <w:p w14:paraId="22564F65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《“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守正创新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”唱响时代之精神——第三十一届戏剧梅花奖观感》</w:t>
            </w:r>
          </w:p>
        </w:tc>
        <w:tc>
          <w:tcPr>
            <w:tcW w:w="1628" w:type="dxa"/>
          </w:tcPr>
          <w:p w14:paraId="21820E0D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韦嘉</w:t>
            </w:r>
          </w:p>
        </w:tc>
        <w:tc>
          <w:tcPr>
            <w:tcW w:w="2229" w:type="dxa"/>
          </w:tcPr>
          <w:p w14:paraId="6857D86E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2024年12月第一版</w:t>
            </w:r>
          </w:p>
        </w:tc>
        <w:tc>
          <w:tcPr>
            <w:tcW w:w="4971" w:type="dxa"/>
          </w:tcPr>
          <w:p w14:paraId="6FF6B582">
            <w:pPr>
              <w:bidi w:val="0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 xml:space="preserve">文化艺术出版社 </w:t>
            </w:r>
          </w:p>
          <w:p w14:paraId="457136E4">
            <w:pPr>
              <w:bidi w:val="0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文化和旅游部艺术司《2023年度优秀文艺评论文集》</w:t>
            </w:r>
          </w:p>
          <w:p w14:paraId="7E44FDEC">
            <w:pPr>
              <w:bidi w:val="0"/>
              <w:rPr>
                <w:rFonts w:hint="eastAsia" w:ascii="方正仿宋_GB2312" w:hAnsi="方正仿宋_GB2312" w:eastAsia="方正仿宋_GB2312" w:cs="方正仿宋_GB231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  <w:t>书号ISBN978-7-5039-7728-2</w:t>
            </w:r>
          </w:p>
        </w:tc>
        <w:tc>
          <w:tcPr>
            <w:tcW w:w="2786" w:type="dxa"/>
          </w:tcPr>
          <w:p w14:paraId="4D1117EA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副研究馆员</w:t>
            </w:r>
          </w:p>
          <w:p w14:paraId="4BAE67BD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贵州省文化艺术研究院（贵州省戏剧创作中心）</w:t>
            </w:r>
          </w:p>
        </w:tc>
      </w:tr>
      <w:tr w14:paraId="4A262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874" w:hRule="atLeast"/>
        </w:trPr>
        <w:tc>
          <w:tcPr>
            <w:tcW w:w="875" w:type="dxa"/>
          </w:tcPr>
          <w:p w14:paraId="329C8B2A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957" w:type="dxa"/>
          </w:tcPr>
          <w:p w14:paraId="27BF0EC5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《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&lt;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临水而歌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&gt;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诗韵中深蕴的人文精神与哲思华章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》</w:t>
            </w:r>
          </w:p>
        </w:tc>
        <w:tc>
          <w:tcPr>
            <w:tcW w:w="1628" w:type="dxa"/>
          </w:tcPr>
          <w:p w14:paraId="2C7343B5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周军</w:t>
            </w:r>
          </w:p>
        </w:tc>
        <w:tc>
          <w:tcPr>
            <w:tcW w:w="2229" w:type="dxa"/>
          </w:tcPr>
          <w:p w14:paraId="33EA3C36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2024年12月23日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第91期</w:t>
            </w:r>
          </w:p>
        </w:tc>
        <w:tc>
          <w:tcPr>
            <w:tcW w:w="4971" w:type="dxa"/>
          </w:tcPr>
          <w:p w14:paraId="685EC373"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《贵州教育》刊号：CN52-0043</w:t>
            </w:r>
          </w:p>
        </w:tc>
        <w:tc>
          <w:tcPr>
            <w:tcW w:w="2786" w:type="dxa"/>
          </w:tcPr>
          <w:p w14:paraId="509A0630">
            <w:pPr>
              <w:jc w:val="both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贵州省普安作家协会副主席</w:t>
            </w:r>
          </w:p>
        </w:tc>
      </w:tr>
    </w:tbl>
    <w:p w14:paraId="569C0952">
      <w:pPr>
        <w:jc w:val="both"/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</w:pPr>
    </w:p>
    <w:p w14:paraId="72609378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364AE"/>
    <w:rsid w:val="0823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2025-06-16T04:06:00Z</dcterms:created>
  <dc:creator>谭佩</dc:creator>
  <cp:lastModifiedBy>谭佩</cp:lastModifiedBy>
  <cp:lastPrinted>2025-06-16T07:08:13Z</cp:lastPrinted>
  <dcterms:modified xsi:type="dcterms:W3CDTF">2025-06-16T07:08:24Z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724E6D3A6D77481CB8BBF65C86AEF2BD_11</vt:lpwstr>
  </property>
  <property fmtid="{D5CDD505-2E9C-101B-9397-08002B2CF9AE}" pid="4" name="KSOTemplateDocerSaveRecord">
    <vt:lpwstr>eyJoZGlkIjoiOTczOWI0Zjc0NDQ0YmQyMTY1OTUxNjQzMDA2YjQxOTQiLCJ1c2VySWQiOiIyMjk1NTc1MzAifQ==</vt:lpwstr>
  </property>
</Properties>
</file>