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附件6</w:t>
      </w:r>
    </w:p>
    <w:p>
      <w:pPr>
        <w:autoSpaceDE w:val="0"/>
        <w:autoSpaceDN w:val="0"/>
        <w:adjustRightInd w:val="0"/>
        <w:spacing w:line="600" w:lineRule="exact"/>
        <w:jc w:val="center"/>
        <w:rPr>
          <w:rFonts w:hint="eastAsia" w:ascii="方正小标宋简体" w:eastAsia="方正小标宋简体" w:cs="FZXBSJW--GB1-0"/>
          <w:color w:val="000000" w:themeColor="text1"/>
          <w:kern w:val="0"/>
          <w:sz w:val="44"/>
          <w:szCs w:val="44"/>
          <w:highlight w:val="none"/>
        </w:rPr>
      </w:pPr>
    </w:p>
    <w:p>
      <w:pPr>
        <w:autoSpaceDE w:val="0"/>
        <w:autoSpaceDN w:val="0"/>
        <w:adjustRightInd w:val="0"/>
        <w:spacing w:line="600" w:lineRule="exact"/>
        <w:jc w:val="center"/>
        <w:rPr>
          <w:rFonts w:ascii="方正小标宋简体" w:eastAsia="方正小标宋简体" w:cs="FZXBSJW--GB1-0"/>
          <w:color w:val="000000" w:themeColor="text1"/>
          <w:kern w:val="0"/>
          <w:sz w:val="44"/>
          <w:szCs w:val="44"/>
          <w:highlight w:val="none"/>
        </w:rPr>
      </w:pPr>
      <w:r>
        <w:rPr>
          <w:rFonts w:hint="eastAsia" w:ascii="方正小标宋简体" w:eastAsia="方正小标宋简体" w:cs="FZXBSJW--GB1-0"/>
          <w:color w:val="000000" w:themeColor="text1"/>
          <w:kern w:val="0"/>
          <w:sz w:val="44"/>
          <w:szCs w:val="44"/>
          <w:highlight w:val="none"/>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rPr>
      </w:pPr>
      <w:r>
        <w:rPr>
          <w:rFonts w:hint="eastAsia" w:ascii="方正小标宋简体" w:hAnsi="宋体" w:eastAsia="方正小标宋简体" w:cs="宋体"/>
          <w:bCs/>
          <w:color w:val="000000" w:themeColor="text1"/>
          <w:sz w:val="44"/>
          <w:szCs w:val="44"/>
          <w:highlight w:val="none"/>
        </w:rPr>
        <w:t>海外知识产权维权援助资助项目申报指南</w:t>
      </w:r>
    </w:p>
    <w:p>
      <w:pPr>
        <w:autoSpaceDE w:val="0"/>
        <w:autoSpaceDN w:val="0"/>
        <w:adjustRightInd w:val="0"/>
        <w:jc w:val="left"/>
        <w:rPr>
          <w:rFonts w:ascii="仿宋_GB2312" w:hAnsi="宋体" w:eastAsia="仿宋_GB2312" w:cs="宋体"/>
          <w:bCs/>
          <w:color w:val="000000" w:themeColor="text1"/>
          <w:sz w:val="32"/>
          <w:szCs w:val="32"/>
          <w:highlight w:val="none"/>
        </w:rPr>
      </w:pPr>
    </w:p>
    <w:p>
      <w:pPr>
        <w:autoSpaceDE w:val="0"/>
        <w:autoSpaceDN w:val="0"/>
        <w:adjustRightInd w:val="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 xml:space="preserve">    一、政策依据</w:t>
      </w:r>
    </w:p>
    <w:p>
      <w:pPr>
        <w:autoSpaceDE w:val="0"/>
        <w:autoSpaceDN w:val="0"/>
        <w:adjustRightInd w:val="0"/>
        <w:jc w:val="left"/>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w:t>
      </w:r>
      <w:r>
        <w:rPr>
          <w:rFonts w:hint="eastAsia" w:ascii="Times New Roman" w:hAnsi="Times New Roman" w:eastAsia="仿宋_GB2312"/>
          <w:color w:val="000000" w:themeColor="text1"/>
          <w:sz w:val="32"/>
          <w:szCs w:val="32"/>
          <w:highlight w:val="none"/>
        </w:rPr>
        <w:t>《东莞市促进经济高质量发展专项资金（市场监督管理）管理办法》（东市监</w:t>
      </w:r>
      <w:r>
        <w:rPr>
          <w:rFonts w:hint="eastAsia" w:ascii="Times New Roman" w:hAnsi="Times New Roman" w:eastAsia="仿宋_GB2312" w:cs="Times New Roman"/>
          <w:color w:val="000000" w:themeColor="text1"/>
          <w:sz w:val="32"/>
          <w:szCs w:val="32"/>
          <w:highlight w:val="none"/>
          <w:lang w:eastAsia="zh-CN"/>
        </w:rPr>
        <w:t>规</w:t>
      </w:r>
      <w:r>
        <w:rPr>
          <w:rFonts w:hint="eastAsia" w:ascii="Times New Roman" w:hAnsi="Times New Roman" w:eastAsia="仿宋_GB2312"/>
          <w:color w:val="000000" w:themeColor="text1"/>
          <w:sz w:val="32"/>
          <w:szCs w:val="32"/>
          <w:highlight w:val="none"/>
        </w:rPr>
        <w:t>〔202</w:t>
      </w:r>
      <w:r>
        <w:rPr>
          <w:rFonts w:hint="eastAsia" w:ascii="Times New Roman" w:hAnsi="Times New Roman" w:eastAsia="仿宋_GB2312"/>
          <w:color w:val="000000" w:themeColor="text1"/>
          <w:sz w:val="32"/>
          <w:szCs w:val="32"/>
          <w:highlight w:val="none"/>
          <w:lang w:val="en-US" w:eastAsia="zh-CN"/>
        </w:rPr>
        <w:t>5</w:t>
      </w:r>
      <w:r>
        <w:rPr>
          <w:rFonts w:hint="eastAsia" w:ascii="Times New Roman" w:hAnsi="Times New Roman" w:eastAsia="仿宋_GB2312"/>
          <w:color w:val="000000" w:themeColor="text1"/>
          <w:sz w:val="32"/>
          <w:szCs w:val="32"/>
          <w:highlight w:val="none"/>
        </w:rPr>
        <w:t>〕</w:t>
      </w:r>
      <w:r>
        <w:rPr>
          <w:rFonts w:hint="eastAsia" w:ascii="Times New Roman" w:hAnsi="Times New Roman" w:eastAsia="仿宋_GB2312"/>
          <w:color w:val="000000" w:themeColor="text1"/>
          <w:sz w:val="32"/>
          <w:szCs w:val="32"/>
          <w:highlight w:val="none"/>
          <w:lang w:val="en-US" w:eastAsia="zh-CN"/>
        </w:rPr>
        <w:t>1</w:t>
      </w:r>
      <w:r>
        <w:rPr>
          <w:rFonts w:hint="eastAsia" w:ascii="Times New Roman" w:hAnsi="Times New Roman" w:eastAsia="仿宋_GB2312"/>
          <w:color w:val="000000" w:themeColor="text1"/>
          <w:sz w:val="32"/>
          <w:szCs w:val="32"/>
          <w:highlight w:val="none"/>
        </w:rPr>
        <w:t>号）。</w:t>
      </w:r>
    </w:p>
    <w:p>
      <w:pPr>
        <w:numPr>
          <w:ilvl w:val="0"/>
          <w:numId w:val="2"/>
        </w:numPr>
        <w:autoSpaceDE w:val="0"/>
        <w:autoSpaceDN w:val="0"/>
        <w:adjustRightInd w:val="0"/>
        <w:ind w:firstLine="645"/>
        <w:jc w:val="left"/>
        <w:rPr>
          <w:rFonts w:hint="eastAsia" w:hAnsi="黑体" w:eastAsia="黑体"/>
          <w:color w:val="000000" w:themeColor="text1"/>
          <w:sz w:val="32"/>
          <w:szCs w:val="32"/>
          <w:highlight w:val="none"/>
        </w:rPr>
      </w:pPr>
      <w:r>
        <w:rPr>
          <w:rFonts w:hint="eastAsia" w:hAnsi="黑体" w:eastAsia="黑体"/>
          <w:color w:val="000000" w:themeColor="text1"/>
          <w:sz w:val="32"/>
          <w:szCs w:val="32"/>
          <w:highlight w:val="none"/>
        </w:rPr>
        <w:t>资助对象和条件</w:t>
      </w:r>
    </w:p>
    <w:p>
      <w:pPr>
        <w:autoSpaceDE/>
        <w:autoSpaceDN/>
        <w:adjustRightInd/>
        <w:spacing w:line="600" w:lineRule="exact"/>
        <w:ind w:firstLine="640" w:firstLineChars="200"/>
        <w:jc w:val="left"/>
        <w:rPr>
          <w:rFonts w:hint="eastAsia" w:ascii="仿宋_GB2312" w:hAnsi="仿宋_GB2312" w:eastAsia="仿宋_GB2312" w:cs="仿宋_GB2312"/>
          <w:snapToGrid w:val="0"/>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eastAsia="zh-CN"/>
        </w:rPr>
        <w:t>申报</w:t>
      </w:r>
      <w:r>
        <w:rPr>
          <w:rFonts w:hint="eastAsia" w:ascii="仿宋_GB2312" w:hAnsi="仿宋_GB2312" w:eastAsia="仿宋_GB2312" w:cs="仿宋_GB2312"/>
          <w:snapToGrid w:val="0"/>
          <w:color w:val="000000" w:themeColor="text1"/>
          <w:sz w:val="32"/>
          <w:szCs w:val="32"/>
          <w:highlight w:val="none"/>
        </w:rPr>
        <w:t>海外知识产权维权援助资助项目需同时符合以下申请条件:</w:t>
      </w:r>
    </w:p>
    <w:p>
      <w:pPr>
        <w:numPr>
          <w:ilvl w:val="0"/>
          <w:numId w:val="3"/>
        </w:numPr>
        <w:spacing w:line="600" w:lineRule="exact"/>
        <w:ind w:left="480" w:leftChars="0" w:firstLine="0" w:firstLineChars="0"/>
        <w:rPr>
          <w:rFonts w:hint="eastAsia" w:ascii="仿宋_GB2312" w:hAnsi="仿宋_GB2312" w:eastAsia="仿宋_GB2312" w:cs="仿宋_GB2312"/>
          <w:snapToGrid w:val="0"/>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rPr>
        <w:t>在东莞市</w:t>
      </w:r>
      <w:r>
        <w:rPr>
          <w:rFonts w:hint="eastAsia" w:ascii="仿宋_GB2312" w:hAnsi="仿宋_GB2312" w:eastAsia="仿宋_GB2312" w:cs="仿宋_GB2312"/>
          <w:snapToGrid w:val="0"/>
          <w:color w:val="000000" w:themeColor="text1"/>
          <w:sz w:val="32"/>
          <w:szCs w:val="32"/>
          <w:highlight w:val="none"/>
          <w:lang w:eastAsia="zh-CN"/>
        </w:rPr>
        <w:t>依法</w:t>
      </w:r>
      <w:r>
        <w:rPr>
          <w:rFonts w:hint="eastAsia" w:ascii="仿宋_GB2312" w:hAnsi="仿宋_GB2312" w:eastAsia="仿宋_GB2312" w:cs="仿宋_GB2312"/>
          <w:snapToGrid w:val="0"/>
          <w:color w:val="000000" w:themeColor="text1"/>
          <w:sz w:val="32"/>
          <w:szCs w:val="32"/>
          <w:highlight w:val="none"/>
        </w:rPr>
        <w:t>登记注册的企业。</w:t>
      </w:r>
    </w:p>
    <w:p>
      <w:pPr>
        <w:numPr>
          <w:ilvl w:val="0"/>
          <w:numId w:val="3"/>
        </w:numPr>
        <w:spacing w:line="600" w:lineRule="exact"/>
        <w:ind w:left="480" w:leftChars="0" w:firstLine="0" w:firstLineChars="0"/>
        <w:rPr>
          <w:rFonts w:hint="eastAsia" w:ascii="仿宋_GB2312" w:hAnsi="仿宋_GB2312" w:eastAsia="仿宋_GB2312" w:cs="仿宋_GB2312"/>
          <w:snapToGrid w:val="0"/>
          <w:color w:val="000000" w:themeColor="text1"/>
          <w:sz w:val="32"/>
          <w:szCs w:val="32"/>
          <w:highlight w:val="none"/>
        </w:rPr>
      </w:pPr>
      <w:r>
        <w:rPr>
          <w:rFonts w:hint="eastAsia" w:ascii="Times New Roman" w:hAnsi="Times New Roman" w:eastAsia="仿宋_GB2312"/>
          <w:color w:val="000000" w:themeColor="text1"/>
          <w:sz w:val="32"/>
          <w:szCs w:val="32"/>
          <w:highlight w:val="none"/>
        </w:rPr>
        <w:t>202</w:t>
      </w:r>
      <w:r>
        <w:rPr>
          <w:rFonts w:hint="eastAsia" w:ascii="Times New Roman" w:hAnsi="Times New Roman" w:eastAsia="仿宋_GB2312"/>
          <w:color w:val="000000" w:themeColor="text1"/>
          <w:sz w:val="32"/>
          <w:szCs w:val="32"/>
          <w:highlight w:val="none"/>
          <w:lang w:val="en-US" w:eastAsia="zh-CN"/>
        </w:rPr>
        <w:t>4</w:t>
      </w:r>
      <w:r>
        <w:rPr>
          <w:rFonts w:hint="eastAsia" w:ascii="Times New Roman" w:hAnsi="Times New Roman" w:eastAsia="仿宋_GB2312"/>
          <w:color w:val="000000" w:themeColor="text1"/>
          <w:sz w:val="32"/>
          <w:szCs w:val="32"/>
          <w:highlight w:val="none"/>
        </w:rPr>
        <w:t>年</w:t>
      </w:r>
      <w:r>
        <w:rPr>
          <w:rFonts w:hint="eastAsia" w:ascii="Times New Roman" w:hAnsi="Times New Roman" w:eastAsia="仿宋_GB2312"/>
          <w:color w:val="000000" w:themeColor="text1"/>
          <w:sz w:val="32"/>
          <w:szCs w:val="32"/>
          <w:highlight w:val="none"/>
          <w:lang w:val="en-US" w:eastAsia="zh-CN"/>
        </w:rPr>
        <w:t>7</w:t>
      </w:r>
      <w:r>
        <w:rPr>
          <w:rFonts w:hint="eastAsia" w:ascii="Times New Roman" w:hAnsi="Times New Roman" w:eastAsia="仿宋_GB2312"/>
          <w:color w:val="000000" w:themeColor="text1"/>
          <w:sz w:val="32"/>
          <w:szCs w:val="32"/>
          <w:highlight w:val="none"/>
        </w:rPr>
        <w:t>月</w:t>
      </w:r>
      <w:r>
        <w:rPr>
          <w:rFonts w:hint="eastAsia" w:ascii="Times New Roman" w:hAnsi="Times New Roman" w:eastAsia="仿宋_GB2312"/>
          <w:color w:val="000000" w:themeColor="text1"/>
          <w:sz w:val="32"/>
          <w:szCs w:val="32"/>
          <w:highlight w:val="none"/>
          <w:lang w:val="en-US" w:eastAsia="zh-CN"/>
        </w:rPr>
        <w:t>20</w:t>
      </w:r>
      <w:bookmarkStart w:id="0" w:name="_GoBack"/>
      <w:bookmarkEnd w:id="0"/>
      <w:r>
        <w:rPr>
          <w:rFonts w:hint="eastAsia" w:ascii="Times New Roman" w:hAnsi="Times New Roman" w:eastAsia="仿宋_GB2312"/>
          <w:color w:val="000000" w:themeColor="text1"/>
          <w:sz w:val="32"/>
          <w:szCs w:val="32"/>
          <w:highlight w:val="none"/>
        </w:rPr>
        <w:t>日至</w:t>
      </w:r>
      <w:r>
        <w:rPr>
          <w:rFonts w:hint="eastAsia" w:ascii="Times New Roman" w:hAnsi="Times New Roman" w:eastAsia="仿宋_GB2312"/>
          <w:color w:val="000000" w:themeColor="text1"/>
          <w:sz w:val="32"/>
          <w:szCs w:val="32"/>
          <w:highlight w:val="none"/>
          <w:lang w:val="en-US" w:eastAsia="zh-CN"/>
        </w:rPr>
        <w:t>2025年7月18日期间</w:t>
      </w:r>
      <w:r>
        <w:rPr>
          <w:rFonts w:ascii="Times New Roman" w:hAnsi="Times New Roman" w:eastAsia="仿宋_GB2312" w:cs="Times New Roman"/>
          <w:snapToGrid w:val="0"/>
          <w:color w:val="000000" w:themeColor="text1"/>
          <w:sz w:val="32"/>
          <w:szCs w:val="32"/>
          <w:highlight w:val="none"/>
        </w:rPr>
        <w:t>海外知</w:t>
      </w:r>
    </w:p>
    <w:p>
      <w:pPr>
        <w:numPr>
          <w:ilvl w:val="0"/>
          <w:numId w:val="0"/>
        </w:numPr>
        <w:spacing w:line="600" w:lineRule="exact"/>
        <w:rPr>
          <w:rFonts w:hint="eastAsia" w:ascii="仿宋_GB2312" w:hAnsi="仿宋_GB2312" w:eastAsia="仿宋_GB2312" w:cs="仿宋_GB2312"/>
          <w:snapToGrid w:val="0"/>
          <w:color w:val="000000" w:themeColor="text1"/>
          <w:sz w:val="32"/>
          <w:szCs w:val="32"/>
          <w:highlight w:val="none"/>
          <w:lang w:val="en-US" w:eastAsia="zh-CN"/>
        </w:rPr>
      </w:pPr>
      <w:r>
        <w:rPr>
          <w:rFonts w:ascii="Times New Roman" w:hAnsi="Times New Roman" w:eastAsia="仿宋_GB2312" w:cs="Times New Roman"/>
          <w:snapToGrid w:val="0"/>
          <w:color w:val="000000" w:themeColor="text1"/>
          <w:sz w:val="32"/>
          <w:szCs w:val="32"/>
          <w:highlight w:val="none"/>
        </w:rPr>
        <w:t>识产权维权项目有一审以上判决、仲裁裁决，或达成和解并已执行完毕。申请人被认定构成侵权的，不予资助。</w:t>
      </w:r>
      <w:r>
        <w:rPr>
          <w:rFonts w:hint="eastAsia" w:ascii="仿宋_GB2312" w:hAnsi="仿宋_GB2312" w:eastAsia="仿宋_GB2312" w:cs="仿宋_GB2312"/>
          <w:snapToGrid w:val="0"/>
          <w:color w:val="000000" w:themeColor="text1"/>
          <w:sz w:val="32"/>
          <w:szCs w:val="32"/>
          <w:highlight w:val="none"/>
          <w:lang w:val="en-US" w:eastAsia="zh-CN"/>
        </w:rPr>
        <w:t xml:space="preserve">                        </w:t>
      </w:r>
    </w:p>
    <w:p>
      <w:pPr>
        <w:pStyle w:val="6"/>
        <w:widowControl/>
        <w:spacing w:before="0" w:beforeAutospacing="0" w:after="0" w:afterAutospacing="0"/>
        <w:ind w:firstLine="640" w:firstLineChars="200"/>
        <w:jc w:val="left"/>
        <w:rPr>
          <w:rFonts w:hint="eastAsia" w:ascii="仿宋_GB2312" w:hAnsi="仿宋_GB2312" w:eastAsia="仿宋_GB2312" w:cs="仿宋_GB2312"/>
          <w:snapToGrid w:val="0"/>
          <w:color w:val="000000" w:themeColor="text1"/>
          <w:sz w:val="32"/>
          <w:szCs w:val="32"/>
          <w:highlight w:val="none"/>
        </w:rPr>
      </w:pPr>
      <w:r>
        <w:rPr>
          <w:rFonts w:hint="eastAsia" w:eastAsia="仿宋_GB2312"/>
          <w:color w:val="000000" w:themeColor="text1"/>
          <w:sz w:val="32"/>
          <w:szCs w:val="32"/>
          <w:highlight w:val="none"/>
          <w:lang w:val="en-US" w:eastAsia="zh-CN"/>
        </w:rPr>
        <w:t>此项目属于一次性申领资助，如</w:t>
      </w:r>
      <w:r>
        <w:rPr>
          <w:rFonts w:hint="eastAsia" w:ascii="Times New Roman" w:hAnsi="Times New Roman" w:eastAsia="仿宋_GB2312"/>
          <w:color w:val="000000" w:themeColor="text1"/>
          <w:sz w:val="32"/>
          <w:szCs w:val="32"/>
          <w:highlight w:val="none"/>
          <w:lang w:val="en-US" w:eastAsia="zh-CN"/>
        </w:rPr>
        <w:t>已在以</w:t>
      </w:r>
      <w:r>
        <w:rPr>
          <w:rFonts w:hint="eastAsia" w:eastAsia="仿宋_GB2312"/>
          <w:color w:val="000000" w:themeColor="text1"/>
          <w:sz w:val="32"/>
          <w:szCs w:val="32"/>
          <w:highlight w:val="none"/>
          <w:lang w:val="en-US" w:eastAsia="zh-CN"/>
        </w:rPr>
        <w:t>前申领过的，不符合本批次受理。</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三、申报材料</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（一）《海外知识产权维权援助资助项目申报书》。</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（二）申请人的《营业执照》复印件。</w:t>
      </w:r>
    </w:p>
    <w:p>
      <w:pPr>
        <w:autoSpaceDE w:val="0"/>
        <w:autoSpaceDN w:val="0"/>
        <w:adjustRightInd w:val="0"/>
        <w:jc w:val="both"/>
        <w:rPr>
          <w:rFonts w:hint="eastAsia" w:ascii="仿宋_GB2312" w:hAnsi="仿宋_GB2312" w:eastAsia="仿宋_GB2312" w:cs="仿宋_GB2312"/>
          <w:snapToGrid w:val="0"/>
          <w:color w:val="000000" w:themeColor="text1"/>
          <w:sz w:val="32"/>
          <w:szCs w:val="32"/>
          <w:highlight w:val="none"/>
          <w:lang w:eastAsia="zh-CN"/>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（三）</w:t>
      </w:r>
      <w:r>
        <w:rPr>
          <w:rFonts w:hint="eastAsia" w:ascii="仿宋_GB2312" w:hAnsi="仿宋_GB2312" w:eastAsia="仿宋_GB2312" w:cs="仿宋_GB2312"/>
          <w:snapToGrid w:val="0"/>
          <w:color w:val="000000" w:themeColor="text1"/>
          <w:sz w:val="32"/>
          <w:szCs w:val="32"/>
          <w:highlight w:val="none"/>
        </w:rPr>
        <w:t>知识产权维权项目一审以上判决、仲裁裁决文书复印件或和解文书复印件以及已执行完毕的证明材料。</w:t>
      </w:r>
      <w:r>
        <w:rPr>
          <w:rFonts w:hint="eastAsia" w:ascii="仿宋_GB2312" w:hAnsi="仿宋_GB2312" w:eastAsia="仿宋_GB2312" w:cs="仿宋_GB2312"/>
          <w:snapToGrid w:val="0"/>
          <w:color w:val="000000" w:themeColor="text1"/>
          <w:sz w:val="32"/>
          <w:szCs w:val="32"/>
          <w:highlight w:val="none"/>
          <w:lang w:eastAsia="zh-CN"/>
        </w:rPr>
        <w:t>（</w:t>
      </w:r>
      <w:r>
        <w:rPr>
          <w:rFonts w:hint="eastAsia" w:ascii="仿宋_GB2312" w:hAnsi="仿宋_GB2312" w:eastAsia="仿宋_GB2312" w:cs="仿宋_GB2312"/>
          <w:snapToGrid w:val="0"/>
          <w:color w:val="000000" w:themeColor="text1"/>
          <w:sz w:val="32"/>
          <w:szCs w:val="32"/>
          <w:highlight w:val="none"/>
          <w:lang w:val="en-US" w:eastAsia="zh-CN"/>
        </w:rPr>
        <w:t>证明维权结果的文书复印件及翻译件；委托律所、服务机构维权协议复印件及翻译件等相关证明材料须加盖公章）</w:t>
      </w:r>
    </w:p>
    <w:p>
      <w:pPr>
        <w:autoSpaceDE w:val="0"/>
        <w:autoSpaceDN w:val="0"/>
        <w:adjustRightInd w:val="0"/>
        <w:jc w:val="both"/>
        <w:rPr>
          <w:rFonts w:ascii="仿宋_GB2312" w:hAnsi="仿宋_GB2312" w:eastAsia="仿宋_GB2312" w:cs="仿宋_GB2312"/>
          <w:snapToGrid w:val="0"/>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lang w:eastAsia="zh-CN"/>
        </w:rPr>
        <w:t>四</w:t>
      </w:r>
      <w:r>
        <w:rPr>
          <w:rFonts w:hint="eastAsia" w:ascii="仿宋_GB2312" w:hAnsi="仿宋_GB2312" w:eastAsia="仿宋_GB2312" w:cs="仿宋_GB2312"/>
          <w:snapToGrid w:val="0"/>
          <w:color w:val="000000" w:themeColor="text1"/>
          <w:sz w:val="32"/>
          <w:szCs w:val="32"/>
          <w:highlight w:val="none"/>
        </w:rPr>
        <w:t>）知识产权维权项目的情况说明（包括</w:t>
      </w:r>
      <w:r>
        <w:rPr>
          <w:rFonts w:hint="eastAsia" w:ascii="仿宋_GB2312" w:eastAsia="仿宋_GB2312"/>
          <w:color w:val="000000" w:themeColor="text1"/>
          <w:sz w:val="32"/>
          <w:szCs w:val="32"/>
          <w:highlight w:val="none"/>
          <w:lang w:eastAsia="zh-CN"/>
        </w:rPr>
        <w:t>清晰完整的维权过程；</w:t>
      </w:r>
      <w:r>
        <w:rPr>
          <w:rFonts w:hint="eastAsia" w:ascii="仿宋_GB2312" w:hAnsi="仿宋_GB2312" w:eastAsia="仿宋_GB2312" w:cs="仿宋_GB2312"/>
          <w:snapToGrid w:val="0"/>
          <w:color w:val="000000" w:themeColor="text1"/>
          <w:sz w:val="32"/>
          <w:szCs w:val="32"/>
          <w:highlight w:val="none"/>
        </w:rPr>
        <w:t>对东莞市有关产业有一定借鉴和指导作用，对东莞市的政策制定具有一定的参考意义，或具有其他重要的社会意义和影响等内容）。</w:t>
      </w:r>
    </w:p>
    <w:p>
      <w:pPr>
        <w:autoSpaceDE w:val="0"/>
        <w:autoSpaceDN w:val="0"/>
        <w:adjustRightInd w:val="0"/>
        <w:jc w:val="left"/>
        <w:rPr>
          <w:rFonts w:hint="eastAsia"/>
          <w:color w:val="000000" w:themeColor="text1"/>
          <w:highlight w:val="none"/>
          <w:lang w:val="en-US" w:eastAsia="zh-CN"/>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lang w:eastAsia="zh-CN"/>
        </w:rPr>
        <w:t>五</w:t>
      </w:r>
      <w:r>
        <w:rPr>
          <w:rFonts w:hint="eastAsia" w:ascii="仿宋_GB2312" w:hAnsi="仿宋_GB2312" w:eastAsia="仿宋_GB2312" w:cs="仿宋_GB2312"/>
          <w:snapToGrid w:val="0"/>
          <w:color w:val="000000" w:themeColor="text1"/>
          <w:sz w:val="32"/>
          <w:szCs w:val="32"/>
          <w:highlight w:val="none"/>
        </w:rPr>
        <w:t>）企业直接用于本知识产权维权</w:t>
      </w:r>
      <w:r>
        <w:rPr>
          <w:rFonts w:hint="eastAsia" w:ascii="Times New Roman" w:hAnsi="Times New Roman" w:eastAsia="仿宋_GB2312"/>
          <w:color w:val="000000" w:themeColor="text1"/>
          <w:sz w:val="32"/>
          <w:szCs w:val="32"/>
          <w:highlight w:val="none"/>
        </w:rPr>
        <w:t>项目</w:t>
      </w:r>
      <w:r>
        <w:rPr>
          <w:rFonts w:hint="eastAsia" w:ascii="仿宋_GB2312" w:hAnsi="仿宋_GB2312" w:eastAsia="仿宋_GB2312" w:cs="仿宋_GB2312"/>
          <w:snapToGrid w:val="0"/>
          <w:color w:val="000000" w:themeColor="text1"/>
          <w:sz w:val="32"/>
          <w:szCs w:val="32"/>
          <w:highlight w:val="none"/>
        </w:rPr>
        <w:t>的支出成本的证明材料。</w:t>
      </w:r>
    </w:p>
    <w:p>
      <w:pPr>
        <w:autoSpaceDE w:val="0"/>
        <w:autoSpaceDN w:val="0"/>
        <w:adjustRightInd w:val="0"/>
        <w:jc w:val="left"/>
        <w:rPr>
          <w:rFonts w:hint="eastAsia" w:ascii="仿宋_GB2312" w:hAnsi="仿宋_GB2312" w:eastAsia="仿宋_GB2312" w:cs="仿宋_GB2312"/>
          <w:snapToGrid w:val="0"/>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w:t>
      </w:r>
      <w:r>
        <w:rPr>
          <w:rFonts w:hint="eastAsia" w:ascii="仿宋_GB2312" w:hAnsi="黑体" w:eastAsia="仿宋_GB2312"/>
          <w:color w:val="000000" w:themeColor="text1"/>
          <w:sz w:val="32"/>
          <w:szCs w:val="32"/>
          <w:highlight w:val="none"/>
          <w:lang w:eastAsia="zh-CN"/>
        </w:rPr>
        <w:t>六</w:t>
      </w:r>
      <w:r>
        <w:rPr>
          <w:rFonts w:hint="eastAsia" w:ascii="仿宋_GB2312" w:hAnsi="黑体" w:eastAsia="仿宋_GB2312"/>
          <w:color w:val="000000" w:themeColor="text1"/>
          <w:sz w:val="32"/>
          <w:szCs w:val="32"/>
          <w:highlight w:val="none"/>
        </w:rPr>
        <w:t>）</w:t>
      </w:r>
      <w:r>
        <w:rPr>
          <w:rFonts w:hint="eastAsia" w:eastAsia="仿宋_GB2312"/>
          <w:color w:val="000000" w:themeColor="text1"/>
          <w:sz w:val="32"/>
          <w:szCs w:val="32"/>
          <w:highlight w:val="none"/>
        </w:rPr>
        <w:t>申请人银行开户信息相关证明材料复印件并盖章</w:t>
      </w:r>
      <w:r>
        <w:rPr>
          <w:rFonts w:hint="eastAsia" w:ascii="仿宋_GB2312" w:hAnsi="仿宋_GB2312" w:eastAsia="仿宋_GB2312" w:cs="仿宋_GB2312"/>
          <w:color w:val="000000" w:themeColor="text1"/>
          <w:sz w:val="32"/>
          <w:szCs w:val="32"/>
          <w:highlight w:val="none"/>
        </w:rPr>
        <w:t>。</w:t>
      </w:r>
    </w:p>
    <w:p>
      <w:pPr>
        <w:autoSpaceDE w:val="0"/>
        <w:autoSpaceDN w:val="0"/>
        <w:adjustRightInd w:val="0"/>
        <w:jc w:val="left"/>
        <w:rPr>
          <w:rFonts w:ascii="仿宋_GB2312" w:hAnsi="仿宋_GB2312" w:eastAsia="仿宋_GB2312" w:cs="仿宋_GB2312"/>
          <w:snapToGrid w:val="0"/>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lang w:eastAsia="zh-CN"/>
        </w:rPr>
        <w:t>七</w:t>
      </w:r>
      <w:r>
        <w:rPr>
          <w:rFonts w:hint="eastAsia" w:ascii="仿宋_GB2312" w:hAnsi="仿宋_GB2312" w:eastAsia="仿宋_GB2312" w:cs="仿宋_GB2312"/>
          <w:snapToGrid w:val="0"/>
          <w:color w:val="000000" w:themeColor="text1"/>
          <w:sz w:val="32"/>
          <w:szCs w:val="32"/>
          <w:highlight w:val="none"/>
        </w:rPr>
        <w:t>）非企业的法定代表人本人前来办理的，需提供授权委托书原件。</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四、资助额度和方式</w:t>
      </w:r>
    </w:p>
    <w:p>
      <w:pPr>
        <w:autoSpaceDE w:val="0"/>
        <w:autoSpaceDN w:val="0"/>
        <w:adjustRightInd w:val="0"/>
        <w:rPr>
          <w:rFonts w:ascii="仿宋_GB2312" w:hAnsi="仿宋_GB2312" w:eastAsia="仿宋_GB2312" w:cs="仿宋_GB2312"/>
          <w:snapToGrid w:val="0"/>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（一）对企业开展的海外知识产</w:t>
      </w:r>
      <w:r>
        <w:rPr>
          <w:rFonts w:hint="eastAsia" w:ascii="Times New Roman" w:hAnsi="Times New Roman" w:eastAsia="仿宋_GB2312"/>
          <w:color w:val="000000" w:themeColor="text1"/>
          <w:sz w:val="32"/>
          <w:szCs w:val="32"/>
          <w:highlight w:val="none"/>
        </w:rPr>
        <w:t>权维权项目，按支出成本的20%给予资助，每个案件给予不超过50万元资助，每</w:t>
      </w:r>
      <w:r>
        <w:rPr>
          <w:rFonts w:hint="eastAsia" w:ascii="Times New Roman" w:hAnsi="Times New Roman" w:eastAsia="仿宋_GB2312"/>
          <w:color w:val="000000" w:themeColor="text1"/>
          <w:sz w:val="32"/>
          <w:szCs w:val="32"/>
          <w:highlight w:val="none"/>
          <w:lang w:eastAsia="zh-CN"/>
        </w:rPr>
        <w:t>家</w:t>
      </w:r>
      <w:r>
        <w:rPr>
          <w:rFonts w:hint="eastAsia" w:ascii="Times New Roman" w:hAnsi="Times New Roman" w:eastAsia="仿宋_GB2312"/>
          <w:color w:val="000000" w:themeColor="text1"/>
          <w:sz w:val="32"/>
          <w:szCs w:val="32"/>
          <w:highlight w:val="none"/>
        </w:rPr>
        <w:t>企业每年资助总额不超过100万元，但知识产权保险已</w:t>
      </w:r>
      <w:r>
        <w:rPr>
          <w:rFonts w:ascii="Times New Roman" w:hAnsi="Times New Roman" w:eastAsia="仿宋_GB2312" w:cs="Times New Roman"/>
          <w:snapToGrid w:val="0"/>
          <w:color w:val="000000"/>
          <w:sz w:val="32"/>
          <w:szCs w:val="32"/>
          <w:highlight w:val="none"/>
        </w:rPr>
        <w:t>赔付的部分不纳入资助范围</w:t>
      </w:r>
      <w:r>
        <w:rPr>
          <w:rFonts w:hint="eastAsia" w:ascii="Times New Roman" w:hAnsi="Times New Roman" w:eastAsia="仿宋_GB2312"/>
          <w:color w:val="000000" w:themeColor="text1"/>
          <w:sz w:val="32"/>
          <w:szCs w:val="32"/>
          <w:highlight w:val="none"/>
        </w:rPr>
        <w:t>，对于维权项目中用于支付和解</w:t>
      </w:r>
      <w:r>
        <w:rPr>
          <w:rFonts w:hint="eastAsia" w:ascii="仿宋_GB2312" w:hAnsi="仿宋_GB2312" w:eastAsia="仿宋_GB2312" w:cs="仿宋_GB2312"/>
          <w:snapToGrid w:val="0"/>
          <w:color w:val="000000" w:themeColor="text1"/>
          <w:sz w:val="32"/>
          <w:szCs w:val="32"/>
          <w:highlight w:val="none"/>
        </w:rPr>
        <w:t>协议的和解金费用不予资助。</w:t>
      </w:r>
    </w:p>
    <w:p>
      <w:pPr>
        <w:autoSpaceDE w:val="0"/>
        <w:autoSpaceDN w:val="0"/>
        <w:adjustRightInd w:val="0"/>
        <w:rPr>
          <w:rFonts w:ascii="仿宋_GB2312" w:hAnsi="黑体" w:eastAsia="仿宋_GB2312"/>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（二）</w:t>
      </w:r>
      <w:r>
        <w:rPr>
          <w:rFonts w:hint="eastAsia" w:ascii="仿宋_GB2312" w:hAnsi="黑体" w:eastAsia="仿宋_GB2312"/>
          <w:color w:val="000000" w:themeColor="text1"/>
          <w:sz w:val="32"/>
          <w:szCs w:val="32"/>
          <w:highlight w:val="none"/>
        </w:rPr>
        <w:t>本项目为事后奖补项目，</w:t>
      </w:r>
      <w:r>
        <w:rPr>
          <w:rFonts w:hint="eastAsia" w:ascii="仿宋_GB2312" w:hAnsi="宋体" w:eastAsia="仿宋_GB2312" w:cs="宋体"/>
          <w:color w:val="000000" w:themeColor="text1"/>
          <w:kern w:val="0"/>
          <w:sz w:val="32"/>
          <w:szCs w:val="32"/>
          <w:highlight w:val="none"/>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五、不予资助情形</w:t>
      </w:r>
    </w:p>
    <w:p>
      <w:pPr>
        <w:widowControl/>
        <w:jc w:val="left"/>
        <w:rPr>
          <w:rFonts w:ascii="宋体" w:hAnsi="宋体" w:eastAsia="宋体" w:cs="宋体"/>
          <w:color w:val="000000" w:themeColor="text1"/>
          <w:kern w:val="0"/>
          <w:sz w:val="24"/>
          <w:szCs w:val="24"/>
          <w:highlight w:val="none"/>
        </w:rPr>
      </w:pPr>
      <w:r>
        <w:rPr>
          <w:rFonts w:hint="eastAsia" w:ascii="仿宋_GB2312" w:hAnsi="宋体" w:eastAsia="仿宋_GB2312" w:cs="宋体"/>
          <w:color w:val="000000" w:themeColor="text1"/>
          <w:kern w:val="0"/>
          <w:sz w:val="32"/>
          <w:szCs w:val="32"/>
          <w:highlight w:val="none"/>
          <w:lang w:val="en-US" w:eastAsia="zh-CN"/>
        </w:rPr>
        <w:t xml:space="preserve"> </w:t>
      </w:r>
    </w:p>
    <w:p>
      <w:pPr>
        <w:widowControl/>
        <w:jc w:val="left"/>
        <w:rPr>
          <w:rFonts w:ascii="宋体" w:hAnsi="宋体" w:eastAsia="宋体" w:cs="宋体"/>
          <w:color w:val="000000" w:themeColor="text1"/>
          <w:kern w:val="0"/>
          <w:sz w:val="24"/>
          <w:szCs w:val="24"/>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themeColor="text1"/>
          <w:kern w:val="0"/>
          <w:sz w:val="32"/>
          <w:szCs w:val="32"/>
          <w:highlight w:val="none"/>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240" w:lineRule="auto"/>
        <w:ind w:left="0" w:right="0" w:firstLine="0"/>
        <w:jc w:val="left"/>
        <w:rPr>
          <w:rFonts w:hint="eastAsia" w:ascii="仿宋_GB2312" w:hAnsi="宋体" w:eastAsia="仿宋_GB2312" w:cs="宋体"/>
          <w:i w:val="0"/>
          <w:iCs w:val="0"/>
          <w:caps w:val="0"/>
          <w:color w:val="000000" w:themeColor="text1"/>
          <w:spacing w:val="0"/>
          <w:kern w:val="0"/>
          <w:sz w:val="32"/>
          <w:szCs w:val="32"/>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themeColor="text1"/>
          <w:kern w:val="0"/>
          <w:sz w:val="32"/>
          <w:szCs w:val="32"/>
          <w:highlight w:val="none"/>
        </w:rPr>
        <w:t>（</w:t>
      </w:r>
      <w:r>
        <w:rPr>
          <w:rFonts w:hint="eastAsia" w:ascii="Times New Roman" w:hAnsi="Times New Roman" w:eastAsia="仿宋_GB2312" w:cstheme="minorBidi"/>
          <w:color w:val="000000" w:themeColor="text1"/>
          <w:kern w:val="2"/>
          <w:sz w:val="32"/>
          <w:szCs w:val="32"/>
          <w:highlight w:val="none"/>
          <w:lang w:eastAsia="zh-CN"/>
        </w:rPr>
        <w:t>二</w:t>
      </w:r>
      <w:r>
        <w:rPr>
          <w:rFonts w:hint="eastAsia" w:ascii="Times New Roman" w:hAnsi="Times New Roman" w:eastAsia="仿宋_GB2312" w:cstheme="minorBidi"/>
          <w:color w:val="000000" w:themeColor="text1"/>
          <w:kern w:val="2"/>
          <w:sz w:val="32"/>
          <w:szCs w:val="32"/>
          <w:highlight w:val="none"/>
        </w:rPr>
        <w:t>）</w:t>
      </w:r>
      <w:r>
        <w:rPr>
          <w:rFonts w:hint="eastAsia" w:ascii="Times New Roman" w:hAnsi="Times New Roman" w:eastAsia="仿宋_GB2312" w:cstheme="minorBidi"/>
          <w:color w:val="000000" w:themeColor="text1"/>
          <w:kern w:val="2"/>
          <w:sz w:val="32"/>
          <w:szCs w:val="32"/>
          <w:highlight w:val="none"/>
          <w:lang w:eastAsia="zh-CN"/>
        </w:rPr>
        <w:t>属于</w:t>
      </w:r>
      <w:r>
        <w:rPr>
          <w:rFonts w:hint="eastAsia" w:ascii="Times New Roman" w:hAnsi="Times New Roman" w:eastAsia="仿宋_GB2312" w:cstheme="minorBidi"/>
          <w:color w:val="000000" w:themeColor="text1"/>
          <w:kern w:val="2"/>
          <w:sz w:val="32"/>
          <w:szCs w:val="32"/>
          <w:highlight w:val="none"/>
          <w:lang w:val="en-US" w:eastAsia="zh-CN"/>
        </w:rPr>
        <w:t>《东莞市财政局关于印发&lt;关于东莞市促进经济发展类专项资金不予资助范围的若干规定&gt;的通知》（东财规〔2023〕2 号）规定的不予</w:t>
      </w:r>
      <w:r>
        <w:rPr>
          <w:rFonts w:hint="eastAsia" w:ascii="Times New Roman" w:hAnsi="Times New Roman" w:eastAsia="仿宋_GB2312" w:cstheme="minorBidi"/>
          <w:color w:val="000000" w:themeColor="text1"/>
          <w:kern w:val="2"/>
          <w:sz w:val="32"/>
          <w:szCs w:val="32"/>
          <w:highlight w:val="none"/>
          <w:lang w:eastAsia="zh-CN"/>
        </w:rPr>
        <w:t>资助范围内的</w:t>
      </w:r>
      <w:r>
        <w:rPr>
          <w:rFonts w:hint="eastAsia" w:ascii="Times New Roman" w:hAnsi="Times New Roman" w:eastAsia="仿宋_GB2312" w:cstheme="minorBidi"/>
          <w:color w:val="000000" w:themeColor="text1"/>
          <w:kern w:val="2"/>
          <w:sz w:val="32"/>
          <w:szCs w:val="32"/>
          <w:highlight w:val="none"/>
        </w:rPr>
        <w:t>。</w:t>
      </w:r>
      <w:r>
        <w:rPr>
          <w:rFonts w:hint="eastAsia" w:ascii="Times New Roman" w:hAnsi="Times New Roman" w:eastAsia="仿宋_GB2312" w:cstheme="minorBidi"/>
          <w:i w:val="0"/>
          <w:iCs w:val="0"/>
          <w:caps w:val="0"/>
          <w:color w:val="000000" w:themeColor="text1"/>
          <w:spacing w:val="0"/>
          <w:kern w:val="2"/>
          <w:sz w:val="32"/>
          <w:szCs w:val="32"/>
          <w:highlight w:val="none"/>
          <w:shd w:val="clear"/>
        </w:rPr>
        <w:t>财政专项资金对项目申报单位不予资助的</w:t>
      </w:r>
      <w:r>
        <w:rPr>
          <w:rFonts w:hint="eastAsia" w:ascii="仿宋_GB2312" w:hAnsi="宋体" w:eastAsia="仿宋_GB2312" w:cs="宋体"/>
          <w:i w:val="0"/>
          <w:iCs w:val="0"/>
          <w:caps w:val="0"/>
          <w:color w:val="000000" w:themeColor="text1"/>
          <w:spacing w:val="0"/>
          <w:kern w:val="0"/>
          <w:sz w:val="32"/>
          <w:szCs w:val="32"/>
          <w:highlight w:val="none"/>
          <w:shd w:val="clear"/>
        </w:rPr>
        <w:t>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240" w:lineRule="auto"/>
        <w:ind w:left="0" w:right="0" w:firstLine="0"/>
        <w:jc w:val="both"/>
        <w:rPr>
          <w:rFonts w:hint="eastAsia" w:ascii="Times New Roman" w:hAnsi="Times New Roman" w:eastAsia="仿宋_GB2312" w:cstheme="minorBidi"/>
          <w:i w:val="0"/>
          <w:iCs w:val="0"/>
          <w:caps w:val="0"/>
          <w:color w:val="000000" w:themeColor="text1"/>
          <w:spacing w:val="0"/>
          <w:kern w:val="2"/>
          <w:sz w:val="32"/>
          <w:szCs w:val="32"/>
          <w:highlight w:val="none"/>
          <w:lang w:eastAsia="zh-CN"/>
        </w:rPr>
      </w:pPr>
      <w:r>
        <w:rPr>
          <w:rFonts w:hint="eastAsia" w:ascii="仿宋_GB2312" w:hAnsi="宋体" w:eastAsia="仿宋_GB2312" w:cs="宋体"/>
          <w:i w:val="0"/>
          <w:iCs w:val="0"/>
          <w:caps w:val="0"/>
          <w:color w:val="000000" w:themeColor="text1"/>
          <w:spacing w:val="0"/>
          <w:kern w:val="0"/>
          <w:sz w:val="32"/>
          <w:szCs w:val="32"/>
          <w:highlight w:val="none"/>
          <w:shd w:val="clear"/>
        </w:rPr>
        <w:t>　</w:t>
      </w:r>
      <w:r>
        <w:rPr>
          <w:rFonts w:hint="eastAsia" w:ascii="Times New Roman" w:hAnsi="Times New Roman" w:eastAsia="仿宋_GB2312" w:cstheme="minorBidi"/>
          <w:i w:val="0"/>
          <w:iCs w:val="0"/>
          <w:caps w:val="0"/>
          <w:color w:val="000000" w:themeColor="text1"/>
          <w:spacing w:val="0"/>
          <w:kern w:val="2"/>
          <w:sz w:val="32"/>
          <w:szCs w:val="32"/>
          <w:highlight w:val="none"/>
          <w:shd w:val="clear"/>
        </w:rPr>
        <w:t>　1.在专项资金申报通知发布年度前2年的1月1日起至申报通知载明的申报截止日期为止，项目申报单位在税务、环保、安全生产、刑事犯罪、失信惩戒方面存在重大违法违规行为</w:t>
      </w:r>
      <w:r>
        <w:rPr>
          <w:rFonts w:hint="eastAsia" w:ascii="Times New Roman" w:hAnsi="Times New Roman" w:eastAsia="仿宋_GB2312" w:cstheme="minorBidi"/>
          <w:i w:val="0"/>
          <w:iCs w:val="0"/>
          <w:caps w:val="0"/>
          <w:color w:val="000000" w:themeColor="text1"/>
          <w:spacing w:val="0"/>
          <w:kern w:val="2"/>
          <w:sz w:val="32"/>
          <w:szCs w:val="32"/>
          <w:highlight w:val="none"/>
          <w:shd w:val="clear"/>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240" w:lineRule="auto"/>
        <w:ind w:left="0" w:right="0" w:firstLine="0"/>
        <w:jc w:val="both"/>
        <w:rPr>
          <w:rFonts w:hint="eastAsia" w:ascii="Times New Roman" w:hAnsi="Times New Roman" w:eastAsia="仿宋_GB2312" w:cstheme="minorBidi"/>
          <w:i w:val="0"/>
          <w:iCs w:val="0"/>
          <w:caps w:val="0"/>
          <w:color w:val="000000" w:themeColor="text1"/>
          <w:spacing w:val="0"/>
          <w:kern w:val="2"/>
          <w:sz w:val="32"/>
          <w:szCs w:val="32"/>
          <w:highlight w:val="none"/>
        </w:rPr>
      </w:pPr>
      <w:r>
        <w:rPr>
          <w:rFonts w:hint="eastAsia" w:ascii="仿宋_GB2312" w:hAnsi="宋体" w:eastAsia="仿宋_GB2312" w:cs="宋体"/>
          <w:i w:val="0"/>
          <w:iCs w:val="0"/>
          <w:caps w:val="0"/>
          <w:color w:val="000000" w:themeColor="text1"/>
          <w:spacing w:val="0"/>
          <w:kern w:val="0"/>
          <w:sz w:val="32"/>
          <w:szCs w:val="32"/>
          <w:highlight w:val="none"/>
          <w:shd w:val="clear"/>
        </w:rPr>
        <w:t>　</w:t>
      </w:r>
      <w:r>
        <w:rPr>
          <w:rFonts w:hint="eastAsia" w:ascii="Times New Roman" w:hAnsi="Times New Roman" w:eastAsia="仿宋_GB2312" w:cstheme="minorBidi"/>
          <w:i w:val="0"/>
          <w:iCs w:val="0"/>
          <w:caps w:val="0"/>
          <w:color w:val="000000" w:themeColor="text1"/>
          <w:spacing w:val="0"/>
          <w:kern w:val="2"/>
          <w:sz w:val="32"/>
          <w:szCs w:val="32"/>
          <w:highlight w:val="none"/>
          <w:shd w:val="clear"/>
        </w:rPr>
        <w:t>　2.因逾期未按要求足额退回财政资金，提供虚假申报资料，以虚报、冒领等手段骗取财政资金，以及贪污、截留、挪用财政资金等行为，被相关资金主管单位列入申请财政资金资助限制名单，尚在取消专项资金申报资格期内；</w:t>
      </w:r>
    </w:p>
    <w:p>
      <w:pPr>
        <w:widowControl/>
        <w:pBdr>
          <w:top w:val="none" w:color="auto" w:sz="0" w:space="0"/>
          <w:left w:val="none" w:color="auto" w:sz="0" w:space="0"/>
          <w:bottom w:val="none" w:color="auto" w:sz="0" w:space="0"/>
          <w:right w:val="none" w:color="auto" w:sz="0" w:space="0"/>
        </w:pBdr>
        <w:shd w:val="clear"/>
        <w:wordWrap/>
        <w:spacing w:after="0" w:line="240" w:lineRule="auto"/>
        <w:jc w:val="both"/>
        <w:rPr>
          <w:rFonts w:hint="eastAsia" w:ascii="Times New Roman" w:hAnsi="Times New Roman" w:eastAsia="仿宋_GB2312" w:cstheme="minorBidi"/>
          <w:color w:val="000000" w:themeColor="text1"/>
          <w:kern w:val="2"/>
          <w:sz w:val="32"/>
          <w:szCs w:val="32"/>
          <w:highlight w:val="none"/>
          <w:lang w:val="en-US" w:eastAsia="zh-CN"/>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　　3.项目申报单位存在欠缴车辆通行费年票制实行期间的路桥年票费的情形，可暂时保留申报资助资格，待缴清路桥年票费后再予以资助。资助资格最长保留三个月，逾期未缴纳的不再予以资助。</w:t>
      </w:r>
    </w:p>
    <w:p>
      <w:pPr>
        <w:widowControl/>
        <w:autoSpaceDE/>
        <w:autoSpaceDN/>
        <w:adjustRightInd/>
        <w:jc w:val="left"/>
        <w:rPr>
          <w:rFonts w:hint="eastAsia" w:ascii="仿宋_GB2312" w:hAnsi="宋体" w:eastAsia="仿宋_GB2312" w:cs="宋体"/>
          <w:color w:val="000000" w:themeColor="text1"/>
          <w:kern w:val="0"/>
          <w:sz w:val="32"/>
          <w:szCs w:val="32"/>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kern w:val="0"/>
          <w:sz w:val="32"/>
          <w:szCs w:val="32"/>
          <w:highlight w:val="none"/>
        </w:rPr>
        <w:t>。</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六、申报审批程序</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（一）市市场监管局发布项目申报通知，申请单位组织申报并提交相关申报材料；</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（二）市市场监管局和镇街（园区）市场监管分局进行形式审查</w:t>
      </w:r>
      <w:r>
        <w:rPr>
          <w:rFonts w:hint="eastAsia" w:ascii="仿宋_GB2312" w:hAnsi="黑体" w:eastAsia="仿宋_GB2312"/>
          <w:color w:val="000000" w:themeColor="text1"/>
          <w:sz w:val="32"/>
          <w:szCs w:val="32"/>
          <w:highlight w:val="none"/>
          <w:lang w:eastAsia="zh-CN"/>
        </w:rPr>
        <w:t>或者委托第三方机构</w:t>
      </w:r>
      <w:r>
        <w:rPr>
          <w:rFonts w:hint="eastAsia" w:ascii="仿宋_GB2312" w:hAnsi="黑体" w:eastAsia="仿宋_GB2312"/>
          <w:color w:val="000000" w:themeColor="text1"/>
          <w:sz w:val="32"/>
          <w:szCs w:val="32"/>
          <w:highlight w:val="none"/>
        </w:rPr>
        <w:t>进行审查；</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（三）审查合格的，市市场监管局审核确定拟资助项目及资助额度，征求有关市直部门意见或采取其他更有效的方式收集相关信息，并在市市场监管局网站公示，公示期为</w:t>
      </w:r>
      <w:r>
        <w:rPr>
          <w:rFonts w:hint="eastAsia" w:ascii="Times New Roman" w:hAnsi="Times New Roman" w:eastAsia="仿宋_GB2312"/>
          <w:color w:val="000000" w:themeColor="text1"/>
          <w:sz w:val="32"/>
          <w:szCs w:val="32"/>
          <w:highlight w:val="none"/>
          <w:lang w:val="en-US" w:eastAsia="zh-CN"/>
        </w:rPr>
        <w:t>7</w:t>
      </w:r>
      <w:r>
        <w:rPr>
          <w:rFonts w:hint="eastAsia" w:ascii="仿宋_GB2312" w:hAnsi="黑体" w:eastAsia="仿宋_GB2312"/>
          <w:color w:val="000000" w:themeColor="text1"/>
          <w:sz w:val="32"/>
          <w:szCs w:val="32"/>
          <w:highlight w:val="none"/>
        </w:rPr>
        <w:t>个自然日；</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（四）公示期满，无异议或异议不成立的，由市市场监管局下达项目</w:t>
      </w:r>
      <w:r>
        <w:rPr>
          <w:rFonts w:hint="eastAsia" w:ascii="Times New Roman" w:hAnsi="Times New Roman" w:eastAsia="仿宋_GB2312"/>
          <w:color w:val="000000" w:themeColor="text1"/>
          <w:sz w:val="32"/>
          <w:szCs w:val="32"/>
          <w:highlight w:val="none"/>
        </w:rPr>
        <w:t>资助</w:t>
      </w:r>
      <w:r>
        <w:rPr>
          <w:rFonts w:hint="eastAsia" w:ascii="仿宋_GB2312" w:hAnsi="黑体" w:eastAsia="仿宋_GB2312"/>
          <w:color w:val="000000" w:themeColor="text1"/>
          <w:sz w:val="32"/>
          <w:szCs w:val="32"/>
          <w:highlight w:val="none"/>
        </w:rPr>
        <w:t>通知并拨付资助资金。</w:t>
      </w:r>
    </w:p>
    <w:p>
      <w:pPr>
        <w:autoSpaceDE w:val="0"/>
        <w:autoSpaceDN w:val="0"/>
        <w:adjustRightInd w:val="0"/>
        <w:ind w:firstLine="640" w:firstLineChars="20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七、咨询方式</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主办科室：知识产权保护科，办公</w:t>
      </w:r>
      <w:r>
        <w:rPr>
          <w:rFonts w:hint="eastAsia" w:ascii="Times New Roman" w:hAnsi="Times New Roman" w:eastAsia="仿宋_GB2312"/>
          <w:color w:val="000000" w:themeColor="text1"/>
          <w:sz w:val="32"/>
          <w:szCs w:val="32"/>
          <w:highlight w:val="none"/>
        </w:rPr>
        <w:t>电话：0769-26986518。</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rPr>
      </w:pP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附件：海外知识产权维权援助资助项目申报书</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both"/>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both"/>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both"/>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Times New Roman" w:hAnsi="Times New Roman" w:eastAsia="仿宋_GB2312"/>
          <w:color w:val="000000" w:themeColor="text1"/>
          <w:sz w:val="32"/>
          <w:szCs w:val="32"/>
          <w:highlight w:val="none"/>
          <w:lang w:val="en-US" w:eastAsia="zh-CN"/>
        </w:rPr>
      </w:pPr>
    </w:p>
    <w:p>
      <w:pPr>
        <w:autoSpaceDE w:val="0"/>
        <w:autoSpaceDN w:val="0"/>
        <w:adjustRightInd w:val="0"/>
        <w:jc w:val="left"/>
        <w:rPr>
          <w:rFonts w:hint="eastAsia" w:ascii="Times New Roman" w:hAnsi="Times New Roman" w:eastAsia="仿宋_GB2312"/>
          <w:color w:val="000000" w:themeColor="text1"/>
          <w:sz w:val="32"/>
          <w:szCs w:val="32"/>
          <w:highlight w:val="none"/>
          <w:lang w:val="en-US" w:eastAsia="zh-CN"/>
        </w:rPr>
      </w:pPr>
    </w:p>
    <w:p>
      <w:pPr>
        <w:autoSpaceDE w:val="0"/>
        <w:autoSpaceDN w:val="0"/>
        <w:adjustRightInd w:val="0"/>
        <w:jc w:val="left"/>
        <w:rPr>
          <w:rFonts w:hint="eastAsia" w:ascii="Times New Roman" w:hAnsi="Times New Roman" w:eastAsia="仿宋_GB2312"/>
          <w:color w:val="000000" w:themeColor="text1"/>
          <w:sz w:val="32"/>
          <w:szCs w:val="32"/>
          <w:highlight w:val="none"/>
          <w:lang w:val="en-US" w:eastAsia="zh-CN"/>
        </w:rPr>
      </w:pPr>
    </w:p>
    <w:p>
      <w:pPr>
        <w:autoSpaceDE w:val="0"/>
        <w:autoSpaceDN w:val="0"/>
        <w:adjustRightInd w:val="0"/>
        <w:jc w:val="left"/>
        <w:rPr>
          <w:rFonts w:hint="eastAsia" w:ascii="Times New Roman" w:hAnsi="Times New Roman" w:eastAsia="仿宋_GB2312"/>
          <w:color w:val="000000" w:themeColor="text1"/>
          <w:sz w:val="32"/>
          <w:szCs w:val="32"/>
          <w:highlight w:val="none"/>
          <w:lang w:val="en-US" w:eastAsia="zh-CN"/>
        </w:rPr>
      </w:pPr>
    </w:p>
    <w:p>
      <w:pPr>
        <w:autoSpaceDE w:val="0"/>
        <w:autoSpaceDN w:val="0"/>
        <w:adjustRightInd w:val="0"/>
        <w:jc w:val="left"/>
        <w:rPr>
          <w:rFonts w:hint="eastAsia" w:ascii="Times New Roman" w:hAnsi="Times New Roman" w:eastAsia="仿宋_GB2312"/>
          <w:color w:val="000000" w:themeColor="text1"/>
          <w:sz w:val="32"/>
          <w:szCs w:val="32"/>
          <w:highlight w:val="none"/>
          <w:lang w:val="en-US" w:eastAsia="zh-CN"/>
        </w:rPr>
      </w:pPr>
      <w:r>
        <w:rPr>
          <w:rFonts w:hint="eastAsia" w:ascii="Times New Roman" w:hAnsi="Times New Roman" w:eastAsia="仿宋_GB2312"/>
          <w:color w:val="000000" w:themeColor="text1"/>
          <w:sz w:val="32"/>
          <w:szCs w:val="32"/>
          <w:highlight w:val="none"/>
          <w:lang w:val="en-US" w:eastAsia="zh-CN"/>
        </w:rPr>
        <w:t>附件</w:t>
      </w:r>
    </w:p>
    <w:p>
      <w:pPr>
        <w:autoSpaceDE w:val="0"/>
        <w:autoSpaceDN w:val="0"/>
        <w:adjustRightInd w:val="0"/>
        <w:jc w:val="both"/>
        <w:rPr>
          <w:rFonts w:hint="eastAsia" w:ascii="仿宋_GB2312" w:hAnsi="黑体" w:eastAsia="仿宋_GB2312"/>
          <w:color w:val="000000" w:themeColor="text1"/>
          <w:sz w:val="32"/>
          <w:szCs w:val="32"/>
          <w:highlight w:val="none"/>
          <w:lang w:val="en-US" w:eastAsia="zh-CN"/>
        </w:rPr>
      </w:pPr>
    </w:p>
    <w:p>
      <w:pPr>
        <w:spacing w:line="600" w:lineRule="exact"/>
        <w:jc w:val="center"/>
        <w:rPr>
          <w:rFonts w:ascii="方正小标宋简体" w:hAnsi="Times New Roman" w:eastAsia="方正小标宋简体"/>
          <w:bCs/>
          <w:color w:val="000000" w:themeColor="text1"/>
          <w:sz w:val="44"/>
          <w:szCs w:val="44"/>
          <w:highlight w:val="none"/>
        </w:rPr>
      </w:pPr>
      <w:r>
        <w:rPr>
          <w:rFonts w:hint="eastAsia" w:ascii="方正小标宋简体" w:hAnsi="Times New Roman" w:eastAsia="方正小标宋简体"/>
          <w:bCs/>
          <w:color w:val="000000" w:themeColor="text1"/>
          <w:sz w:val="44"/>
          <w:szCs w:val="44"/>
          <w:highlight w:val="none"/>
        </w:rPr>
        <w:t>海外知识产权维权援助资助项目</w:t>
      </w:r>
    </w:p>
    <w:p>
      <w:pPr>
        <w:spacing w:line="600" w:lineRule="exact"/>
        <w:jc w:val="center"/>
        <w:rPr>
          <w:rFonts w:ascii="方正小标宋简体" w:hAnsi="Times New Roman" w:eastAsia="方正小标宋简体"/>
          <w:bCs/>
          <w:color w:val="000000" w:themeColor="text1"/>
          <w:sz w:val="44"/>
          <w:szCs w:val="44"/>
          <w:highlight w:val="none"/>
        </w:rPr>
      </w:pPr>
      <w:r>
        <w:rPr>
          <w:rFonts w:hint="eastAsia" w:ascii="方正小标宋简体" w:hAnsi="Times New Roman" w:eastAsia="方正小标宋简体"/>
          <w:bCs/>
          <w:color w:val="000000" w:themeColor="text1"/>
          <w:sz w:val="44"/>
          <w:szCs w:val="44"/>
          <w:highlight w:val="none"/>
        </w:rPr>
        <w:t>申报书</w:t>
      </w:r>
    </w:p>
    <w:p>
      <w:pPr>
        <w:autoSpaceDE w:val="0"/>
        <w:autoSpaceDN w:val="0"/>
        <w:snapToGrid w:val="0"/>
        <w:spacing w:line="600" w:lineRule="exact"/>
        <w:jc w:val="center"/>
        <w:rPr>
          <w:rFonts w:ascii="Times New Roman" w:hAnsi="Times New Roman" w:eastAsia="楷体_GB2312"/>
          <w:color w:val="000000" w:themeColor="text1"/>
          <w:kern w:val="0"/>
          <w:sz w:val="32"/>
          <w:szCs w:val="32"/>
          <w:highlight w:val="none"/>
        </w:rPr>
      </w:pPr>
    </w:p>
    <w:p>
      <w:pPr>
        <w:autoSpaceDE w:val="0"/>
        <w:autoSpaceDN w:val="0"/>
        <w:snapToGrid w:val="0"/>
        <w:spacing w:line="600" w:lineRule="exac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olor w:val="000000" w:themeColor="text1"/>
          <w:kern w:val="0"/>
          <w:sz w:val="32"/>
          <w:szCs w:val="32"/>
          <w:highlight w:val="none"/>
          <w:u w:val="single"/>
        </w:rPr>
      </w:pPr>
      <w:r>
        <w:rPr>
          <w:rFonts w:hint="eastAsia" w:ascii="Times New Roman" w:hAnsi="Times New Roman" w:eastAsia="仿宋_GB2312"/>
          <w:color w:val="000000" w:themeColor="text1"/>
          <w:kern w:val="0"/>
          <w:sz w:val="32"/>
          <w:szCs w:val="32"/>
          <w:highlight w:val="none"/>
        </w:rPr>
        <w:t>单位名称</w:t>
      </w:r>
      <w:r>
        <w:rPr>
          <w:rFonts w:ascii="Times New Roman" w:hAnsi="Times New Roman" w:eastAsia="仿宋_GB2312"/>
          <w:color w:val="000000" w:themeColor="text1"/>
          <w:kern w:val="0"/>
          <w:sz w:val="32"/>
          <w:szCs w:val="32"/>
          <w:highlight w:val="none"/>
        </w:rPr>
        <w:t>：</w:t>
      </w:r>
      <w:r>
        <w:rPr>
          <w:rFonts w:ascii="Times New Roman" w:hAnsi="Times New Roman" w:eastAsia="仿宋_GB2312"/>
          <w:color w:val="000000" w:themeColor="text1"/>
          <w:kern w:val="0"/>
          <w:sz w:val="32"/>
          <w:szCs w:val="32"/>
          <w:highlight w:val="none"/>
          <w:u w:val="single"/>
        </w:rPr>
        <w:t xml:space="preserve">              </w:t>
      </w:r>
      <w:r>
        <w:rPr>
          <w:rFonts w:hint="eastAsia" w:ascii="Times New Roman" w:hAnsi="Times New Roman" w:eastAsia="仿宋_GB2312"/>
          <w:color w:val="000000" w:themeColor="text1"/>
          <w:kern w:val="0"/>
          <w:sz w:val="32"/>
          <w:szCs w:val="32"/>
          <w:highlight w:val="none"/>
          <w:u w:val="single"/>
        </w:rPr>
        <w:t xml:space="preserve">          </w:t>
      </w:r>
      <w:r>
        <w:rPr>
          <w:rFonts w:ascii="Times New Roman" w:hAnsi="Times New Roman" w:eastAsia="仿宋_GB2312"/>
          <w:color w:val="000000" w:themeColor="text1"/>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单位负责人：</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所在</w:t>
      </w:r>
      <w:r>
        <w:rPr>
          <w:rFonts w:hint="eastAsia" w:ascii="Times New Roman" w:hAnsi="Times New Roman" w:eastAsia="仿宋_GB2312"/>
          <w:color w:val="000000" w:themeColor="text1"/>
          <w:spacing w:val="8"/>
          <w:kern w:val="0"/>
          <w:sz w:val="32"/>
          <w:szCs w:val="32"/>
          <w:highlight w:val="none"/>
        </w:rPr>
        <w:t>镇街（园区）</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单位联系人：</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联系电话：</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手机号码：</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电子邮箱：</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申报日期：</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jc w:val="left"/>
        <w:rPr>
          <w:rFonts w:ascii="Times New Roman" w:hAnsi="Times New Roman" w:eastAsia="仿宋_GB2312"/>
          <w:color w:val="000000" w:themeColor="text1"/>
          <w:spacing w:val="8"/>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center"/>
        <w:rPr>
          <w:rFonts w:ascii="黑体" w:hAnsi="黑体" w:eastAsia="黑体"/>
          <w:color w:val="000000" w:themeColor="text1"/>
          <w:kern w:val="0"/>
          <w:sz w:val="32"/>
          <w:szCs w:val="32"/>
          <w:highlight w:val="none"/>
        </w:rPr>
      </w:pPr>
      <w:r>
        <w:rPr>
          <w:rFonts w:hint="eastAsia" w:ascii="黑体" w:hAnsi="黑体" w:eastAsia="黑体"/>
          <w:color w:val="000000" w:themeColor="text1"/>
          <w:kern w:val="0"/>
          <w:sz w:val="32"/>
          <w:szCs w:val="32"/>
          <w:highlight w:val="none"/>
        </w:rPr>
        <w:t>东莞市市场监督管理局（知识产权局）编制</w:t>
      </w:r>
    </w:p>
    <w:p>
      <w:pPr>
        <w:jc w:val="center"/>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t>20</w:t>
      </w:r>
      <w:r>
        <w:rPr>
          <w:rFonts w:hint="eastAsia" w:ascii="黑体" w:hAnsi="黑体" w:eastAsia="黑体"/>
          <w:bCs/>
          <w:color w:val="000000" w:themeColor="text1"/>
          <w:sz w:val="32"/>
          <w:szCs w:val="32"/>
          <w:highlight w:val="none"/>
        </w:rPr>
        <w:t>2</w:t>
      </w:r>
      <w:r>
        <w:rPr>
          <w:rFonts w:hint="eastAsia" w:ascii="黑体" w:hAnsi="黑体" w:eastAsia="黑体"/>
          <w:bCs/>
          <w:color w:val="000000" w:themeColor="text1"/>
          <w:sz w:val="32"/>
          <w:szCs w:val="32"/>
          <w:highlight w:val="none"/>
          <w:lang w:val="en-US" w:eastAsia="zh-CN"/>
        </w:rPr>
        <w:t>5</w:t>
      </w:r>
      <w:r>
        <w:rPr>
          <w:rFonts w:ascii="黑体" w:hAnsi="黑体" w:eastAsia="黑体"/>
          <w:bCs/>
          <w:color w:val="000000" w:themeColor="text1"/>
          <w:sz w:val="32"/>
          <w:szCs w:val="32"/>
          <w:highlight w:val="none"/>
        </w:rPr>
        <w:t>年</w:t>
      </w:r>
    </w:p>
    <w:p>
      <w:pPr>
        <w:widowControl/>
        <w:jc w:val="left"/>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br w:type="page"/>
      </w:r>
    </w:p>
    <w:p>
      <w:pPr>
        <w:autoSpaceDE w:val="0"/>
        <w:autoSpaceDN w:val="0"/>
        <w:adjustRightInd w:val="0"/>
        <w:ind w:firstLine="640" w:firstLineChars="200"/>
        <w:jc w:val="left"/>
        <w:rPr>
          <w:rFonts w:ascii="仿宋_GB2312" w:hAnsi="黑体" w:eastAsia="仿宋_GB2312"/>
          <w:color w:val="000000" w:themeColor="text1"/>
          <w:sz w:val="32"/>
          <w:szCs w:val="32"/>
          <w:highlight w:val="none"/>
        </w:rPr>
      </w:pPr>
    </w:p>
    <w:p>
      <w:pPr>
        <w:autoSpaceDE w:val="0"/>
        <w:autoSpaceDN w:val="0"/>
        <w:snapToGrid w:val="0"/>
        <w:spacing w:line="600" w:lineRule="exact"/>
        <w:jc w:val="center"/>
        <w:rPr>
          <w:rFonts w:ascii="Times New Roman" w:hAnsi="Times New Roman" w:eastAsia="方正小标宋_GBK"/>
          <w:color w:val="000000" w:themeColor="text1"/>
          <w:kern w:val="0"/>
          <w:sz w:val="44"/>
          <w:szCs w:val="44"/>
          <w:highlight w:val="none"/>
        </w:rPr>
      </w:pPr>
      <w:r>
        <w:rPr>
          <w:rFonts w:hint="eastAsia" w:ascii="Times New Roman" w:hAnsi="Times New Roman" w:eastAsia="方正小标宋_GBK"/>
          <w:color w:val="000000" w:themeColor="text1"/>
          <w:kern w:val="0"/>
          <w:sz w:val="44"/>
          <w:szCs w:val="44"/>
          <w:highlight w:val="none"/>
        </w:rPr>
        <w:t>填表</w:t>
      </w:r>
      <w:r>
        <w:rPr>
          <w:rFonts w:ascii="Times New Roman" w:hAnsi="Times New Roman" w:eastAsia="方正小标宋_GBK"/>
          <w:color w:val="000000" w:themeColor="text1"/>
          <w:kern w:val="0"/>
          <w:sz w:val="44"/>
          <w:szCs w:val="44"/>
          <w:highlight w:val="none"/>
        </w:rPr>
        <w:t>说明</w:t>
      </w:r>
    </w:p>
    <w:p>
      <w:pPr>
        <w:autoSpaceDE w:val="0"/>
        <w:autoSpaceDN w:val="0"/>
        <w:snapToGrid w:val="0"/>
        <w:spacing w:line="600" w:lineRule="exact"/>
        <w:rPr>
          <w:rFonts w:ascii="Times New Roman" w:hAnsi="Times New Roman" w:eastAsia="仿宋_GB2312"/>
          <w:b/>
          <w:color w:val="000000" w:themeColor="text1"/>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一、请务必认真完整阅读《东莞市促进经济高质量发展专项资金—海外知识产权维权援助资助项目申报指南》后填报本表格</w:t>
      </w:r>
      <w:r>
        <w:rPr>
          <w:rFonts w:ascii="Times New Roman" w:hAnsi="Times New Roman" w:eastAsia="仿宋_GB2312"/>
          <w:color w:val="000000" w:themeColor="text1"/>
          <w:kern w:val="0"/>
          <w:sz w:val="32"/>
          <w:szCs w:val="32"/>
          <w:highlight w:val="none"/>
        </w:rPr>
        <w:t>。</w:t>
      </w:r>
    </w:p>
    <w:p>
      <w:pPr>
        <w:autoSpaceDE w:val="0"/>
        <w:autoSpaceDN w:val="0"/>
        <w:snapToGrid w:val="0"/>
        <w:spacing w:line="600" w:lineRule="exac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t xml:space="preserve">    </w:t>
      </w:r>
      <w:r>
        <w:rPr>
          <w:rFonts w:hint="eastAsia" w:ascii="Times New Roman" w:hAnsi="Times New Roman" w:eastAsia="仿宋_GB2312"/>
          <w:color w:val="000000" w:themeColor="text1"/>
          <w:kern w:val="0"/>
          <w:sz w:val="32"/>
          <w:szCs w:val="32"/>
          <w:highlight w:val="none"/>
        </w:rPr>
        <w:t>二、</w:t>
      </w:r>
      <w:r>
        <w:rPr>
          <w:rFonts w:ascii="Times New Roman" w:hAnsi="Times New Roman" w:eastAsia="仿宋_GB2312"/>
          <w:color w:val="000000" w:themeColor="text1"/>
          <w:kern w:val="0"/>
          <w:sz w:val="32"/>
          <w:szCs w:val="32"/>
          <w:highlight w:val="none"/>
        </w:rPr>
        <w:t>申报材料必须真实有效，如发现有虚假伪造行为，取消</w:t>
      </w:r>
      <w:r>
        <w:rPr>
          <w:rFonts w:hint="eastAsia" w:ascii="Times New Roman" w:hAnsi="Times New Roman" w:eastAsia="仿宋_GB2312"/>
          <w:color w:val="000000" w:themeColor="text1"/>
          <w:kern w:val="0"/>
          <w:sz w:val="32"/>
          <w:szCs w:val="32"/>
          <w:highlight w:val="none"/>
        </w:rPr>
        <w:t>申报</w:t>
      </w:r>
      <w:r>
        <w:rPr>
          <w:rFonts w:ascii="Times New Roman" w:hAnsi="Times New Roman" w:eastAsia="仿宋_GB2312"/>
          <w:color w:val="000000" w:themeColor="text1"/>
          <w:kern w:val="0"/>
          <w:sz w:val="32"/>
          <w:szCs w:val="32"/>
          <w:highlight w:val="none"/>
        </w:rPr>
        <w:t>资格</w:t>
      </w:r>
      <w:r>
        <w:rPr>
          <w:rFonts w:hint="eastAsia" w:ascii="Times New Roman" w:hAnsi="Times New Roman" w:eastAsia="仿宋_GB2312"/>
          <w:color w:val="000000" w:themeColor="text1"/>
          <w:kern w:val="0"/>
          <w:sz w:val="32"/>
          <w:szCs w:val="32"/>
          <w:highlight w:val="none"/>
        </w:rPr>
        <w:t>并按照有关规定惩罚处理</w:t>
      </w:r>
      <w:r>
        <w:rPr>
          <w:rFonts w:ascii="Times New Roman" w:hAnsi="Times New Roman" w:eastAsia="仿宋_GB2312"/>
          <w:color w:val="000000" w:themeColor="text1"/>
          <w:kern w:val="0"/>
          <w:sz w:val="32"/>
          <w:szCs w:val="32"/>
          <w:highlight w:val="none"/>
        </w:rPr>
        <w:t>。</w:t>
      </w:r>
    </w:p>
    <w:p>
      <w:pPr>
        <w:autoSpaceDE w:val="0"/>
        <w:autoSpaceDN w:val="0"/>
        <w:adjustRightInd w:val="0"/>
        <w:ind w:firstLine="640" w:firstLineChars="200"/>
        <w:jc w:val="left"/>
        <w:rPr>
          <w:rFonts w:ascii="Times New Roman" w:hAnsi="Times New Roman" w:eastAsia="仿宋_GB2312"/>
          <w:color w:val="000000" w:themeColor="text1"/>
          <w:kern w:val="0"/>
          <w:sz w:val="32"/>
          <w:szCs w:val="32"/>
          <w:highlight w:val="none"/>
        </w:rPr>
      </w:pPr>
      <w:r>
        <w:rPr>
          <w:rFonts w:hint="eastAsia" w:ascii="仿宋_GB2312" w:hAnsi="Calibri" w:eastAsia="仿宋_GB2312" w:cs="Times New Roman"/>
          <w:color w:val="000000" w:themeColor="text1"/>
          <w:sz w:val="32"/>
          <w:szCs w:val="32"/>
          <w:highlight w:val="none"/>
        </w:rPr>
        <w:t>三、由于所有申报材料须在申报系统中存档，因此，申请人必须严格按照《</w:t>
      </w:r>
      <w:r>
        <w:rPr>
          <w:rFonts w:hint="eastAsia" w:ascii="Times New Roman" w:hAnsi="Times New Roman" w:eastAsia="仿宋_GB2312"/>
          <w:color w:val="000000" w:themeColor="text1"/>
          <w:kern w:val="0"/>
          <w:sz w:val="32"/>
          <w:szCs w:val="32"/>
          <w:highlight w:val="none"/>
        </w:rPr>
        <w:t>东莞市促进</w:t>
      </w:r>
      <w:r>
        <w:rPr>
          <w:rFonts w:hint="eastAsia" w:ascii="Times New Roman" w:hAnsi="Times New Roman" w:eastAsia="仿宋_GB2312"/>
          <w:color w:val="000000" w:themeColor="text1"/>
          <w:sz w:val="32"/>
          <w:szCs w:val="32"/>
          <w:highlight w:val="none"/>
        </w:rPr>
        <w:t>经济</w:t>
      </w:r>
      <w:r>
        <w:rPr>
          <w:rFonts w:hint="eastAsia" w:ascii="Times New Roman" w:hAnsi="Times New Roman" w:eastAsia="仿宋_GB2312"/>
          <w:color w:val="000000" w:themeColor="text1"/>
          <w:kern w:val="0"/>
          <w:sz w:val="32"/>
          <w:szCs w:val="32"/>
          <w:highlight w:val="none"/>
        </w:rPr>
        <w:t>高质量发展专项资金—海外知识产权维权援助资助项目申报指南</w:t>
      </w:r>
      <w:r>
        <w:rPr>
          <w:rFonts w:hint="eastAsia" w:ascii="仿宋_GB2312" w:hAnsi="Calibri" w:eastAsia="仿宋_GB2312" w:cs="Times New Roman"/>
          <w:color w:val="000000" w:themeColor="text1"/>
          <w:sz w:val="32"/>
          <w:szCs w:val="32"/>
          <w:highlight w:val="none"/>
        </w:rPr>
        <w:t>》要求，在系统中</w:t>
      </w:r>
      <w:r>
        <w:rPr>
          <w:rFonts w:hint="eastAsia" w:ascii="仿宋_GB2312" w:hAnsi="Calibri" w:eastAsia="仿宋_GB2312" w:cs="Times New Roman"/>
          <w:b/>
          <w:color w:val="000000" w:themeColor="text1"/>
          <w:sz w:val="32"/>
          <w:szCs w:val="32"/>
          <w:highlight w:val="none"/>
        </w:rPr>
        <w:t>上传所有需提交的申报材料的电子版，需盖章的请盖章后扫描上传</w:t>
      </w:r>
      <w:r>
        <w:rPr>
          <w:rFonts w:hint="eastAsia" w:ascii="仿宋_GB2312" w:hAnsi="Calibri" w:eastAsia="仿宋_GB2312" w:cs="Times New Roman"/>
          <w:color w:val="000000" w:themeColor="text1"/>
          <w:sz w:val="32"/>
          <w:szCs w:val="32"/>
          <w:highlight w:val="none"/>
        </w:rPr>
        <w:t>，待线上审核通过后，再将上传系统的电子版申报材料</w:t>
      </w:r>
      <w:r>
        <w:rPr>
          <w:rFonts w:hint="eastAsia" w:ascii="Times New Roman" w:hAnsi="Times New Roman" w:eastAsia="仿宋_GB2312"/>
          <w:color w:val="000000" w:themeColor="text1"/>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br w:type="page"/>
      </w:r>
    </w:p>
    <w:p>
      <w:pPr>
        <w:ind w:firstLine="640" w:firstLineChars="20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一、申报单位基本信息</w:t>
      </w:r>
    </w:p>
    <w:tbl>
      <w:tblPr>
        <w:tblStyle w:val="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701"/>
        <w:gridCol w:w="709"/>
        <w:gridCol w:w="141"/>
        <w:gridCol w:w="1730"/>
        <w:gridCol w:w="1134"/>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color w:val="000000" w:themeColor="text1"/>
                <w:highlight w:val="none"/>
              </w:rPr>
            </w:pPr>
            <w:r>
              <w:rPr>
                <w:rFonts w:hint="eastAsia" w:ascii="仿宋_GB2312" w:hAnsi="黑体" w:eastAsia="仿宋_GB2312"/>
                <w:color w:val="000000" w:themeColor="text1"/>
                <w:sz w:val="24"/>
                <w:szCs w:val="24"/>
                <w:highlight w:val="none"/>
              </w:rPr>
              <w:t>单位名称</w:t>
            </w:r>
          </w:p>
        </w:tc>
        <w:tc>
          <w:tcPr>
            <w:tcW w:w="7624" w:type="dxa"/>
            <w:gridSpan w:val="6"/>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注册时间</w:t>
            </w:r>
          </w:p>
        </w:tc>
        <w:tc>
          <w:tcPr>
            <w:tcW w:w="2410" w:type="dxa"/>
            <w:gridSpan w:val="2"/>
            <w:vAlign w:val="center"/>
          </w:tcPr>
          <w:p>
            <w:pPr>
              <w:spacing w:line="480" w:lineRule="exact"/>
              <w:jc w:val="center"/>
              <w:rPr>
                <w:rFonts w:ascii="仿宋_GB2312" w:hAnsi="黑体" w:eastAsia="仿宋_GB2312"/>
                <w:color w:val="000000" w:themeColor="text1"/>
                <w:sz w:val="24"/>
                <w:szCs w:val="24"/>
                <w:highlight w:val="none"/>
              </w:rPr>
            </w:pPr>
          </w:p>
        </w:tc>
        <w:tc>
          <w:tcPr>
            <w:tcW w:w="1871" w:type="dxa"/>
            <w:gridSpan w:val="2"/>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注册地址</w:t>
            </w:r>
          </w:p>
        </w:tc>
        <w:tc>
          <w:tcPr>
            <w:tcW w:w="3343" w:type="dxa"/>
            <w:gridSpan w:val="2"/>
            <w:vAlign w:val="center"/>
          </w:tcPr>
          <w:p>
            <w:pPr>
              <w:spacing w:line="48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0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统一社会</w:t>
            </w:r>
          </w:p>
          <w:p>
            <w:pPr>
              <w:spacing w:line="40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信用代码</w:t>
            </w:r>
          </w:p>
        </w:tc>
        <w:tc>
          <w:tcPr>
            <w:tcW w:w="7624" w:type="dxa"/>
            <w:gridSpan w:val="6"/>
            <w:vAlign w:val="center"/>
          </w:tcPr>
          <w:p>
            <w:pPr>
              <w:spacing w:line="480" w:lineRule="exact"/>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注册登记部门</w:t>
            </w:r>
          </w:p>
        </w:tc>
        <w:tc>
          <w:tcPr>
            <w:tcW w:w="2410" w:type="dxa"/>
            <w:gridSpan w:val="2"/>
            <w:vAlign w:val="center"/>
          </w:tcPr>
          <w:p>
            <w:pPr>
              <w:spacing w:line="480" w:lineRule="exact"/>
              <w:jc w:val="center"/>
              <w:rPr>
                <w:rFonts w:ascii="仿宋_GB2312" w:hAnsi="黑体" w:eastAsia="仿宋_GB2312"/>
                <w:color w:val="000000" w:themeColor="text1"/>
                <w:sz w:val="24"/>
                <w:szCs w:val="24"/>
                <w:highlight w:val="none"/>
              </w:rPr>
            </w:pPr>
          </w:p>
        </w:tc>
        <w:tc>
          <w:tcPr>
            <w:tcW w:w="1871" w:type="dxa"/>
            <w:gridSpan w:val="2"/>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注册登记类型</w:t>
            </w:r>
          </w:p>
        </w:tc>
        <w:tc>
          <w:tcPr>
            <w:tcW w:w="3343" w:type="dxa"/>
            <w:gridSpan w:val="2"/>
            <w:vAlign w:val="center"/>
          </w:tcPr>
          <w:p>
            <w:pPr>
              <w:spacing w:line="48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法定代表人</w:t>
            </w:r>
          </w:p>
        </w:tc>
        <w:tc>
          <w:tcPr>
            <w:tcW w:w="1701" w:type="dxa"/>
            <w:vAlign w:val="center"/>
          </w:tcPr>
          <w:p>
            <w:pPr>
              <w:spacing w:line="480" w:lineRule="exact"/>
              <w:jc w:val="center"/>
              <w:rPr>
                <w:rFonts w:ascii="仿宋_GB2312" w:hAnsi="黑体" w:eastAsia="仿宋_GB2312"/>
                <w:color w:val="000000" w:themeColor="text1"/>
                <w:sz w:val="24"/>
                <w:szCs w:val="24"/>
                <w:highlight w:val="none"/>
              </w:rPr>
            </w:pPr>
          </w:p>
        </w:tc>
        <w:tc>
          <w:tcPr>
            <w:tcW w:w="709"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871" w:type="dxa"/>
            <w:gridSpan w:val="2"/>
            <w:vAlign w:val="center"/>
          </w:tcPr>
          <w:p>
            <w:pPr>
              <w:spacing w:line="480" w:lineRule="exact"/>
              <w:jc w:val="center"/>
              <w:rPr>
                <w:rFonts w:ascii="仿宋_GB2312" w:hAnsi="黑体" w:eastAsia="仿宋_GB2312"/>
                <w:color w:val="000000" w:themeColor="text1"/>
                <w:sz w:val="24"/>
                <w:szCs w:val="24"/>
                <w:highlight w:val="none"/>
              </w:rPr>
            </w:pPr>
          </w:p>
        </w:tc>
        <w:tc>
          <w:tcPr>
            <w:tcW w:w="1134"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2209" w:type="dxa"/>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开户银行</w:t>
            </w:r>
          </w:p>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（填写全称）</w:t>
            </w:r>
          </w:p>
        </w:tc>
        <w:tc>
          <w:tcPr>
            <w:tcW w:w="7624" w:type="dxa"/>
            <w:gridSpan w:val="6"/>
            <w:vAlign w:val="center"/>
          </w:tcPr>
          <w:p>
            <w:pPr>
              <w:spacing w:line="48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账户名称</w:t>
            </w:r>
          </w:p>
        </w:tc>
        <w:tc>
          <w:tcPr>
            <w:tcW w:w="7624" w:type="dxa"/>
            <w:gridSpan w:val="6"/>
            <w:vAlign w:val="center"/>
          </w:tcPr>
          <w:p>
            <w:pPr>
              <w:spacing w:line="48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银行账号</w:t>
            </w:r>
          </w:p>
        </w:tc>
        <w:tc>
          <w:tcPr>
            <w:tcW w:w="7624" w:type="dxa"/>
            <w:gridSpan w:val="6"/>
            <w:vAlign w:val="center"/>
          </w:tcPr>
          <w:p>
            <w:pPr>
              <w:spacing w:line="48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项目联系人</w:t>
            </w:r>
          </w:p>
        </w:tc>
        <w:tc>
          <w:tcPr>
            <w:tcW w:w="1701" w:type="dxa"/>
            <w:vAlign w:val="center"/>
          </w:tcPr>
          <w:p>
            <w:pPr>
              <w:spacing w:line="480" w:lineRule="exact"/>
              <w:jc w:val="center"/>
              <w:rPr>
                <w:rFonts w:ascii="仿宋_GB2312" w:hAnsi="黑体" w:eastAsia="仿宋_GB2312"/>
                <w:color w:val="000000" w:themeColor="text1"/>
                <w:sz w:val="24"/>
                <w:szCs w:val="24"/>
                <w:highlight w:val="none"/>
              </w:rPr>
            </w:pPr>
          </w:p>
        </w:tc>
        <w:tc>
          <w:tcPr>
            <w:tcW w:w="850" w:type="dxa"/>
            <w:gridSpan w:val="2"/>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730" w:type="dxa"/>
            <w:vAlign w:val="center"/>
          </w:tcPr>
          <w:p>
            <w:pPr>
              <w:spacing w:line="480" w:lineRule="exact"/>
              <w:jc w:val="center"/>
              <w:rPr>
                <w:rFonts w:ascii="仿宋_GB2312" w:hAnsi="黑体" w:eastAsia="仿宋_GB2312"/>
                <w:color w:val="000000" w:themeColor="text1"/>
                <w:sz w:val="24"/>
                <w:szCs w:val="24"/>
                <w:highlight w:val="none"/>
              </w:rPr>
            </w:pPr>
          </w:p>
        </w:tc>
        <w:tc>
          <w:tcPr>
            <w:tcW w:w="1134"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2209" w:type="dxa"/>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申报单位知识产权基本情况概述</w:t>
            </w:r>
          </w:p>
        </w:tc>
        <w:tc>
          <w:tcPr>
            <w:tcW w:w="7624" w:type="dxa"/>
            <w:gridSpan w:val="6"/>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海外知识产权维权项目情况简介（对海外纠纷过程及执行情况进行概述）</w:t>
            </w:r>
          </w:p>
        </w:tc>
        <w:tc>
          <w:tcPr>
            <w:tcW w:w="7624" w:type="dxa"/>
            <w:gridSpan w:val="6"/>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7"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备注</w:t>
            </w:r>
          </w:p>
        </w:tc>
        <w:tc>
          <w:tcPr>
            <w:tcW w:w="7624" w:type="dxa"/>
            <w:gridSpan w:val="6"/>
            <w:vAlign w:val="center"/>
          </w:tcPr>
          <w:p>
            <w:pPr>
              <w:spacing w:line="560" w:lineRule="exact"/>
              <w:jc w:val="center"/>
              <w:rPr>
                <w:rFonts w:ascii="仿宋_GB2312"/>
                <w:color w:val="000000" w:themeColor="text1"/>
                <w:sz w:val="24"/>
                <w:highlight w:val="none"/>
              </w:rPr>
            </w:pPr>
          </w:p>
        </w:tc>
      </w:tr>
    </w:tbl>
    <w:p>
      <w:pPr>
        <w:spacing w:after="156" w:afterLines="50" w:line="400" w:lineRule="atLeast"/>
        <w:jc w:val="left"/>
        <w:rPr>
          <w:rFonts w:ascii="Times New Roman" w:hAnsi="Times New Roman" w:eastAsia="黑体"/>
          <w:color w:val="000000" w:themeColor="text1"/>
          <w:sz w:val="28"/>
          <w:szCs w:val="44"/>
          <w:highlight w:val="none"/>
        </w:rPr>
      </w:pPr>
    </w:p>
    <w:p>
      <w:pPr>
        <w:ind w:firstLine="640" w:firstLineChars="200"/>
        <w:jc w:val="left"/>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二、</w:t>
      </w:r>
      <w:r>
        <w:rPr>
          <w:rFonts w:ascii="Times New Roman" w:hAnsi="Times New Roman" w:eastAsia="黑体"/>
          <w:color w:val="000000" w:themeColor="text1"/>
          <w:sz w:val="32"/>
          <w:szCs w:val="32"/>
          <w:highlight w:val="none"/>
        </w:rPr>
        <w:t>申报单位</w:t>
      </w:r>
      <w:r>
        <w:rPr>
          <w:rFonts w:hint="eastAsia" w:ascii="Times New Roman" w:hAnsi="Times New Roman" w:eastAsia="黑体"/>
          <w:color w:val="000000" w:themeColor="text1"/>
          <w:sz w:val="32"/>
          <w:szCs w:val="32"/>
          <w:highlight w:val="none"/>
        </w:rPr>
        <w:t>确认申报及</w:t>
      </w:r>
      <w:r>
        <w:rPr>
          <w:rFonts w:ascii="Times New Roman" w:hAnsi="Times New Roman" w:eastAsia="黑体"/>
          <w:color w:val="000000" w:themeColor="text1"/>
          <w:sz w:val="32"/>
          <w:szCs w:val="32"/>
          <w:highlight w:val="none"/>
        </w:rPr>
        <w:t>承诺</w:t>
      </w:r>
    </w:p>
    <w:tbl>
      <w:tblPr>
        <w:tblStyle w:val="7"/>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368" w:type="dxa"/>
          </w:tcPr>
          <w:p>
            <w:pPr>
              <w:spacing w:line="600" w:lineRule="exact"/>
              <w:ind w:firstLine="562"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b/>
                <w:color w:val="000000" w:themeColor="text1"/>
                <w:sz w:val="28"/>
                <w:szCs w:val="28"/>
                <w:highlight w:val="none"/>
              </w:rPr>
              <w:t>申报</w:t>
            </w:r>
            <w:r>
              <w:rPr>
                <w:rFonts w:ascii="Times New Roman" w:hAnsi="Times New Roman" w:eastAsia="仿宋_GB2312"/>
                <w:b/>
                <w:color w:val="000000" w:themeColor="text1"/>
                <w:sz w:val="28"/>
                <w:szCs w:val="28"/>
                <w:highlight w:val="none"/>
              </w:rPr>
              <w:t>单位</w:t>
            </w:r>
            <w:r>
              <w:rPr>
                <w:rFonts w:hint="eastAsia" w:ascii="Times New Roman" w:hAnsi="Times New Roman" w:eastAsia="仿宋_GB2312"/>
                <w:b/>
                <w:color w:val="000000" w:themeColor="text1"/>
                <w:sz w:val="28"/>
                <w:szCs w:val="28"/>
                <w:highlight w:val="none"/>
              </w:rPr>
              <w:t>自愿申报本项目，并</w:t>
            </w:r>
            <w:r>
              <w:rPr>
                <w:rFonts w:ascii="Times New Roman" w:hAnsi="Times New Roman" w:eastAsia="仿宋_GB2312"/>
                <w:b/>
                <w:color w:val="000000" w:themeColor="text1"/>
                <w:sz w:val="28"/>
                <w:szCs w:val="28"/>
                <w:highlight w:val="none"/>
              </w:rPr>
              <w:t>承诺</w:t>
            </w:r>
            <w:r>
              <w:rPr>
                <w:rFonts w:hint="eastAsia" w:ascii="Times New Roman" w:hAnsi="Times New Roman" w:eastAsia="仿宋_GB2312"/>
                <w:color w:val="000000" w:themeColor="text1"/>
                <w:sz w:val="28"/>
                <w:szCs w:val="28"/>
                <w:highlight w:val="none"/>
              </w:rPr>
              <w:t>：</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一、本单位经营规范，无违纪违法行为。</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二、本单位保证全部申报材料真实、完整、有效。一旦发现有虚假信息，本次申请无效，并将承担由此产生的法律责任及其他所有不利后果。</w:t>
            </w:r>
          </w:p>
          <w:p>
            <w:pPr>
              <w:spacing w:line="600" w:lineRule="exact"/>
              <w:ind w:firstLine="560" w:firstLineChars="200"/>
              <w:rPr>
                <w:rFonts w:hint="eastAsia"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三、本单位经自查，不存在</w:t>
            </w:r>
            <w:r>
              <w:rPr>
                <w:rFonts w:hint="eastAsia" w:ascii="Times New Roman" w:hAnsi="Times New Roman" w:eastAsia="仿宋_GB2312" w:cstheme="minorBidi"/>
                <w:color w:val="000000" w:themeColor="text1"/>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rPr>
              <w:t>展类专项资金不予资助范围的若干规定&gt;的通知》（东财规〔2023〕2 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color w:val="000000" w:themeColor="text1"/>
                <w:sz w:val="28"/>
                <w:szCs w:val="28"/>
                <w:highlight w:val="none"/>
              </w:rPr>
              <w:t>规定的不予资助情形。</w:t>
            </w:r>
          </w:p>
          <w:p>
            <w:pPr>
              <w:spacing w:line="600" w:lineRule="exact"/>
              <w:ind w:firstLine="560" w:firstLineChars="200"/>
              <w:rPr>
                <w:rFonts w:hint="eastAsia" w:ascii="Times New Roman" w:hAnsi="Times New Roman" w:eastAsia="仿宋_GB2312"/>
                <w:color w:val="000000" w:themeColor="text1"/>
                <w:sz w:val="28"/>
                <w:szCs w:val="28"/>
                <w:highlight w:val="none"/>
                <w:lang w:eastAsia="zh-CN"/>
              </w:rPr>
            </w:pPr>
            <w:r>
              <w:rPr>
                <w:rFonts w:hint="eastAsia" w:ascii="Times New Roman" w:hAnsi="Times New Roman" w:eastAsia="仿宋_GB2312"/>
                <w:color w:val="000000" w:themeColor="text1"/>
                <w:sz w:val="28"/>
                <w:szCs w:val="28"/>
                <w:highlight w:val="none"/>
                <w:lang w:eastAsia="zh-CN"/>
              </w:rPr>
              <w:t>四、本单位</w:t>
            </w:r>
            <w:r>
              <w:rPr>
                <w:rFonts w:hint="eastAsia" w:ascii="Times New Roman" w:hAnsi="Times New Roman" w:eastAsia="仿宋_GB2312" w:cstheme="minorBidi"/>
                <w:snapToGrid/>
                <w:color w:val="000000" w:themeColor="text1"/>
                <w:sz w:val="28"/>
                <w:szCs w:val="28"/>
                <w:highlight w:val="none"/>
              </w:rPr>
              <w:t>知识产权维权项目保险</w:t>
            </w:r>
            <w:r>
              <w:rPr>
                <w:rFonts w:hint="eastAsia" w:ascii="Times New Roman" w:hAnsi="Times New Roman" w:eastAsia="仿宋_GB2312" w:cstheme="minorBidi"/>
                <w:snapToGrid/>
                <w:color w:val="000000" w:themeColor="text1"/>
                <w:sz w:val="28"/>
                <w:szCs w:val="28"/>
                <w:highlight w:val="none"/>
                <w:lang w:eastAsia="zh-CN"/>
              </w:rPr>
              <w:t>赔付情况将如实告知，并提交保险的赔付材料。</w:t>
            </w:r>
          </w:p>
          <w:p>
            <w:pPr>
              <w:spacing w:line="600" w:lineRule="exact"/>
              <w:ind w:firstLine="560" w:firstLineChars="200"/>
              <w:rPr>
                <w:rFonts w:hint="eastAsia" w:ascii="Times New Roman" w:hAnsi="Times New Roman" w:eastAsia="仿宋_GB2312"/>
                <w:color w:val="000000" w:themeColor="text1"/>
                <w:sz w:val="28"/>
                <w:szCs w:val="28"/>
                <w:highlight w:val="none"/>
              </w:rPr>
            </w:pPr>
          </w:p>
          <w:p>
            <w:pPr>
              <w:spacing w:line="600" w:lineRule="exact"/>
              <w:ind w:firstLine="560" w:firstLineChars="200"/>
              <w:rPr>
                <w:rFonts w:hint="eastAsia" w:ascii="Times New Roman" w:hAnsi="Times New Roman" w:eastAsia="仿宋_GB2312"/>
                <w:color w:val="000000" w:themeColor="text1"/>
                <w:sz w:val="28"/>
                <w:szCs w:val="28"/>
                <w:highlight w:val="none"/>
              </w:rPr>
            </w:pPr>
          </w:p>
          <w:p>
            <w:pPr>
              <w:spacing w:line="600" w:lineRule="exact"/>
              <w:ind w:firstLine="5320" w:firstLineChars="1900"/>
              <w:rPr>
                <w:rFonts w:ascii="Times New Roman" w:hAnsi="Times New Roman" w:eastAsia="仿宋_GB2312"/>
                <w:color w:val="000000" w:themeColor="text1"/>
                <w:sz w:val="28"/>
                <w:szCs w:val="28"/>
                <w:highlight w:val="none"/>
              </w:rPr>
            </w:pPr>
          </w:p>
          <w:p>
            <w:pPr>
              <w:spacing w:line="600" w:lineRule="exact"/>
              <w:rPr>
                <w:rFonts w:ascii="Times New Roman" w:hAnsi="Times New Roman" w:eastAsia="仿宋_GB2312"/>
                <w:color w:val="000000" w:themeColor="text1"/>
                <w:sz w:val="28"/>
                <w:szCs w:val="28"/>
                <w:highlight w:val="none"/>
              </w:rPr>
            </w:pPr>
          </w:p>
          <w:p>
            <w:pPr>
              <w:pStyle w:val="13"/>
              <w:spacing w:line="600" w:lineRule="exact"/>
              <w:ind w:firstLine="4900" w:firstLineChars="1750"/>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负责人签字：</w:t>
            </w:r>
          </w:p>
          <w:p>
            <w:pPr>
              <w:pStyle w:val="13"/>
              <w:spacing w:line="600" w:lineRule="exact"/>
              <w:ind w:firstLine="4760" w:firstLineChars="170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w:t>
            </w:r>
            <w:r>
              <w:rPr>
                <w:rFonts w:hint="eastAsia" w:ascii="Times New Roman" w:hAnsi="Times New Roman" w:eastAsia="仿宋_GB2312"/>
                <w:color w:val="000000" w:themeColor="text1"/>
                <w:sz w:val="28"/>
                <w:szCs w:val="28"/>
                <w:highlight w:val="none"/>
              </w:rPr>
              <w:t>单位</w:t>
            </w:r>
            <w:r>
              <w:rPr>
                <w:rFonts w:ascii="Times New Roman" w:hAnsi="Times New Roman" w:eastAsia="仿宋_GB2312"/>
                <w:color w:val="000000" w:themeColor="text1"/>
                <w:sz w:val="28"/>
                <w:szCs w:val="28"/>
                <w:highlight w:val="none"/>
              </w:rPr>
              <w:t>盖章）</w:t>
            </w:r>
          </w:p>
          <w:p>
            <w:pPr>
              <w:pStyle w:val="13"/>
              <w:spacing w:line="600" w:lineRule="exact"/>
              <w:ind w:right="840" w:rightChars="400" w:firstLine="5320" w:firstLineChars="190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年   月   日</w:t>
            </w:r>
          </w:p>
          <w:p>
            <w:pPr>
              <w:pStyle w:val="13"/>
              <w:spacing w:line="600" w:lineRule="exact"/>
              <w:ind w:right="840" w:rightChars="400" w:firstLine="5320" w:firstLineChars="1900"/>
              <w:jc w:val="right"/>
              <w:rPr>
                <w:rFonts w:ascii="Times New Roman" w:hAnsi="Times New Roman" w:eastAsia="仿宋_GB2312"/>
                <w:color w:val="000000" w:themeColor="text1"/>
                <w:sz w:val="28"/>
                <w:szCs w:val="28"/>
                <w:highlight w:val="none"/>
              </w:rPr>
            </w:pPr>
          </w:p>
        </w:tc>
      </w:tr>
    </w:tbl>
    <w:p>
      <w:pPr>
        <w:autoSpaceDE w:val="0"/>
        <w:autoSpaceDN w:val="0"/>
        <w:adjustRightInd w:val="0"/>
        <w:ind w:firstLine="640" w:firstLineChars="20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三、申报材料清单</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6353"/>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序号</w:t>
            </w:r>
          </w:p>
        </w:tc>
        <w:tc>
          <w:tcPr>
            <w:tcW w:w="635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申报材料名称</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1</w:t>
            </w:r>
          </w:p>
        </w:tc>
        <w:tc>
          <w:tcPr>
            <w:tcW w:w="6353"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《海外知识产权维权援助资助项目申报书》</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2</w:t>
            </w:r>
          </w:p>
        </w:tc>
        <w:tc>
          <w:tcPr>
            <w:tcW w:w="6353"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申请人的《营业执照》复印件</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3</w:t>
            </w:r>
          </w:p>
        </w:tc>
        <w:tc>
          <w:tcPr>
            <w:tcW w:w="6353"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知识产权维权项目一审以上判决、仲裁裁决文书复印件；或和解文书复印件以及已执行完毕的证明材料</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4</w:t>
            </w:r>
          </w:p>
        </w:tc>
        <w:tc>
          <w:tcPr>
            <w:tcW w:w="6353"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知识产权维权项目的情况说明</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5</w:t>
            </w:r>
          </w:p>
        </w:tc>
        <w:tc>
          <w:tcPr>
            <w:tcW w:w="6353" w:type="dxa"/>
            <w:vAlign w:val="center"/>
          </w:tcPr>
          <w:p>
            <w:pPr>
              <w:autoSpaceDE w:val="0"/>
              <w:autoSpaceDN w:val="0"/>
              <w:adjustRightInd w:val="0"/>
              <w:jc w:val="left"/>
              <w:rPr>
                <w:rFonts w:ascii="仿宋_GB2312" w:hAnsi="仿宋_GB2312" w:eastAsia="仿宋_GB2312" w:cs="仿宋_GB2312"/>
                <w:snapToGrid w:val="0"/>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企业直接用于本知识产权维权项目的支出成本的证明材料</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6</w:t>
            </w:r>
          </w:p>
        </w:tc>
        <w:tc>
          <w:tcPr>
            <w:tcW w:w="6353" w:type="dxa"/>
            <w:vAlign w:val="center"/>
          </w:tcPr>
          <w:p>
            <w:pPr>
              <w:autoSpaceDE w:val="0"/>
              <w:autoSpaceDN w:val="0"/>
              <w:adjustRightInd w:val="0"/>
              <w:jc w:val="left"/>
              <w:rPr>
                <w:rFonts w:ascii="仿宋_GB2312" w:hAnsi="仿宋_GB2312" w:eastAsia="仿宋_GB2312" w:cs="仿宋_GB2312"/>
                <w:snapToGrid w:val="0"/>
                <w:color w:val="000000" w:themeColor="text1"/>
                <w:sz w:val="28"/>
                <w:szCs w:val="28"/>
                <w:highlight w:val="none"/>
              </w:rPr>
            </w:pPr>
            <w:r>
              <w:rPr>
                <w:rFonts w:hint="eastAsia" w:ascii="仿宋_GB2312" w:hAnsi="仿宋_GB2312" w:eastAsia="仿宋_GB2312" w:cs="仿宋_GB2312"/>
                <w:snapToGrid w:val="0"/>
                <w:color w:val="000000"/>
                <w:kern w:val="2"/>
                <w:sz w:val="28"/>
                <w:szCs w:val="28"/>
                <w:highlight w:val="none"/>
                <w:lang w:val="en-US" w:eastAsia="zh-CN" w:bidi="ar-SA"/>
              </w:rPr>
              <w:t>知识产权保险赔付情况说明</w:t>
            </w:r>
          </w:p>
        </w:tc>
        <w:tc>
          <w:tcPr>
            <w:tcW w:w="202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71" w:type="dxa"/>
            <w:vAlign w:val="center"/>
          </w:tcPr>
          <w:p>
            <w:pPr>
              <w:autoSpaceDE w:val="0"/>
              <w:autoSpaceDN w:val="0"/>
              <w:adjustRightInd w:val="0"/>
              <w:jc w:val="center"/>
              <w:rPr>
                <w:rFonts w:hint="eastAsia" w:ascii="仿宋_GB2312" w:hAnsi="黑体" w:eastAsia="仿宋_GB2312"/>
                <w:color w:val="000000" w:themeColor="text1"/>
                <w:sz w:val="28"/>
                <w:szCs w:val="28"/>
                <w:highlight w:val="none"/>
                <w:lang w:val="en-US" w:eastAsia="zh-CN"/>
              </w:rPr>
            </w:pPr>
            <w:r>
              <w:rPr>
                <w:rFonts w:hint="eastAsia" w:ascii="仿宋_GB2312" w:hAnsi="黑体" w:eastAsia="仿宋_GB2312"/>
                <w:color w:val="000000" w:themeColor="text1"/>
                <w:sz w:val="28"/>
                <w:szCs w:val="28"/>
                <w:highlight w:val="none"/>
                <w:lang w:val="en-US" w:eastAsia="zh-CN"/>
              </w:rPr>
              <w:t>7</w:t>
            </w:r>
          </w:p>
        </w:tc>
        <w:tc>
          <w:tcPr>
            <w:tcW w:w="6353" w:type="dxa"/>
            <w:vAlign w:val="center"/>
          </w:tcPr>
          <w:p>
            <w:pPr>
              <w:autoSpaceDE w:val="0"/>
              <w:autoSpaceDN w:val="0"/>
              <w:adjustRightInd w:val="0"/>
              <w:jc w:val="left"/>
              <w:rPr>
                <w:rFonts w:hint="eastAsia" w:ascii="仿宋_GB2312" w:hAnsi="仿宋_GB2312" w:eastAsia="仿宋_GB2312" w:cs="仿宋_GB2312"/>
                <w:snapToGrid w:val="0"/>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rPr>
              <w:t>申请人银行开户信息相关证明材料复印件并盖章</w:t>
            </w:r>
          </w:p>
        </w:tc>
        <w:tc>
          <w:tcPr>
            <w:tcW w:w="2027" w:type="dxa"/>
            <w:vAlign w:val="center"/>
          </w:tcPr>
          <w:p>
            <w:pPr>
              <w:autoSpaceDE w:val="0"/>
              <w:autoSpaceDN w:val="0"/>
              <w:adjustRightInd w:val="0"/>
              <w:jc w:val="center"/>
              <w:rPr>
                <w:rFonts w:hint="eastAsia" w:ascii="仿宋_GB2312" w:hAnsi="黑体" w:eastAsia="仿宋_GB2312" w:cstheme="minorBidi"/>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rPr>
              <w:t>□是  □否</w:t>
            </w:r>
          </w:p>
        </w:tc>
      </w:tr>
    </w:tbl>
    <w:p>
      <w:pPr>
        <w:ind w:firstLine="640" w:firstLineChars="200"/>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四</w:t>
      </w:r>
      <w:r>
        <w:rPr>
          <w:rFonts w:ascii="Times New Roman" w:hAnsi="Times New Roman" w:eastAsia="黑体"/>
          <w:color w:val="000000" w:themeColor="text1"/>
          <w:sz w:val="32"/>
          <w:szCs w:val="32"/>
          <w:highlight w:val="none"/>
        </w:rPr>
        <w:t>、审查推荐意见</w:t>
      </w:r>
    </w:p>
    <w:tbl>
      <w:tblPr>
        <w:tblStyle w:val="7"/>
        <w:tblW w:w="93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9" w:hRule="atLeast"/>
          <w:jc w:val="center"/>
        </w:trPr>
        <w:tc>
          <w:tcPr>
            <w:tcW w:w="9370" w:type="dxa"/>
            <w:tcBorders>
              <w:top w:val="single" w:color="auto" w:sz="6" w:space="0"/>
            </w:tcBorders>
          </w:tcPr>
          <w:p>
            <w:pPr>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所在镇街（园区）市场监管分局初审意见：</w:t>
            </w:r>
          </w:p>
          <w:p>
            <w:pPr>
              <w:ind w:firstLine="560" w:firstLineChars="200"/>
              <w:jc w:val="left"/>
              <w:rPr>
                <w:rFonts w:ascii="Times New Roman" w:hAnsi="Times New Roman" w:eastAsia="仿宋_GB2312"/>
                <w:color w:val="000000" w:themeColor="text1"/>
                <w:sz w:val="28"/>
                <w:szCs w:val="28"/>
                <w:highlight w:val="none"/>
              </w:rPr>
            </w:pPr>
          </w:p>
          <w:p>
            <w:pPr>
              <w:ind w:firstLine="560" w:firstLineChars="200"/>
              <w:jc w:val="left"/>
              <w:rPr>
                <w:rFonts w:ascii="Times New Roman" w:hAnsi="Times New Roman" w:eastAsia="仿宋_GB2312"/>
                <w:color w:val="000000" w:themeColor="text1"/>
                <w:sz w:val="28"/>
                <w:szCs w:val="28"/>
                <w:highlight w:val="none"/>
              </w:rPr>
            </w:pPr>
          </w:p>
          <w:p>
            <w:pPr>
              <w:ind w:firstLine="560" w:firstLineChars="20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w:t>
            </w:r>
          </w:p>
          <w:p>
            <w:pPr>
              <w:ind w:firstLine="560" w:firstLineChars="200"/>
              <w:jc w:val="left"/>
              <w:rPr>
                <w:rFonts w:ascii="Times New Roman" w:hAnsi="Times New Roman" w:eastAsia="仿宋_GB2312"/>
                <w:color w:val="000000" w:themeColor="text1"/>
                <w:sz w:val="28"/>
                <w:szCs w:val="28"/>
                <w:highlight w:val="none"/>
              </w:rPr>
            </w:pPr>
          </w:p>
          <w:p>
            <w:pPr>
              <w:jc w:val="center"/>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（盖章）</w:t>
            </w:r>
          </w:p>
          <w:p>
            <w:pPr>
              <w:ind w:right="840" w:rightChars="40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年  月  日</w:t>
            </w:r>
          </w:p>
          <w:p>
            <w:pPr>
              <w:spacing w:line="480" w:lineRule="exact"/>
              <w:rPr>
                <w:rFonts w:ascii="Times New Roman" w:hAnsi="Times New Roman" w:eastAsia="仿宋_GB2312"/>
                <w:color w:val="000000" w:themeColor="text1"/>
                <w:sz w:val="24"/>
                <w:highlight w:val="none"/>
              </w:rPr>
            </w:pPr>
          </w:p>
        </w:tc>
      </w:tr>
    </w:tbl>
    <w:p>
      <w:pPr>
        <w:spacing w:after="156" w:afterLines="50" w:line="440" w:lineRule="atLeast"/>
        <w:rPr>
          <w:rFonts w:ascii="仿宋_GB2312" w:hAnsi="黑体" w:eastAsia="仿宋_GB2312"/>
          <w:color w:val="000000" w:themeColor="text1"/>
          <w:sz w:val="32"/>
          <w:szCs w:val="32"/>
          <w:highlight w:val="none"/>
        </w:rPr>
      </w:pPr>
    </w:p>
    <w:p>
      <w:pPr>
        <w:autoSpaceDE w:val="0"/>
        <w:autoSpaceDN w:val="0"/>
        <w:adjustRightInd w:val="0"/>
        <w:jc w:val="both"/>
        <w:rPr>
          <w:rFonts w:hint="default" w:ascii="仿宋_GB2312" w:hAnsi="黑体" w:eastAsia="仿宋_GB2312"/>
          <w:color w:val="000000" w:themeColor="text1"/>
          <w:sz w:val="32"/>
          <w:szCs w:val="32"/>
          <w:highlight w:val="none"/>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967A"/>
    <w:multiLevelType w:val="singleLevel"/>
    <w:tmpl w:val="E5EE967A"/>
    <w:lvl w:ilvl="0" w:tentative="0">
      <w:start w:val="2"/>
      <w:numFmt w:val="chineseCounting"/>
      <w:suff w:val="nothing"/>
      <w:lvlText w:val="%1、"/>
      <w:lvlJc w:val="left"/>
      <w:rPr>
        <w:rFonts w:hint="eastAsia"/>
      </w:rPr>
    </w:lvl>
  </w:abstractNum>
  <w:abstractNum w:abstractNumId="1">
    <w:nsid w:val="3C2DDF24"/>
    <w:multiLevelType w:val="singleLevel"/>
    <w:tmpl w:val="3C2DDF24"/>
    <w:lvl w:ilvl="0" w:tentative="0">
      <w:start w:val="1"/>
      <w:numFmt w:val="chineseCounting"/>
      <w:suff w:val="nothing"/>
      <w:lvlText w:val="（%1）"/>
      <w:lvlJc w:val="left"/>
      <w:pPr>
        <w:ind w:left="480" w:leftChars="0" w:firstLine="0" w:firstLineChars="0"/>
      </w:pPr>
      <w:rPr>
        <w:rFonts w:hint="eastAsia"/>
      </w:rPr>
    </w:lvl>
  </w:abstractNum>
  <w:abstractNum w:abstractNumId="2">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FiOTc5YzI1ZDk1ZDc3MTRjMTFiZDQzZDY0NWM2MDkifQ=="/>
  </w:docVars>
  <w:rsids>
    <w:rsidRoot w:val="000C320F"/>
    <w:rsid w:val="00003A35"/>
    <w:rsid w:val="00030BF5"/>
    <w:rsid w:val="000544CE"/>
    <w:rsid w:val="000B300B"/>
    <w:rsid w:val="000C320F"/>
    <w:rsid w:val="00150102"/>
    <w:rsid w:val="0016291E"/>
    <w:rsid w:val="0023725F"/>
    <w:rsid w:val="002C7DCD"/>
    <w:rsid w:val="00304024"/>
    <w:rsid w:val="00364A02"/>
    <w:rsid w:val="003879B6"/>
    <w:rsid w:val="003C3992"/>
    <w:rsid w:val="00412268"/>
    <w:rsid w:val="004E6B49"/>
    <w:rsid w:val="00607D2E"/>
    <w:rsid w:val="006B2870"/>
    <w:rsid w:val="006F3FDC"/>
    <w:rsid w:val="007143D4"/>
    <w:rsid w:val="007C269F"/>
    <w:rsid w:val="007C4A80"/>
    <w:rsid w:val="00801DCA"/>
    <w:rsid w:val="0082006F"/>
    <w:rsid w:val="008E200A"/>
    <w:rsid w:val="00965EA9"/>
    <w:rsid w:val="009B50A1"/>
    <w:rsid w:val="009D23CC"/>
    <w:rsid w:val="009E2A2E"/>
    <w:rsid w:val="009F2492"/>
    <w:rsid w:val="00A0290B"/>
    <w:rsid w:val="00A57B46"/>
    <w:rsid w:val="00AC4239"/>
    <w:rsid w:val="00B81D84"/>
    <w:rsid w:val="00B97717"/>
    <w:rsid w:val="00C31C0E"/>
    <w:rsid w:val="00C57FE9"/>
    <w:rsid w:val="00CB1A95"/>
    <w:rsid w:val="00D44130"/>
    <w:rsid w:val="00D549D4"/>
    <w:rsid w:val="00D62EAE"/>
    <w:rsid w:val="00D75D4F"/>
    <w:rsid w:val="00D80122"/>
    <w:rsid w:val="00E93D66"/>
    <w:rsid w:val="00EB6DE9"/>
    <w:rsid w:val="00F112AA"/>
    <w:rsid w:val="00F30039"/>
    <w:rsid w:val="00F66171"/>
    <w:rsid w:val="023475E5"/>
    <w:rsid w:val="08607DF9"/>
    <w:rsid w:val="1B59B4B9"/>
    <w:rsid w:val="1FAFAEBD"/>
    <w:rsid w:val="1FEC4D7A"/>
    <w:rsid w:val="2B7E9C25"/>
    <w:rsid w:val="2BE746DA"/>
    <w:rsid w:val="2FDABEBC"/>
    <w:rsid w:val="34160B9D"/>
    <w:rsid w:val="37310C3A"/>
    <w:rsid w:val="37CE0C75"/>
    <w:rsid w:val="3B2611D0"/>
    <w:rsid w:val="3DEF5019"/>
    <w:rsid w:val="44155573"/>
    <w:rsid w:val="4C462490"/>
    <w:rsid w:val="4E5FAC15"/>
    <w:rsid w:val="562337AF"/>
    <w:rsid w:val="5C7DD956"/>
    <w:rsid w:val="65C3E714"/>
    <w:rsid w:val="6A694803"/>
    <w:rsid w:val="6FD76862"/>
    <w:rsid w:val="7AB43BE5"/>
    <w:rsid w:val="7BF73D1F"/>
    <w:rsid w:val="7D7D3CD0"/>
    <w:rsid w:val="7F969E3B"/>
    <w:rsid w:val="97FDB07B"/>
    <w:rsid w:val="BF74A09A"/>
    <w:rsid w:val="CB6D6BA7"/>
    <w:rsid w:val="D3773194"/>
    <w:rsid w:val="D7BEA603"/>
    <w:rsid w:val="D7DF4CBD"/>
    <w:rsid w:val="DBBA2819"/>
    <w:rsid w:val="DBFB0F22"/>
    <w:rsid w:val="DD779AA7"/>
    <w:rsid w:val="EF92ED2A"/>
    <w:rsid w:val="EFF14791"/>
    <w:rsid w:val="EFF53307"/>
    <w:rsid w:val="FBB6EF2D"/>
    <w:rsid w:val="FDBF4EBC"/>
    <w:rsid w:val="FFE65063"/>
    <w:rsid w:val="FFEF9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0"/>
    <w:rPr>
      <w:sz w:val="18"/>
      <w:szCs w:val="18"/>
    </w:rPr>
  </w:style>
  <w:style w:type="character" w:customStyle="1" w:styleId="12">
    <w:name w:val="页脚 Char"/>
    <w:basedOn w:val="9"/>
    <w:link w:val="4"/>
    <w:qFormat/>
    <w:uiPriority w:val="99"/>
    <w:rPr>
      <w:sz w:val="18"/>
      <w:szCs w:val="18"/>
    </w:rPr>
  </w:style>
  <w:style w:type="paragraph" w:customStyle="1" w:styleId="13">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2436</Words>
  <Characters>2488</Characters>
  <Lines>8</Lines>
  <Paragraphs>2</Paragraphs>
  <TotalTime>1</TotalTime>
  <ScaleCrop>false</ScaleCrop>
  <LinksUpToDate>false</LinksUpToDate>
  <CharactersWithSpaces>2941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2022-03-08T23:33:00Z</dcterms:created>
  <dc:creator>谢伟强</dc:creator>
  <cp:lastModifiedBy>user</cp:lastModifiedBy>
  <dcterms:modified xsi:type="dcterms:W3CDTF">2025-06-30T14:27:37Z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5E3445FE673B4BFA97F63D399E9449E2_12</vt:lpwstr>
  </property>
</Properties>
</file>