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2EA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黑体" w:hAnsi="黑体" w:eastAsia="黑体" w:cs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eastAsia="zh-CN"/>
        </w:rPr>
        <w:t>附件</w:t>
      </w:r>
    </w:p>
    <w:p w14:paraId="670C964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4"/>
          <w:lang w:val="en-US" w:eastAsia="zh-CN"/>
        </w:rPr>
      </w:pPr>
    </w:p>
    <w:p w14:paraId="7184659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2022-2024年度全国农牧渔业丰收奖贵阳市</w:t>
      </w:r>
    </w:p>
    <w:p w14:paraId="02549AC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初推排序意见</w:t>
      </w:r>
    </w:p>
    <w:p w14:paraId="2CB2A5A1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left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</w:pPr>
    </w:p>
    <w:p w14:paraId="5EC35133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left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  <w:t>贡献奖（市州级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  <w:t>项）</w:t>
      </w:r>
    </w:p>
    <w:p w14:paraId="2DC7547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/>
          <w:lang w:eastAsia="zh-CN"/>
        </w:rPr>
      </w:pPr>
    </w:p>
    <w:tbl>
      <w:tblPr>
        <w:tblStyle w:val="1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5009"/>
        <w:gridCol w:w="3039"/>
      </w:tblGrid>
      <w:tr w14:paraId="2ACBC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4" w:type="pct"/>
            <w:vAlign w:val="center"/>
          </w:tcPr>
          <w:p w14:paraId="1E569DE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698" w:type="pct"/>
            <w:vAlign w:val="center"/>
          </w:tcPr>
          <w:p w14:paraId="50DEA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 w:val="32"/>
                <w:szCs w:val="32"/>
              </w:rPr>
              <w:t>项目或奖项名称（人选姓名）</w:t>
            </w:r>
          </w:p>
        </w:tc>
        <w:tc>
          <w:tcPr>
            <w:tcW w:w="1637" w:type="pct"/>
            <w:vAlign w:val="center"/>
          </w:tcPr>
          <w:p w14:paraId="3B257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 w:val="32"/>
                <w:szCs w:val="32"/>
              </w:rPr>
              <w:t>推荐等级</w:t>
            </w:r>
          </w:p>
        </w:tc>
      </w:tr>
      <w:tr w14:paraId="22EC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4" w:type="pct"/>
            <w:vAlign w:val="center"/>
          </w:tcPr>
          <w:p w14:paraId="415EBA2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698" w:type="pct"/>
            <w:vAlign w:val="center"/>
          </w:tcPr>
          <w:p w14:paraId="4D9E5AE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张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斌</w:t>
            </w:r>
          </w:p>
        </w:tc>
        <w:tc>
          <w:tcPr>
            <w:tcW w:w="1637" w:type="pct"/>
            <w:vAlign w:val="center"/>
          </w:tcPr>
          <w:p w14:paraId="66FC2D7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市州级</w:t>
            </w:r>
          </w:p>
        </w:tc>
      </w:tr>
      <w:tr w14:paraId="100F3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4" w:type="pct"/>
            <w:vAlign w:val="center"/>
          </w:tcPr>
          <w:p w14:paraId="0D64F77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698" w:type="pct"/>
            <w:vAlign w:val="center"/>
          </w:tcPr>
          <w:p w14:paraId="4A971DF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徐春志</w:t>
            </w:r>
          </w:p>
        </w:tc>
        <w:tc>
          <w:tcPr>
            <w:tcW w:w="1637" w:type="pct"/>
            <w:vAlign w:val="center"/>
          </w:tcPr>
          <w:p w14:paraId="3E2530C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市州级</w:t>
            </w:r>
          </w:p>
        </w:tc>
      </w:tr>
    </w:tbl>
    <w:p w14:paraId="0BA225B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left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</w:pPr>
    </w:p>
    <w:p w14:paraId="09615AE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left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  <w:t>成果奖（县级及以下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  <w:t>项）</w:t>
      </w:r>
    </w:p>
    <w:p w14:paraId="0C21576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/>
          <w:lang w:eastAsia="zh-CN"/>
        </w:rPr>
      </w:pPr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5011"/>
        <w:gridCol w:w="3039"/>
      </w:tblGrid>
      <w:tr w14:paraId="4ADF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pct"/>
            <w:vAlign w:val="center"/>
          </w:tcPr>
          <w:p w14:paraId="29B4C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699" w:type="pct"/>
            <w:vAlign w:val="center"/>
          </w:tcPr>
          <w:p w14:paraId="66309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 w:val="32"/>
                <w:szCs w:val="32"/>
              </w:rPr>
              <w:t>项目或奖项名称（人选姓名）</w:t>
            </w:r>
          </w:p>
        </w:tc>
        <w:tc>
          <w:tcPr>
            <w:tcW w:w="1637" w:type="pct"/>
            <w:vAlign w:val="center"/>
          </w:tcPr>
          <w:p w14:paraId="51735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 w:val="32"/>
                <w:szCs w:val="32"/>
              </w:rPr>
              <w:t>推荐等级</w:t>
            </w:r>
          </w:p>
        </w:tc>
      </w:tr>
      <w:tr w14:paraId="3E406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3" w:type="pct"/>
            <w:vAlign w:val="center"/>
          </w:tcPr>
          <w:p w14:paraId="48DBBAF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699" w:type="pct"/>
            <w:vAlign w:val="center"/>
          </w:tcPr>
          <w:p w14:paraId="1BA607F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清镇市大豆玉米带状复合种植及接茬油菜生产技术推广应用</w:t>
            </w:r>
          </w:p>
        </w:tc>
        <w:tc>
          <w:tcPr>
            <w:tcW w:w="1637" w:type="pct"/>
            <w:vAlign w:val="center"/>
          </w:tcPr>
          <w:p w14:paraId="24FA93A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二等奖</w:t>
            </w:r>
          </w:p>
        </w:tc>
      </w:tr>
    </w:tbl>
    <w:p w14:paraId="15C8E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黑体" w:hAnsi="黑体" w:eastAsia="黑体" w:cs="黑体"/>
          <w:lang w:eastAsia="zh-CN"/>
        </w:rPr>
      </w:pPr>
    </w:p>
    <w:p w14:paraId="135B6F6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left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  <w:t>贡献奖（县级及以下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val="en-US" w:eastAsia="zh-CN"/>
        </w:rPr>
        <w:t>3项</w:t>
      </w:r>
      <w:r>
        <w:rPr>
          <w:rFonts w:hint="eastAsia" w:ascii="方正小标宋简体" w:hAnsi="方正小标宋简体" w:eastAsia="方正小标宋简体" w:cs="方正小标宋简体"/>
          <w:sz w:val="36"/>
          <w:szCs w:val="28"/>
          <w:lang w:eastAsia="zh-CN"/>
        </w:rPr>
        <w:t>）</w:t>
      </w:r>
    </w:p>
    <w:p w14:paraId="79EAE19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/>
          <w:lang w:eastAsia="zh-CN"/>
        </w:rPr>
      </w:pP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5035"/>
        <w:gridCol w:w="3031"/>
      </w:tblGrid>
      <w:tr w14:paraId="533F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pct"/>
            <w:vAlign w:val="center"/>
          </w:tcPr>
          <w:p w14:paraId="6E5C295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711" w:type="pct"/>
            <w:vAlign w:val="center"/>
          </w:tcPr>
          <w:p w14:paraId="40268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 w:val="32"/>
                <w:szCs w:val="32"/>
              </w:rPr>
              <w:t>项目或奖项名称（人选姓名）</w:t>
            </w:r>
          </w:p>
        </w:tc>
        <w:tc>
          <w:tcPr>
            <w:tcW w:w="1632" w:type="pct"/>
            <w:vAlign w:val="center"/>
          </w:tcPr>
          <w:p w14:paraId="1F490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ascii="Times New Roman" w:cs="Times New Roman" w:hAnsiTheme="minorEastAsia"/>
                <w:b/>
                <w:color w:val="000000"/>
                <w:kern w:val="0"/>
                <w:sz w:val="32"/>
                <w:szCs w:val="32"/>
              </w:rPr>
              <w:t>推荐等级</w:t>
            </w:r>
          </w:p>
        </w:tc>
      </w:tr>
      <w:tr w14:paraId="68E3E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pct"/>
            <w:vAlign w:val="center"/>
          </w:tcPr>
          <w:p w14:paraId="58F61A6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711" w:type="pct"/>
            <w:vAlign w:val="center"/>
          </w:tcPr>
          <w:p w14:paraId="36441E0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耿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坤</w:t>
            </w:r>
          </w:p>
        </w:tc>
        <w:tc>
          <w:tcPr>
            <w:tcW w:w="1632" w:type="pct"/>
            <w:vAlign w:val="center"/>
          </w:tcPr>
          <w:p w14:paraId="5C7C637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县级及以下</w:t>
            </w:r>
          </w:p>
        </w:tc>
      </w:tr>
      <w:tr w14:paraId="56A88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pct"/>
            <w:vAlign w:val="center"/>
          </w:tcPr>
          <w:p w14:paraId="5E8B3D5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711" w:type="pct"/>
            <w:vAlign w:val="center"/>
          </w:tcPr>
          <w:p w14:paraId="7A22FCD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  <w:t>尹文书</w:t>
            </w:r>
          </w:p>
        </w:tc>
        <w:tc>
          <w:tcPr>
            <w:tcW w:w="1632" w:type="pct"/>
            <w:vAlign w:val="center"/>
          </w:tcPr>
          <w:p w14:paraId="61D6628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县级及以下</w:t>
            </w:r>
          </w:p>
        </w:tc>
      </w:tr>
      <w:tr w14:paraId="4400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pct"/>
            <w:vAlign w:val="center"/>
          </w:tcPr>
          <w:p w14:paraId="7232AA3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711" w:type="pct"/>
            <w:vAlign w:val="center"/>
          </w:tcPr>
          <w:p w14:paraId="22DF425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胡吉峰</w:t>
            </w:r>
          </w:p>
        </w:tc>
        <w:tc>
          <w:tcPr>
            <w:tcW w:w="1632" w:type="pct"/>
            <w:vAlign w:val="center"/>
          </w:tcPr>
          <w:p w14:paraId="47B9A14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县级及以下</w:t>
            </w:r>
          </w:p>
        </w:tc>
      </w:tr>
    </w:tbl>
    <w:p w14:paraId="59C7C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/>
          <w:lang w:eastAsia="zh-CN"/>
        </w:rPr>
      </w:pPr>
    </w:p>
    <w:sectPr>
      <w:pgSz w:w="11906" w:h="16838"/>
      <w:pgMar w:top="1440" w:right="1304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C3CB7"/>
    <w:rsid w:val="036F13EF"/>
    <w:rsid w:val="09B71569"/>
    <w:rsid w:val="0D6C19DE"/>
    <w:rsid w:val="151F09FC"/>
    <w:rsid w:val="28EC3A66"/>
    <w:rsid w:val="31946204"/>
    <w:rsid w:val="3D3F24E2"/>
    <w:rsid w:val="3DA30C7D"/>
    <w:rsid w:val="3E0618F8"/>
    <w:rsid w:val="60F02F90"/>
    <w:rsid w:val="62FC134F"/>
    <w:rsid w:val="753711E8"/>
    <w:rsid w:val="7D4C3CB7"/>
    <w:rsid w:val="7FC4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spacing w:line="560" w:lineRule="exact"/>
      <w:ind w:firstLine="880" w:firstLineChars="200"/>
      <w:jc w:val="both"/>
    </w:pPr>
    <w:rPr>
      <w:rFonts w:ascii="Calibri" w:hAnsi="Calibri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5">
    <w:name w:val="heading 1"/>
    <w:basedOn w:val="1"/>
    <w:next w:val="1"/>
    <w:link w:val="15"/>
    <w:qFormat/>
    <w:uiPriority w:val="0"/>
    <w:pPr>
      <w:ind w:firstLine="0" w:firstLineChars="0"/>
      <w:jc w:val="center"/>
      <w:outlineLvl w:val="0"/>
    </w:pPr>
    <w:rPr>
      <w:rFonts w:ascii="Times New Roman" w:hAnsi="Times New Roman" w:eastAsia="方正小标宋简体" w:cs="Times New Roman"/>
      <w:sz w:val="36"/>
    </w:rPr>
  </w:style>
  <w:style w:type="paragraph" w:styleId="6">
    <w:name w:val="heading 2"/>
    <w:basedOn w:val="1"/>
    <w:next w:val="1"/>
    <w:semiHidden/>
    <w:unhideWhenUsed/>
    <w:qFormat/>
    <w:uiPriority w:val="0"/>
    <w:pPr>
      <w:keepNext/>
      <w:keepLines/>
      <w:widowControl w:val="0"/>
      <w:spacing w:line="560" w:lineRule="exact"/>
      <w:ind w:firstLine="880" w:firstLineChars="200"/>
      <w:outlineLvl w:val="1"/>
    </w:pPr>
    <w:rPr>
      <w:rFonts w:ascii="文泉驿微米黑" w:hAnsi="文泉驿微米黑" w:eastAsia="黑体" w:cs="Times New Roman"/>
      <w:color w:val="auto"/>
      <w:sz w:val="32"/>
    </w:rPr>
  </w:style>
  <w:style w:type="paragraph" w:styleId="7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Calibri" w:hAnsi="Calibri" w:eastAsia="楷体_GB2312" w:cs="Times New Roman"/>
      <w:color w:val="auto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spacing w:after="120"/>
      <w:jc w:val="both"/>
      <w:textAlignment w:val="baseline"/>
    </w:pPr>
  </w:style>
  <w:style w:type="paragraph" w:customStyle="1" w:styleId="3">
    <w:name w:val="UserStyle_0"/>
    <w:basedOn w:val="4"/>
    <w:next w:val="1"/>
    <w:qFormat/>
    <w:uiPriority w:val="0"/>
    <w:pPr>
      <w:widowControl/>
      <w:textAlignment w:val="baseline"/>
    </w:pPr>
    <w:rPr>
      <w:rFonts w:ascii="Times New Roman" w:hAnsi="Times New Roman" w:eastAsia="Times New Roman" w:cs="Times New Roman"/>
      <w:sz w:val="32"/>
      <w:szCs w:val="22"/>
      <w:lang w:val="en-US" w:eastAsia="zh-CN" w:bidi="ar-SA"/>
    </w:rPr>
  </w:style>
  <w:style w:type="paragraph" w:customStyle="1" w:styleId="4">
    <w:name w:val="UserStyle_1"/>
    <w:basedOn w:val="1"/>
    <w:qFormat/>
    <w:uiPriority w:val="0"/>
    <w:pPr>
      <w:ind w:firstLine="200" w:firstLineChars="200"/>
      <w:textAlignment w:val="baseline"/>
    </w:pPr>
    <w:rPr>
      <w:rFonts w:ascii="Calibri" w:hAnsi="Calibri" w:eastAsia="宋体" w:cs="Arial"/>
      <w:color w:val="000000"/>
      <w:szCs w:val="20"/>
    </w:rPr>
  </w:style>
  <w:style w:type="paragraph" w:styleId="8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First Indent 2"/>
    <w:basedOn w:val="8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标题 1 字符"/>
    <w:basedOn w:val="14"/>
    <w:link w:val="5"/>
    <w:qFormat/>
    <w:uiPriority w:val="9"/>
    <w:rPr>
      <w:rFonts w:ascii="Times New Roman" w:hAnsi="Times New Roman" w:eastAsia="方正小标宋简体" w:cs="Times New Roman"/>
      <w:sz w:val="3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560</Characters>
  <Lines>0</Lines>
  <Paragraphs>0</Paragraphs>
  <TotalTime>23</TotalTime>
  <ScaleCrop>false</ScaleCrop>
  <LinksUpToDate>false</LinksUpToDate>
  <CharactersWithSpaces>564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2025-08-08T01:44:00Z</dcterms:created>
  <dc:creator>Chasing dreams of Langzhong</dc:creator>
  <cp:lastModifiedBy>L</cp:lastModifiedBy>
  <cp:lastPrinted>2025-08-08T08:35:00Z</cp:lastPrinted>
  <dcterms:modified xsi:type="dcterms:W3CDTF">2025-08-08T09:05:21Z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62EFAF50DE044DDDB6A0A350BA06462C_13</vt:lpwstr>
  </property>
  <property fmtid="{D5CDD505-2E9C-101B-9397-08002B2CF9AE}" pid="4" name="KSOTemplateDocerSaveRecord">
    <vt:lpwstr>eyJoZGlkIjoiYzgxNDIyNDMyZTFmNWEyNWQ1NTI5NWNjMWU2NTI2MWIiLCJ1c2VySWQiOiI1MzQxMjU4MDgifQ==</vt:lpwstr>
  </property>
</Properties>
</file>