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05A2D">
      <w:pPr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支持民营批发企业发展的若干措施</w:t>
      </w:r>
    </w:p>
    <w:p w14:paraId="1FD5F5CA">
      <w:pPr>
        <w:jc w:val="center"/>
        <w:rPr>
          <w:rFonts w:hint="eastAsia" w:ascii="楷体_GB2312" w:hAnsi="楷体_GB2312" w:eastAsia="楷体_GB2312" w:cs="楷体_GB2312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（征求意见稿）</w:t>
      </w:r>
    </w:p>
    <w:p w14:paraId="65ADDF09">
      <w:pPr>
        <w:jc w:val="both"/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</w:p>
    <w:p w14:paraId="70112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为深入贯彻落实国家和省、市促进民营经济发展壮大的相关政策和工作要求，引导贵阳贵安民营批发企业通过自身改革发展、合规经营、转型升级不断提升发展质量，促进民营经济做大做优做强，制定本措施。</w:t>
      </w:r>
    </w:p>
    <w:p w14:paraId="57ED6F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促进生产企业营销一体化。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鼓励制造业企业优化组织结构，成立独立法人销售公司进行专业化营销，实现生产营销一体化。对本措施执行期间，制造业企业设立的民营批发销售公司，首次达限纳统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且年销售额净增在1亿元以上—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3亿元（含）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的，给予15万元一次性奖励；年销售额净增在</w:t>
      </w:r>
      <w:bookmarkStart w:id="0" w:name="OLE_LINK2"/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3亿元以上—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5亿元（含）</w:t>
      </w:r>
      <w:bookmarkEnd w:id="0"/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的，给予50万元一次性奖励；年销售额净增在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亿元以上—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亿元（含）的，给予75万元奖励；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年销售额净增量超过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亿元的，按当年销售额净增量的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0.1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5%给予一次性奖励，单个企业最高不超过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00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万元。</w:t>
      </w:r>
    </w:p>
    <w:p w14:paraId="03BD74A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singl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二、鼓励设立区域性销售企业。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支持民营批发企业在贵阳贵安设立区域性销售总部并纳统。对在全国多个省市开展业务的区域性总部批发企业，本措施执行期间，首次达限纳统</w:t>
      </w:r>
      <w:bookmarkStart w:id="1" w:name="OLE_LINK1"/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且年销售额净增量达到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亿元及以上的，给予一次性奖励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万元。</w:t>
      </w:r>
      <w:bookmarkEnd w:id="1"/>
    </w:p>
    <w:p w14:paraId="63407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三、支持批发企业做优做强。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鼓励和支持民营批发企业扩大经营规模，</w:t>
      </w:r>
      <w:r>
        <w:rPr>
          <w:rFonts w:hint="default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对依法履行法定责任义务的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批发</w:t>
      </w:r>
      <w:r>
        <w:rPr>
          <w:rFonts w:hint="default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企业，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本措施执行期间，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对当年销售额在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3亿元（含）-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5亿元（含）、销售额增速实现正增长且高于全市批发业销售额平均增速的，销售额较上年每增长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0.5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亿元奖励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万元，单个企业最高奖励1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万元；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对当年销售额在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5亿元以上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、销售额增速实现正增长且高于全市批发业销售额平均增速的，销售</w:t>
      </w:r>
      <w:r>
        <w:rPr>
          <w:rFonts w:hint="default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额较上年每增长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1亿</w:t>
      </w:r>
      <w:r>
        <w:rPr>
          <w:rFonts w:hint="default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元奖励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2.5</w:t>
      </w:r>
      <w:r>
        <w:rPr>
          <w:rFonts w:hint="default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万元，单个企业最高奖励</w:t>
      </w:r>
      <w:r>
        <w:rPr>
          <w:rFonts w:hint="default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177D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四、推动批发业平台化发展。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推动商品市场升级转型，完善商品集散、仓储物流等综合服务，建立</w:t>
      </w:r>
      <w:r>
        <w:rPr>
          <w:rFonts w:hint="eastAsia" w:ascii="仿宋" w:hAnsi="仿宋" w:eastAsia="仿宋" w:cs="仿宋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>统一核算</w:t>
      </w:r>
      <w:r>
        <w:rPr>
          <w:rFonts w:hint="eastAsia" w:ascii="仿宋" w:hAnsi="仿宋" w:eastAsia="仿宋" w:cs="仿宋"/>
          <w:color w:val="000000" w:themeColor="text1"/>
          <w:sz w:val="36"/>
          <w:szCs w:val="36"/>
          <w:u w:val="none"/>
          <w:lang w:eastAsia="zh-CN"/>
          <w14:textFill>
            <w14:solidFill>
              <w14:schemeClr w14:val="tx1"/>
            </w14:solidFill>
          </w14:textFill>
        </w:rPr>
        <w:t>、统一经营的电商平台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，拓宽线上线下营销渠道，畅通商品流通，活跃消费市场，推动行业提档升级。本措施执行期间，对民营商品市场统一核算并首次达限纳统，且当年销售额净增量达到10亿元及以上的，给予一次性奖励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万元。</w:t>
      </w:r>
    </w:p>
    <w:p w14:paraId="61742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五、推动批发业内外贸融合发展。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支持民营商贸企业提高管理运营水平，加快国际化发展，拓展全球营销，</w:t>
      </w:r>
      <w:r>
        <w:rPr>
          <w:rFonts w:hint="default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加快内外贸一体化发展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。本措施执行期间，对积极开展内外贸业务扩大经营，并首次达限纳统的批发企业，当年外贸业务纳入批发业销售额净增量达到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5亿元及以上的，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给予一次性奖励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万元。</w:t>
      </w:r>
    </w:p>
    <w:p w14:paraId="78E98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>对同一企业，上述奖励按照“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none"/>
          <w:lang w:eastAsia="zh-CN"/>
          <w14:textFill>
            <w14:solidFill>
              <w14:schemeClr w14:val="tx1"/>
            </w14:solidFill>
          </w14:textFill>
        </w:rPr>
        <w:t>就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>高不重复”的原则给予支持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none"/>
          <w:lang w:eastAsia="zh-CN"/>
          <w14:textFill>
            <w14:solidFill>
              <w14:schemeClr w14:val="tx1"/>
            </w14:solidFill>
          </w14:textFill>
        </w:rPr>
        <w:t>；已获得其他上级或同级资金支持的不得重复申报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none"/>
          <w:lang w:eastAsia="zh-CN"/>
          <w14:textFill>
            <w14:solidFill>
              <w14:schemeClr w14:val="tx1"/>
            </w14:solidFill>
          </w14:textFill>
        </w:rPr>
        <w:t>上述奖励资金由市级承担，鼓励有条件的区县参照市级标准给予奖励。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none"/>
          <w:lang w:eastAsia="zh-CN"/>
          <w14:textFill>
            <w14:solidFill>
              <w14:schemeClr w14:val="tx1"/>
            </w14:solidFill>
          </w14:textFill>
        </w:rPr>
        <w:t>措施实施时间为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none"/>
          <w:lang w:val="en-US" w:eastAsia="zh-CN"/>
          <w14:textFill>
            <w14:solidFill>
              <w14:schemeClr w14:val="tx1"/>
            </w14:solidFill>
          </w14:textFill>
        </w:rPr>
        <w:t>2025年和2026年</w:t>
      </w: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>。</w:t>
      </w:r>
    </w:p>
    <w:p w14:paraId="14C96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6"/>
          <w:szCs w:val="36"/>
          <w:u w:val="none"/>
          <w:lang w:eastAsia="zh-CN"/>
          <w14:textFill>
            <w14:solidFill>
              <w14:schemeClr w14:val="tx1"/>
            </w14:solidFill>
          </w14:textFill>
        </w:rPr>
        <w:t>贵安新区可参照执行。</w:t>
      </w:r>
    </w:p>
    <w:p w14:paraId="1BC7D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6"/>
          <w:szCs w:val="36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19F0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70F55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70F55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C60B37"/>
    <w:multiLevelType w:val="singleLevel"/>
    <w:tmpl w:val="15C60B3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95E27"/>
    <w:rsid w:val="025C49EE"/>
    <w:rsid w:val="0475016D"/>
    <w:rsid w:val="054134AD"/>
    <w:rsid w:val="06680D11"/>
    <w:rsid w:val="081F25E1"/>
    <w:rsid w:val="08686258"/>
    <w:rsid w:val="0BB102BE"/>
    <w:rsid w:val="0C5C2956"/>
    <w:rsid w:val="0D18106D"/>
    <w:rsid w:val="0DD71E42"/>
    <w:rsid w:val="0DE314D8"/>
    <w:rsid w:val="0DFF47ED"/>
    <w:rsid w:val="0E922575"/>
    <w:rsid w:val="10A6675D"/>
    <w:rsid w:val="14A44CEC"/>
    <w:rsid w:val="163A2906"/>
    <w:rsid w:val="18B0330F"/>
    <w:rsid w:val="1A23796E"/>
    <w:rsid w:val="1B127276"/>
    <w:rsid w:val="1C854F5A"/>
    <w:rsid w:val="1E7448F9"/>
    <w:rsid w:val="1FD9384E"/>
    <w:rsid w:val="22815159"/>
    <w:rsid w:val="23356F51"/>
    <w:rsid w:val="254237AE"/>
    <w:rsid w:val="25B61F3B"/>
    <w:rsid w:val="26E87362"/>
    <w:rsid w:val="27357461"/>
    <w:rsid w:val="27A83F1D"/>
    <w:rsid w:val="2B031721"/>
    <w:rsid w:val="2BC362DB"/>
    <w:rsid w:val="2BC95E27"/>
    <w:rsid w:val="2BEF4151"/>
    <w:rsid w:val="2F062BB5"/>
    <w:rsid w:val="2F735768"/>
    <w:rsid w:val="31CC0DBF"/>
    <w:rsid w:val="3307064A"/>
    <w:rsid w:val="34022063"/>
    <w:rsid w:val="371A47F4"/>
    <w:rsid w:val="3786647B"/>
    <w:rsid w:val="38416C0E"/>
    <w:rsid w:val="39CD7B28"/>
    <w:rsid w:val="3AA008BD"/>
    <w:rsid w:val="3ABC01EE"/>
    <w:rsid w:val="3B826A16"/>
    <w:rsid w:val="3D8C6D07"/>
    <w:rsid w:val="3FBA19D1"/>
    <w:rsid w:val="40217FC5"/>
    <w:rsid w:val="44E623E5"/>
    <w:rsid w:val="46C71DA3"/>
    <w:rsid w:val="47D927EF"/>
    <w:rsid w:val="48087ABB"/>
    <w:rsid w:val="493E6DE7"/>
    <w:rsid w:val="4B383175"/>
    <w:rsid w:val="4B966D92"/>
    <w:rsid w:val="4EBE5040"/>
    <w:rsid w:val="4FF963FF"/>
    <w:rsid w:val="509727E6"/>
    <w:rsid w:val="52316BE6"/>
    <w:rsid w:val="54036AE1"/>
    <w:rsid w:val="54E64B55"/>
    <w:rsid w:val="56000B25"/>
    <w:rsid w:val="57391B27"/>
    <w:rsid w:val="5A6E782F"/>
    <w:rsid w:val="5C672AA9"/>
    <w:rsid w:val="5D657148"/>
    <w:rsid w:val="5DDC5E8E"/>
    <w:rsid w:val="626773EC"/>
    <w:rsid w:val="63262738"/>
    <w:rsid w:val="63D0424F"/>
    <w:rsid w:val="65156AE4"/>
    <w:rsid w:val="68000819"/>
    <w:rsid w:val="69DE6472"/>
    <w:rsid w:val="6B3D24B0"/>
    <w:rsid w:val="6B3D7C7E"/>
    <w:rsid w:val="6B4B4A16"/>
    <w:rsid w:val="6B6B727E"/>
    <w:rsid w:val="6C976C36"/>
    <w:rsid w:val="6DA04EEA"/>
    <w:rsid w:val="6EB76C30"/>
    <w:rsid w:val="712447AC"/>
    <w:rsid w:val="72E32E59"/>
    <w:rsid w:val="76171CE3"/>
    <w:rsid w:val="7635037C"/>
    <w:rsid w:val="77150CEF"/>
    <w:rsid w:val="78CF5AC2"/>
    <w:rsid w:val="7B8514B2"/>
    <w:rsid w:val="7BBE6194"/>
    <w:rsid w:val="7BC72716"/>
    <w:rsid w:val="7C134B67"/>
    <w:rsid w:val="7D225A5C"/>
    <w:rsid w:val="7DEC2F26"/>
    <w:rsid w:val="7F43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1194</Words>
  <Characters>1238</Characters>
  <Lines>0</Lines>
  <Paragraphs>0</Paragraphs>
  <TotalTime>2</TotalTime>
  <ScaleCrop>false</ScaleCrop>
  <LinksUpToDate>false</LinksUpToDate>
  <CharactersWithSpaces>1238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2025-08-07T01:43:00Z</dcterms:created>
  <dc:creator>HiKun</dc:creator>
  <cp:lastModifiedBy>眼镜小乖</cp:lastModifiedBy>
  <cp:lastPrinted>2025-08-08T03:37:00Z</cp:lastPrinted>
  <dcterms:modified xsi:type="dcterms:W3CDTF">2025-09-09T01:35:58Z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EF6C5E7BCE7F425394753AADEF1EC8CD_13</vt:lpwstr>
  </property>
  <property fmtid="{D5CDD505-2E9C-101B-9397-08002B2CF9AE}" pid="4" name="KSOTemplateDocerSaveRecord">
    <vt:lpwstr>eyJoZGlkIjoiYzE2NDUxM2RkZDc0YWQzMThhYzFhYjNiYTMxODU3NWIiLCJ1c2VySWQiOiIzNTUzOTY1OTAifQ==</vt:lpwstr>
  </property>
</Properties>
</file>