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E1E2741">
      <w:pPr>
        <w:jc w:val="left"/>
        <w:rPr>
          <w:rFonts w:ascii="Times New Roman" w:hAnsi="Times New Roman" w:eastAsia="方正小标宋简体" w:cs="Times New Roman"/>
          <w:kern w:val="0"/>
          <w:sz w:val="36"/>
          <w:szCs w:val="36"/>
          <w:lang w:bidi="en-US"/>
        </w:rPr>
      </w:pPr>
      <w:r>
        <w:rPr>
          <w:rFonts w:hint="eastAsia" w:ascii="Times New Roman" w:hAnsi="Times New Roman" w:eastAsia="方正小标宋简体" w:cs="Times New Roman"/>
          <w:kern w:val="0"/>
          <w:sz w:val="36"/>
          <w:szCs w:val="36"/>
          <w:lang w:bidi="en-US"/>
        </w:rPr>
        <w:t>附件</w:t>
      </w:r>
      <w:r>
        <w:rPr>
          <w:rFonts w:ascii="Times New Roman" w:hAnsi="Times New Roman" w:eastAsia="方正小标宋简体" w:cs="Times New Roman"/>
          <w:kern w:val="0"/>
          <w:sz w:val="36"/>
          <w:szCs w:val="36"/>
          <w:lang w:bidi="en-US"/>
        </w:rPr>
        <w:t>2</w:t>
      </w:r>
      <w:r>
        <w:rPr>
          <w:rFonts w:hint="eastAsia" w:ascii="Times New Roman" w:hAnsi="Times New Roman" w:eastAsia="方正小标宋简体" w:cs="Times New Roman"/>
          <w:kern w:val="0"/>
          <w:sz w:val="36"/>
          <w:szCs w:val="36"/>
          <w:lang w:bidi="en-US"/>
        </w:rPr>
        <w:t>：</w:t>
      </w:r>
    </w:p>
    <w:p w14:paraId="55D4AC7F">
      <w:pPr>
        <w:jc w:val="left"/>
        <w:rPr>
          <w:rFonts w:ascii="Times New Roman" w:hAnsi="Times New Roman" w:eastAsia="仿宋_GB2312" w:cs="Times New Roman"/>
          <w:sz w:val="28"/>
          <w:szCs w:val="28"/>
        </w:rPr>
      </w:pPr>
    </w:p>
    <w:p w14:paraId="5AEA73B4">
      <w:pPr>
        <w:jc w:val="left"/>
        <w:rPr>
          <w:rFonts w:ascii="Times New Roman" w:hAnsi="Times New Roman" w:eastAsia="仿宋_GB2312" w:cs="Times New Roman"/>
          <w:sz w:val="28"/>
          <w:szCs w:val="28"/>
        </w:rPr>
      </w:pPr>
    </w:p>
    <w:p w14:paraId="6F65ABFC">
      <w:pPr>
        <w:jc w:val="left"/>
        <w:rPr>
          <w:rFonts w:ascii="Times New Roman" w:hAnsi="Times New Roman" w:eastAsia="仿宋_GB2312" w:cs="Times New Roman"/>
          <w:sz w:val="28"/>
          <w:szCs w:val="28"/>
        </w:rPr>
      </w:pPr>
    </w:p>
    <w:p w14:paraId="2A83DC75">
      <w:pPr>
        <w:jc w:val="left"/>
        <w:rPr>
          <w:rFonts w:ascii="Times New Roman" w:hAnsi="Times New Roman" w:eastAsia="仿宋_GB2312" w:cs="Times New Roman"/>
          <w:sz w:val="28"/>
          <w:szCs w:val="28"/>
        </w:rPr>
      </w:pPr>
    </w:p>
    <w:p w14:paraId="1FAD3C5D">
      <w:pPr>
        <w:jc w:val="left"/>
        <w:rPr>
          <w:rFonts w:ascii="Times New Roman" w:hAnsi="Times New Roman" w:eastAsia="仿宋_GB2312" w:cs="Times New Roman"/>
          <w:sz w:val="36"/>
          <w:szCs w:val="36"/>
        </w:rPr>
      </w:pPr>
    </w:p>
    <w:p w14:paraId="53F176AE">
      <w:pPr>
        <w:jc w:val="center"/>
        <w:outlineLvl w:val="0"/>
        <w:rPr>
          <w:rFonts w:ascii="Times New Roman" w:hAnsi="Times New Roman" w:eastAsia="方正小标宋简体" w:cs="Times New Roman"/>
          <w:kern w:val="0"/>
          <w:sz w:val="44"/>
          <w:szCs w:val="36"/>
          <w:lang w:bidi="en-US"/>
        </w:rPr>
      </w:pPr>
      <w:r>
        <w:rPr>
          <w:rFonts w:hint="eastAsia" w:ascii="Times New Roman" w:hAnsi="Times New Roman" w:eastAsia="方正小标宋简体" w:cs="Times New Roman"/>
          <w:kern w:val="0"/>
          <w:sz w:val="44"/>
          <w:szCs w:val="36"/>
          <w:lang w:bidi="en-US"/>
        </w:rPr>
        <w:t>贵阳市中小企业数字化转型综合服务商</w:t>
      </w:r>
      <w:r>
        <w:rPr>
          <w:rFonts w:hint="eastAsia" w:ascii="Times New Roman" w:hAnsi="Times New Roman" w:eastAsia="方正小标宋简体" w:cs="Times New Roman"/>
          <w:kern w:val="0"/>
          <w:sz w:val="44"/>
          <w:szCs w:val="36"/>
          <w:lang w:bidi="en-US"/>
        </w:rPr>
        <w:br w:type="textWrapping"/>
      </w:r>
      <w:r>
        <w:rPr>
          <w:rFonts w:ascii="Times New Roman" w:hAnsi="Times New Roman" w:eastAsia="方正小标宋简体" w:cs="Times New Roman"/>
          <w:kern w:val="0"/>
          <w:sz w:val="44"/>
          <w:szCs w:val="36"/>
          <w:lang w:bidi="en-US"/>
        </w:rPr>
        <w:t>申报书</w:t>
      </w:r>
    </w:p>
    <w:p w14:paraId="7162C235">
      <w:pPr>
        <w:jc w:val="center"/>
        <w:rPr>
          <w:rFonts w:ascii="Times New Roman" w:hAnsi="Times New Roman" w:eastAsia="方正小标宋简体" w:cs="Times New Roman"/>
          <w:kern w:val="0"/>
          <w:sz w:val="32"/>
          <w:szCs w:val="32"/>
          <w:lang w:bidi="en-US"/>
        </w:rPr>
      </w:pPr>
    </w:p>
    <w:p w14:paraId="74C152A7">
      <w:pPr>
        <w:rPr>
          <w:rFonts w:ascii="Times New Roman" w:hAnsi="Times New Roman" w:eastAsia="方正小标宋简体" w:cs="Times New Roman"/>
          <w:kern w:val="0"/>
          <w:sz w:val="32"/>
          <w:szCs w:val="32"/>
          <w:lang w:bidi="en-US"/>
        </w:rPr>
      </w:pPr>
    </w:p>
    <w:p w14:paraId="378CC3FC">
      <w:pPr>
        <w:jc w:val="center"/>
        <w:rPr>
          <w:rFonts w:ascii="Times New Roman" w:hAnsi="Times New Roman" w:eastAsia="方正小标宋简体" w:cs="Times New Roman"/>
          <w:kern w:val="0"/>
          <w:sz w:val="32"/>
          <w:szCs w:val="32"/>
          <w:lang w:bidi="en-US"/>
        </w:rPr>
      </w:pPr>
    </w:p>
    <w:tbl>
      <w:tblPr>
        <w:tblStyle w:val="9"/>
        <w:tblW w:w="8860" w:type="dxa"/>
        <w:tblInd w:w="-34" w:type="dxa"/>
        <w:tblLayout w:type="fixed"/>
        <w:tblCellMar>
          <w:top w:w="0" w:type="dxa"/>
          <w:left w:w="108" w:type="dxa"/>
          <w:bottom w:w="0" w:type="dxa"/>
          <w:right w:w="108" w:type="dxa"/>
        </w:tblCellMar>
      </w:tblPr>
      <w:tblGrid>
        <w:gridCol w:w="1670"/>
        <w:gridCol w:w="7190"/>
      </w:tblGrid>
      <w:tr w14:paraId="41E90EF8">
        <w:tblPrEx>
          <w:tblCellMar>
            <w:top w:w="0" w:type="dxa"/>
            <w:left w:w="108" w:type="dxa"/>
            <w:bottom w:w="0" w:type="dxa"/>
            <w:right w:w="108" w:type="dxa"/>
          </w:tblCellMar>
        </w:tblPrEx>
        <w:tc>
          <w:tcPr>
            <w:tcW w:w="1670" w:type="dxa"/>
            <w:vAlign w:val="center"/>
          </w:tcPr>
          <w:p w14:paraId="2E476301">
            <w:pPr>
              <w:spacing w:before="160" w:line="560" w:lineRule="exact"/>
              <w:textAlignment w:val="bottom"/>
              <w:rPr>
                <w:rFonts w:ascii="Times New Roman" w:hAnsi="Times New Roman" w:eastAsia="仿宋_GB2312" w:cs="Times New Roman"/>
                <w:sz w:val="32"/>
                <w:szCs w:val="32"/>
              </w:rPr>
            </w:pPr>
            <w:r>
              <w:rPr>
                <w:rFonts w:ascii="Times New Roman" w:hAnsi="Times New Roman" w:eastAsia="仿宋_GB2312" w:cs="Times New Roman"/>
                <w:sz w:val="32"/>
                <w:szCs w:val="32"/>
              </w:rPr>
              <w:t>申报单位：</w:t>
            </w:r>
          </w:p>
        </w:tc>
        <w:tc>
          <w:tcPr>
            <w:tcW w:w="7190" w:type="dxa"/>
            <w:tcBorders>
              <w:bottom w:val="single" w:color="auto" w:sz="4" w:space="0"/>
            </w:tcBorders>
            <w:vAlign w:val="center"/>
          </w:tcPr>
          <w:p w14:paraId="03ADE9A5">
            <w:pPr>
              <w:spacing w:before="160" w:line="560" w:lineRule="exact"/>
              <w:ind w:firstLine="3840" w:firstLineChars="1200"/>
              <w:textAlignment w:val="bottom"/>
              <w:rPr>
                <w:rFonts w:ascii="Times New Roman" w:hAnsi="Times New Roman" w:eastAsia="仿宋_GB2312" w:cs="Times New Roman"/>
                <w:sz w:val="28"/>
                <w:szCs w:val="28"/>
              </w:rPr>
            </w:pPr>
            <w:bookmarkStart w:id="5" w:name="_GoBack"/>
            <w:bookmarkEnd w:id="5"/>
            <w:r>
              <w:rPr>
                <w:rFonts w:ascii="Times New Roman" w:hAnsi="Times New Roman" w:eastAsia="仿宋_GB2312" w:cs="Times New Roman"/>
                <w:sz w:val="32"/>
                <w:szCs w:val="32"/>
              </w:rPr>
              <w:t>（加盖</w:t>
            </w:r>
            <w:r>
              <w:rPr>
                <w:rFonts w:hint="eastAsia" w:ascii="Times New Roman" w:hAnsi="Times New Roman" w:eastAsia="仿宋_GB2312" w:cs="Times New Roman"/>
                <w:sz w:val="32"/>
                <w:szCs w:val="32"/>
                <w:lang w:val="en-US" w:eastAsia="zh-CN"/>
              </w:rPr>
              <w:t>推荐企业</w:t>
            </w:r>
            <w:r>
              <w:rPr>
                <w:rFonts w:ascii="Times New Roman" w:hAnsi="Times New Roman" w:eastAsia="仿宋_GB2312" w:cs="Times New Roman"/>
                <w:sz w:val="32"/>
                <w:szCs w:val="32"/>
              </w:rPr>
              <w:t>公章）</w:t>
            </w:r>
          </w:p>
        </w:tc>
      </w:tr>
      <w:tr w14:paraId="04AB5705">
        <w:tblPrEx>
          <w:tblCellMar>
            <w:top w:w="0" w:type="dxa"/>
            <w:left w:w="108" w:type="dxa"/>
            <w:bottom w:w="0" w:type="dxa"/>
            <w:right w:w="108" w:type="dxa"/>
          </w:tblCellMar>
        </w:tblPrEx>
        <w:tc>
          <w:tcPr>
            <w:tcW w:w="1670" w:type="dxa"/>
          </w:tcPr>
          <w:p w14:paraId="32693D97">
            <w:pPr>
              <w:spacing w:before="160" w:line="560" w:lineRule="exact"/>
              <w:textAlignment w:val="bottom"/>
              <w:rPr>
                <w:rFonts w:ascii="Times New Roman" w:hAnsi="Times New Roman" w:eastAsia="仿宋_GB2312" w:cs="Times New Roman"/>
                <w:sz w:val="32"/>
                <w:szCs w:val="32"/>
              </w:rPr>
            </w:pPr>
            <w:r>
              <w:rPr>
                <w:rFonts w:ascii="Times New Roman" w:hAnsi="Times New Roman" w:eastAsia="仿宋_GB2312" w:cs="Times New Roman"/>
                <w:sz w:val="32"/>
                <w:szCs w:val="32"/>
              </w:rPr>
              <w:t>联 系 人：</w:t>
            </w:r>
          </w:p>
        </w:tc>
        <w:tc>
          <w:tcPr>
            <w:tcW w:w="7190" w:type="dxa"/>
            <w:tcBorders>
              <w:top w:val="single" w:color="auto" w:sz="4" w:space="0"/>
              <w:bottom w:val="single" w:color="auto" w:sz="4" w:space="0"/>
            </w:tcBorders>
          </w:tcPr>
          <w:p w14:paraId="0A6CA2B9">
            <w:pPr>
              <w:spacing w:before="160" w:line="560" w:lineRule="exact"/>
              <w:textAlignment w:val="bottom"/>
              <w:rPr>
                <w:rFonts w:ascii="Times New Roman" w:hAnsi="Times New Roman" w:eastAsia="仿宋_GB2312" w:cs="Times New Roman"/>
                <w:sz w:val="28"/>
                <w:szCs w:val="28"/>
              </w:rPr>
            </w:pPr>
          </w:p>
        </w:tc>
      </w:tr>
      <w:tr w14:paraId="01F7A13A">
        <w:tblPrEx>
          <w:tblCellMar>
            <w:top w:w="0" w:type="dxa"/>
            <w:left w:w="108" w:type="dxa"/>
            <w:bottom w:w="0" w:type="dxa"/>
            <w:right w:w="108" w:type="dxa"/>
          </w:tblCellMar>
        </w:tblPrEx>
        <w:tc>
          <w:tcPr>
            <w:tcW w:w="1670" w:type="dxa"/>
          </w:tcPr>
          <w:p w14:paraId="3C361D0E">
            <w:pPr>
              <w:spacing w:before="160" w:line="560" w:lineRule="exact"/>
              <w:textAlignment w:val="bottom"/>
              <w:rPr>
                <w:rFonts w:ascii="Times New Roman" w:hAnsi="Times New Roman" w:eastAsia="仿宋_GB2312" w:cs="Times New Roman"/>
                <w:sz w:val="32"/>
                <w:szCs w:val="32"/>
              </w:rPr>
            </w:pPr>
            <w:r>
              <w:rPr>
                <w:rFonts w:ascii="Times New Roman" w:hAnsi="Times New Roman" w:eastAsia="仿宋_GB2312" w:cs="Times New Roman"/>
                <w:sz w:val="32"/>
                <w:szCs w:val="32"/>
              </w:rPr>
              <w:t>联系电话：</w:t>
            </w:r>
          </w:p>
        </w:tc>
        <w:tc>
          <w:tcPr>
            <w:tcW w:w="7190" w:type="dxa"/>
            <w:tcBorders>
              <w:top w:val="single" w:color="auto" w:sz="4" w:space="0"/>
              <w:bottom w:val="single" w:color="auto" w:sz="4" w:space="0"/>
            </w:tcBorders>
          </w:tcPr>
          <w:p w14:paraId="03056B72">
            <w:pPr>
              <w:spacing w:before="160" w:line="560" w:lineRule="exact"/>
              <w:textAlignment w:val="bottom"/>
              <w:rPr>
                <w:rFonts w:ascii="Times New Roman" w:hAnsi="Times New Roman" w:eastAsia="仿宋_GB2312" w:cs="Times New Roman"/>
                <w:sz w:val="28"/>
                <w:szCs w:val="28"/>
              </w:rPr>
            </w:pPr>
          </w:p>
        </w:tc>
      </w:tr>
      <w:tr w14:paraId="4A040B51">
        <w:tblPrEx>
          <w:tblCellMar>
            <w:top w:w="0" w:type="dxa"/>
            <w:left w:w="108" w:type="dxa"/>
            <w:bottom w:w="0" w:type="dxa"/>
            <w:right w:w="108" w:type="dxa"/>
          </w:tblCellMar>
        </w:tblPrEx>
        <w:tc>
          <w:tcPr>
            <w:tcW w:w="1670" w:type="dxa"/>
          </w:tcPr>
          <w:p w14:paraId="13F0D304">
            <w:pPr>
              <w:spacing w:before="160" w:line="560" w:lineRule="exact"/>
              <w:textAlignment w:val="bottom"/>
              <w:rPr>
                <w:rFonts w:ascii="Times New Roman" w:hAnsi="Times New Roman" w:eastAsia="仿宋_GB2312" w:cs="Times New Roman"/>
                <w:sz w:val="32"/>
                <w:szCs w:val="32"/>
              </w:rPr>
            </w:pPr>
            <w:r>
              <w:rPr>
                <w:rFonts w:ascii="Times New Roman" w:hAnsi="Times New Roman" w:eastAsia="仿宋_GB2312" w:cs="Times New Roman"/>
                <w:sz w:val="32"/>
                <w:szCs w:val="32"/>
              </w:rPr>
              <w:t>填报日期：</w:t>
            </w:r>
          </w:p>
        </w:tc>
        <w:tc>
          <w:tcPr>
            <w:tcW w:w="7190" w:type="dxa"/>
            <w:tcBorders>
              <w:top w:val="single" w:color="auto" w:sz="4" w:space="0"/>
              <w:bottom w:val="single" w:color="auto" w:sz="4" w:space="0"/>
            </w:tcBorders>
          </w:tcPr>
          <w:p w14:paraId="18DBF99F">
            <w:pPr>
              <w:spacing w:before="160" w:line="560" w:lineRule="exact"/>
              <w:textAlignment w:val="bottom"/>
              <w:rPr>
                <w:rFonts w:ascii="Times New Roman" w:hAnsi="Times New Roman" w:eastAsia="仿宋_GB2312" w:cs="Times New Roman"/>
                <w:sz w:val="28"/>
                <w:szCs w:val="28"/>
              </w:rPr>
            </w:pPr>
          </w:p>
        </w:tc>
      </w:tr>
    </w:tbl>
    <w:p w14:paraId="094C3BC2">
      <w:pPr>
        <w:jc w:val="center"/>
        <w:rPr>
          <w:rFonts w:ascii="Times New Roman" w:hAnsi="Times New Roman" w:eastAsia="方正小标宋简体" w:cs="Times New Roman"/>
          <w:kern w:val="0"/>
          <w:sz w:val="32"/>
          <w:szCs w:val="32"/>
          <w:lang w:bidi="en-US"/>
        </w:rPr>
      </w:pPr>
    </w:p>
    <w:p w14:paraId="778C603E">
      <w:pPr>
        <w:rPr>
          <w:rFonts w:ascii="Times New Roman" w:hAnsi="Times New Roman" w:eastAsia="方正小标宋简体" w:cs="Times New Roman"/>
          <w:sz w:val="32"/>
          <w:szCs w:val="32"/>
          <w:lang w:bidi="en-US"/>
        </w:rPr>
      </w:pPr>
    </w:p>
    <w:p w14:paraId="0B3AEBB0">
      <w:pPr>
        <w:rPr>
          <w:rFonts w:ascii="Times New Roman" w:hAnsi="Times New Roman" w:eastAsia="方正小标宋简体" w:cs="Times New Roman"/>
          <w:sz w:val="32"/>
          <w:szCs w:val="32"/>
          <w:lang w:bidi="en-US"/>
        </w:rPr>
        <w:sectPr>
          <w:footerReference r:id="rId3" w:type="default"/>
          <w:pgSz w:w="11906" w:h="16838"/>
          <w:pgMar w:top="1440" w:right="1800" w:bottom="1440" w:left="1800" w:header="851" w:footer="572" w:gutter="0"/>
          <w:pgNumType w:fmt="numberInDash" w:start="1"/>
          <w:cols w:space="425" w:num="1"/>
          <w:docGrid w:type="lines" w:linePitch="312" w:charSpace="0"/>
        </w:sectPr>
      </w:pPr>
    </w:p>
    <w:p w14:paraId="60917C1C">
      <w:pPr>
        <w:jc w:val="left"/>
        <w:outlineLvl w:val="0"/>
        <w:rPr>
          <w:rFonts w:ascii="Times New Roman" w:hAnsi="Times New Roman" w:eastAsia="黑体" w:cs="Times New Roman"/>
          <w:kern w:val="0"/>
          <w:sz w:val="32"/>
          <w:szCs w:val="28"/>
          <w:lang w:bidi="en-US"/>
        </w:rPr>
      </w:pPr>
      <w:r>
        <w:rPr>
          <w:rFonts w:ascii="Times New Roman" w:hAnsi="Times New Roman" w:eastAsia="黑体" w:cs="Times New Roman"/>
          <w:kern w:val="0"/>
          <w:sz w:val="32"/>
          <w:szCs w:val="28"/>
          <w:lang w:bidi="en-US"/>
        </w:rPr>
        <w:t>一、基本信息</w:t>
      </w:r>
    </w:p>
    <w:tbl>
      <w:tblPr>
        <w:tblStyle w:val="9"/>
        <w:tblW w:w="986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45"/>
        <w:gridCol w:w="1327"/>
        <w:gridCol w:w="1603"/>
        <w:gridCol w:w="2079"/>
        <w:gridCol w:w="1255"/>
        <w:gridCol w:w="1953"/>
      </w:tblGrid>
      <w:tr w14:paraId="1DE021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09" w:hRule="atLeast"/>
          <w:jc w:val="center"/>
        </w:trPr>
        <w:tc>
          <w:tcPr>
            <w:tcW w:w="1645" w:type="dxa"/>
            <w:tcBorders>
              <w:top w:val="single" w:color="auto" w:sz="4" w:space="0"/>
              <w:left w:val="single" w:color="auto" w:sz="4" w:space="0"/>
              <w:bottom w:val="single" w:color="auto" w:sz="4" w:space="0"/>
              <w:right w:val="single" w:color="auto" w:sz="4" w:space="0"/>
              <w:tl2br w:val="nil"/>
              <w:tr2bl w:val="nil"/>
            </w:tcBorders>
            <w:vAlign w:val="center"/>
          </w:tcPr>
          <w:p w14:paraId="48532A38">
            <w:pPr>
              <w:spacing w:line="300" w:lineRule="exact"/>
              <w:jc w:val="center"/>
              <w:rPr>
                <w:rFonts w:ascii="Times New Roman" w:hAnsi="Times New Roman" w:eastAsia="仿宋_GB2312" w:cs="Times New Roman"/>
                <w:szCs w:val="24"/>
              </w:rPr>
            </w:pPr>
            <w:r>
              <w:rPr>
                <w:rFonts w:ascii="Times New Roman" w:hAnsi="Times New Roman" w:eastAsia="仿宋_GB2312" w:cs="Times New Roman"/>
                <w:szCs w:val="24"/>
              </w:rPr>
              <w:t>企业全称</w:t>
            </w:r>
          </w:p>
        </w:tc>
        <w:tc>
          <w:tcPr>
            <w:tcW w:w="8217" w:type="dxa"/>
            <w:gridSpan w:val="5"/>
            <w:tcBorders>
              <w:top w:val="single" w:color="auto" w:sz="4" w:space="0"/>
              <w:left w:val="single" w:color="auto" w:sz="4" w:space="0"/>
              <w:bottom w:val="single" w:color="auto" w:sz="4" w:space="0"/>
              <w:right w:val="single" w:color="auto" w:sz="4" w:space="0"/>
              <w:tl2br w:val="nil"/>
              <w:tr2bl w:val="nil"/>
            </w:tcBorders>
            <w:vAlign w:val="center"/>
          </w:tcPr>
          <w:p w14:paraId="39877D56">
            <w:pPr>
              <w:widowControl/>
              <w:jc w:val="left"/>
              <w:textAlignment w:val="center"/>
              <w:rPr>
                <w:rFonts w:ascii="Times New Roman" w:hAnsi="Times New Roman" w:eastAsia="仿宋_GB2312" w:cs="Times New Roman"/>
                <w:kern w:val="0"/>
                <w:sz w:val="24"/>
                <w:szCs w:val="24"/>
                <w:lang w:bidi="ar"/>
              </w:rPr>
            </w:pPr>
          </w:p>
        </w:tc>
      </w:tr>
      <w:tr w14:paraId="2606E60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1645" w:type="dxa"/>
            <w:tcBorders>
              <w:top w:val="single" w:color="auto" w:sz="4" w:space="0"/>
              <w:left w:val="single" w:color="auto" w:sz="4" w:space="0"/>
              <w:bottom w:val="single" w:color="auto" w:sz="4" w:space="0"/>
              <w:right w:val="single" w:color="auto" w:sz="4" w:space="0"/>
              <w:tl2br w:val="nil"/>
              <w:tr2bl w:val="nil"/>
            </w:tcBorders>
            <w:vAlign w:val="center"/>
          </w:tcPr>
          <w:p w14:paraId="3A782CEE">
            <w:pPr>
              <w:spacing w:line="300" w:lineRule="exact"/>
              <w:jc w:val="center"/>
              <w:rPr>
                <w:rFonts w:ascii="Times New Roman" w:hAnsi="Times New Roman" w:eastAsia="仿宋_GB2312" w:cs="Times New Roman"/>
                <w:szCs w:val="24"/>
              </w:rPr>
            </w:pPr>
            <w:r>
              <w:rPr>
                <w:rFonts w:ascii="Times New Roman" w:hAnsi="Times New Roman" w:eastAsia="仿宋_GB2312" w:cs="Times New Roman"/>
                <w:szCs w:val="24"/>
              </w:rPr>
              <w:t>统一社会信用代码</w:t>
            </w:r>
          </w:p>
        </w:tc>
        <w:tc>
          <w:tcPr>
            <w:tcW w:w="8217" w:type="dxa"/>
            <w:gridSpan w:val="5"/>
            <w:tcBorders>
              <w:top w:val="single" w:color="auto" w:sz="4" w:space="0"/>
              <w:left w:val="single" w:color="auto" w:sz="4" w:space="0"/>
              <w:bottom w:val="single" w:color="auto" w:sz="4" w:space="0"/>
              <w:right w:val="single" w:color="auto" w:sz="4" w:space="0"/>
              <w:tl2br w:val="nil"/>
              <w:tr2bl w:val="nil"/>
            </w:tcBorders>
            <w:vAlign w:val="center"/>
          </w:tcPr>
          <w:p w14:paraId="2F608CD0">
            <w:pPr>
              <w:widowControl/>
              <w:jc w:val="left"/>
              <w:textAlignment w:val="center"/>
              <w:rPr>
                <w:rFonts w:ascii="Times New Roman" w:hAnsi="Times New Roman" w:eastAsia="仿宋_GB2312" w:cs="Times New Roman"/>
                <w:kern w:val="0"/>
                <w:sz w:val="24"/>
                <w:szCs w:val="24"/>
                <w:lang w:bidi="ar"/>
              </w:rPr>
            </w:pPr>
          </w:p>
        </w:tc>
      </w:tr>
      <w:tr w14:paraId="5CC8874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645" w:type="dxa"/>
            <w:tcBorders>
              <w:top w:val="single" w:color="auto" w:sz="4" w:space="0"/>
              <w:left w:val="single" w:color="auto" w:sz="4" w:space="0"/>
              <w:bottom w:val="single" w:color="auto" w:sz="4" w:space="0"/>
              <w:right w:val="single" w:color="auto" w:sz="4" w:space="0"/>
              <w:tl2br w:val="nil"/>
              <w:tr2bl w:val="nil"/>
            </w:tcBorders>
            <w:vAlign w:val="center"/>
          </w:tcPr>
          <w:p w14:paraId="71B43612">
            <w:pPr>
              <w:spacing w:line="300" w:lineRule="exact"/>
              <w:jc w:val="center"/>
              <w:rPr>
                <w:rFonts w:ascii="Times New Roman" w:hAnsi="Times New Roman" w:eastAsia="仿宋_GB2312" w:cs="Times New Roman"/>
                <w:szCs w:val="24"/>
              </w:rPr>
            </w:pPr>
            <w:r>
              <w:rPr>
                <w:rFonts w:ascii="Times New Roman" w:hAnsi="Times New Roman" w:eastAsia="仿宋_GB2312" w:cs="Times New Roman"/>
                <w:szCs w:val="24"/>
              </w:rPr>
              <w:t>企业性质</w:t>
            </w:r>
          </w:p>
        </w:tc>
        <w:tc>
          <w:tcPr>
            <w:tcW w:w="8217" w:type="dxa"/>
            <w:gridSpan w:val="5"/>
            <w:tcBorders>
              <w:top w:val="single" w:color="auto" w:sz="4" w:space="0"/>
              <w:left w:val="single" w:color="auto" w:sz="4" w:space="0"/>
              <w:bottom w:val="single" w:color="auto" w:sz="4" w:space="0"/>
              <w:right w:val="single" w:color="auto" w:sz="4" w:space="0"/>
              <w:tl2br w:val="nil"/>
              <w:tr2bl w:val="nil"/>
            </w:tcBorders>
            <w:vAlign w:val="center"/>
          </w:tcPr>
          <w:p w14:paraId="298B36F8">
            <w:pPr>
              <w:rPr>
                <w:rFonts w:ascii="Times New Roman" w:hAnsi="Times New Roman" w:eastAsia="仿宋_GB2312" w:cs="Times New Roman"/>
                <w:u w:val="single"/>
              </w:rPr>
            </w:pPr>
            <w:r>
              <w:rPr>
                <w:rFonts w:ascii="Times New Roman" w:hAnsi="Times New Roman" w:eastAsia="仿宋_GB2312" w:cs="Times New Roman"/>
              </w:rPr>
              <w:sym w:font="Wingdings" w:char="00A8"/>
            </w:r>
            <w:r>
              <w:rPr>
                <w:rFonts w:ascii="Times New Roman" w:hAnsi="Times New Roman" w:eastAsia="仿宋_GB2312" w:cs="Times New Roman"/>
              </w:rPr>
              <w:t xml:space="preserve">事业单位  </w:t>
            </w:r>
            <w:r>
              <w:rPr>
                <w:rFonts w:ascii="Times New Roman" w:hAnsi="Times New Roman" w:eastAsia="仿宋_GB2312" w:cs="Times New Roman"/>
              </w:rPr>
              <w:sym w:font="Wingdings" w:char="00A8"/>
            </w:r>
            <w:r>
              <w:rPr>
                <w:rFonts w:ascii="Times New Roman" w:hAnsi="Times New Roman" w:eastAsia="仿宋_GB2312" w:cs="Times New Roman"/>
              </w:rPr>
              <w:t xml:space="preserve">社会团体  </w:t>
            </w:r>
            <w:r>
              <w:rPr>
                <w:rFonts w:ascii="Times New Roman" w:hAnsi="Times New Roman" w:eastAsia="仿宋_GB2312" w:cs="Times New Roman"/>
              </w:rPr>
              <w:sym w:font="Wingdings" w:char="00A8"/>
            </w:r>
            <w:r>
              <w:rPr>
                <w:rFonts w:ascii="Times New Roman" w:hAnsi="Times New Roman" w:eastAsia="仿宋_GB2312" w:cs="Times New Roman"/>
              </w:rPr>
              <w:t xml:space="preserve">国有企业  </w:t>
            </w:r>
            <w:r>
              <w:rPr>
                <w:rFonts w:ascii="Times New Roman" w:hAnsi="Times New Roman" w:eastAsia="仿宋_GB2312" w:cs="Times New Roman"/>
              </w:rPr>
              <w:sym w:font="Wingdings" w:char="00A8"/>
            </w:r>
            <w:r>
              <w:rPr>
                <w:rFonts w:ascii="Times New Roman" w:hAnsi="Times New Roman" w:eastAsia="仿宋_GB2312" w:cs="Times New Roman"/>
              </w:rPr>
              <w:t xml:space="preserve">民营企业   </w:t>
            </w:r>
            <w:r>
              <w:rPr>
                <w:rFonts w:ascii="Times New Roman" w:hAnsi="Times New Roman" w:eastAsia="仿宋_GB2312" w:cs="Times New Roman"/>
              </w:rPr>
              <w:sym w:font="Wingdings" w:char="00A8"/>
            </w:r>
            <w:r>
              <w:rPr>
                <w:rFonts w:ascii="Times New Roman" w:hAnsi="Times New Roman" w:eastAsia="仿宋_GB2312" w:cs="Times New Roman"/>
              </w:rPr>
              <w:t>其他，</w:t>
            </w:r>
            <w:r>
              <w:rPr>
                <w:rFonts w:hint="eastAsia" w:ascii="Times New Roman" w:hAnsi="Times New Roman" w:eastAsia="仿宋_GB2312" w:cs="Times New Roman"/>
                <w:u w:val="single"/>
              </w:rPr>
              <w:t xml:space="preserve">                    </w:t>
            </w:r>
          </w:p>
        </w:tc>
      </w:tr>
      <w:tr w14:paraId="7A7895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4" w:hRule="atLeast"/>
          <w:jc w:val="center"/>
        </w:trPr>
        <w:tc>
          <w:tcPr>
            <w:tcW w:w="1645" w:type="dxa"/>
            <w:tcBorders>
              <w:top w:val="single" w:color="auto" w:sz="4" w:space="0"/>
              <w:left w:val="single" w:color="auto" w:sz="4" w:space="0"/>
              <w:bottom w:val="single" w:color="auto" w:sz="4" w:space="0"/>
              <w:right w:val="single" w:color="auto" w:sz="4" w:space="0"/>
              <w:tl2br w:val="nil"/>
              <w:tr2bl w:val="nil"/>
            </w:tcBorders>
            <w:vAlign w:val="center"/>
          </w:tcPr>
          <w:p w14:paraId="13F9CD8A">
            <w:pPr>
              <w:spacing w:line="300" w:lineRule="exact"/>
              <w:jc w:val="center"/>
              <w:rPr>
                <w:rFonts w:ascii="Times New Roman" w:hAnsi="Times New Roman" w:eastAsia="仿宋_GB2312" w:cs="Times New Roman"/>
                <w:szCs w:val="24"/>
              </w:rPr>
            </w:pPr>
            <w:r>
              <w:rPr>
                <w:rFonts w:ascii="Times New Roman" w:hAnsi="Times New Roman" w:eastAsia="仿宋_GB2312" w:cs="Times New Roman"/>
                <w:szCs w:val="24"/>
              </w:rPr>
              <w:t>注册地址</w:t>
            </w:r>
          </w:p>
        </w:tc>
        <w:tc>
          <w:tcPr>
            <w:tcW w:w="8217" w:type="dxa"/>
            <w:gridSpan w:val="5"/>
            <w:tcBorders>
              <w:top w:val="single" w:color="auto" w:sz="4" w:space="0"/>
              <w:left w:val="single" w:color="auto" w:sz="4" w:space="0"/>
              <w:bottom w:val="single" w:color="auto" w:sz="4" w:space="0"/>
              <w:right w:val="single" w:color="auto" w:sz="4" w:space="0"/>
              <w:tl2br w:val="nil"/>
              <w:tr2bl w:val="nil"/>
            </w:tcBorders>
            <w:vAlign w:val="center"/>
          </w:tcPr>
          <w:p w14:paraId="714EE373">
            <w:pPr>
              <w:widowControl/>
              <w:jc w:val="left"/>
              <w:textAlignment w:val="center"/>
              <w:rPr>
                <w:rFonts w:ascii="Times New Roman" w:hAnsi="Times New Roman" w:eastAsia="仿宋_GB2312" w:cs="Times New Roman"/>
                <w:kern w:val="0"/>
                <w:sz w:val="24"/>
                <w:szCs w:val="24"/>
                <w:lang w:bidi="ar"/>
              </w:rPr>
            </w:pPr>
          </w:p>
        </w:tc>
      </w:tr>
      <w:tr w14:paraId="272AE6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645" w:type="dxa"/>
            <w:tcBorders>
              <w:top w:val="single" w:color="auto" w:sz="4" w:space="0"/>
              <w:left w:val="single" w:color="auto" w:sz="4" w:space="0"/>
              <w:bottom w:val="single" w:color="auto" w:sz="4" w:space="0"/>
              <w:right w:val="single" w:color="auto" w:sz="4" w:space="0"/>
              <w:tl2br w:val="nil"/>
              <w:tr2bl w:val="nil"/>
            </w:tcBorders>
            <w:vAlign w:val="center"/>
          </w:tcPr>
          <w:p w14:paraId="7EFC2C74">
            <w:pPr>
              <w:spacing w:line="300" w:lineRule="exact"/>
              <w:jc w:val="center"/>
              <w:rPr>
                <w:rFonts w:ascii="Times New Roman" w:hAnsi="Times New Roman" w:eastAsia="仿宋_GB2312" w:cs="Times New Roman"/>
                <w:szCs w:val="24"/>
              </w:rPr>
            </w:pPr>
            <w:r>
              <w:rPr>
                <w:rFonts w:hint="eastAsia" w:ascii="Times New Roman" w:hAnsi="Times New Roman" w:eastAsia="仿宋_GB2312" w:cs="Times New Roman"/>
                <w:szCs w:val="24"/>
              </w:rPr>
              <w:t>法人代表</w:t>
            </w:r>
          </w:p>
        </w:tc>
        <w:tc>
          <w:tcPr>
            <w:tcW w:w="1327" w:type="dxa"/>
            <w:tcBorders>
              <w:top w:val="single" w:color="auto" w:sz="4" w:space="0"/>
              <w:left w:val="single" w:color="auto" w:sz="4" w:space="0"/>
              <w:bottom w:val="single" w:color="auto" w:sz="4" w:space="0"/>
              <w:right w:val="single" w:color="auto" w:sz="4" w:space="0"/>
              <w:tl2br w:val="nil"/>
              <w:tr2bl w:val="nil"/>
            </w:tcBorders>
            <w:vAlign w:val="center"/>
          </w:tcPr>
          <w:p w14:paraId="2B4258A6">
            <w:pPr>
              <w:spacing w:line="300" w:lineRule="exact"/>
              <w:jc w:val="center"/>
              <w:rPr>
                <w:rFonts w:ascii="Times New Roman" w:hAnsi="Times New Roman" w:eastAsia="仿宋_GB2312" w:cs="Times New Roman"/>
                <w:szCs w:val="24"/>
              </w:rPr>
            </w:pPr>
          </w:p>
        </w:tc>
        <w:tc>
          <w:tcPr>
            <w:tcW w:w="1603" w:type="dxa"/>
            <w:tcBorders>
              <w:top w:val="single" w:color="auto" w:sz="4" w:space="0"/>
              <w:left w:val="single" w:color="auto" w:sz="4" w:space="0"/>
              <w:bottom w:val="single" w:color="auto" w:sz="4" w:space="0"/>
              <w:right w:val="single" w:color="auto" w:sz="4" w:space="0"/>
              <w:tl2br w:val="nil"/>
              <w:tr2bl w:val="nil"/>
            </w:tcBorders>
            <w:vAlign w:val="center"/>
          </w:tcPr>
          <w:p w14:paraId="2B4FB18C">
            <w:pPr>
              <w:spacing w:line="300" w:lineRule="exact"/>
              <w:jc w:val="center"/>
              <w:rPr>
                <w:rFonts w:ascii="Times New Roman" w:hAnsi="Times New Roman" w:eastAsia="仿宋_GB2312" w:cs="Times New Roman"/>
                <w:szCs w:val="24"/>
              </w:rPr>
            </w:pPr>
            <w:r>
              <w:rPr>
                <w:rFonts w:ascii="Times New Roman" w:hAnsi="Times New Roman" w:eastAsia="仿宋_GB2312" w:cs="Times New Roman"/>
                <w:szCs w:val="24"/>
              </w:rPr>
              <w:t>成立时间</w:t>
            </w:r>
          </w:p>
        </w:tc>
        <w:tc>
          <w:tcPr>
            <w:tcW w:w="2079" w:type="dxa"/>
            <w:tcBorders>
              <w:top w:val="single" w:color="auto" w:sz="4" w:space="0"/>
              <w:left w:val="single" w:color="auto" w:sz="4" w:space="0"/>
              <w:bottom w:val="single" w:color="auto" w:sz="4" w:space="0"/>
              <w:right w:val="single" w:color="auto" w:sz="4" w:space="0"/>
              <w:tl2br w:val="nil"/>
              <w:tr2bl w:val="nil"/>
            </w:tcBorders>
            <w:vAlign w:val="center"/>
          </w:tcPr>
          <w:p w14:paraId="2B5B0826">
            <w:pPr>
              <w:spacing w:line="300" w:lineRule="exact"/>
              <w:rPr>
                <w:rFonts w:ascii="Times New Roman" w:hAnsi="Times New Roman" w:eastAsia="仿宋_GB2312" w:cs="Times New Roman"/>
                <w:szCs w:val="24"/>
              </w:rPr>
            </w:pPr>
          </w:p>
        </w:tc>
        <w:tc>
          <w:tcPr>
            <w:tcW w:w="1255" w:type="dxa"/>
            <w:tcBorders>
              <w:top w:val="single" w:color="auto" w:sz="4" w:space="0"/>
              <w:left w:val="single" w:color="auto" w:sz="4" w:space="0"/>
              <w:bottom w:val="single" w:color="auto" w:sz="4" w:space="0"/>
              <w:right w:val="single" w:color="auto" w:sz="4" w:space="0"/>
              <w:tl2br w:val="nil"/>
              <w:tr2bl w:val="nil"/>
            </w:tcBorders>
            <w:vAlign w:val="center"/>
          </w:tcPr>
          <w:p w14:paraId="5E546DCC">
            <w:pPr>
              <w:spacing w:line="300" w:lineRule="exact"/>
              <w:jc w:val="center"/>
              <w:rPr>
                <w:rFonts w:ascii="Times New Roman" w:hAnsi="Times New Roman" w:eastAsia="仿宋_GB2312" w:cs="Times New Roman"/>
                <w:szCs w:val="24"/>
              </w:rPr>
            </w:pPr>
            <w:r>
              <w:rPr>
                <w:rFonts w:hint="eastAsia" w:ascii="Times New Roman" w:hAnsi="Times New Roman" w:eastAsia="仿宋_GB2312" w:cs="Times New Roman"/>
                <w:szCs w:val="24"/>
              </w:rPr>
              <w:t>注册资本</w:t>
            </w:r>
          </w:p>
        </w:tc>
        <w:tc>
          <w:tcPr>
            <w:tcW w:w="1953" w:type="dxa"/>
            <w:tcBorders>
              <w:top w:val="single" w:color="auto" w:sz="4" w:space="0"/>
              <w:left w:val="single" w:color="auto" w:sz="4" w:space="0"/>
              <w:bottom w:val="single" w:color="auto" w:sz="4" w:space="0"/>
              <w:right w:val="single" w:color="auto" w:sz="4" w:space="0"/>
              <w:tl2br w:val="nil"/>
              <w:tr2bl w:val="nil"/>
            </w:tcBorders>
            <w:vAlign w:val="center"/>
          </w:tcPr>
          <w:p w14:paraId="68051CB3">
            <w:pPr>
              <w:widowControl/>
              <w:jc w:val="left"/>
              <w:textAlignment w:val="center"/>
              <w:rPr>
                <w:rFonts w:ascii="Times New Roman" w:hAnsi="Times New Roman" w:eastAsia="仿宋_GB2312" w:cs="Times New Roman"/>
                <w:kern w:val="0"/>
                <w:sz w:val="24"/>
                <w:szCs w:val="24"/>
                <w:lang w:bidi="ar"/>
              </w:rPr>
            </w:pPr>
          </w:p>
        </w:tc>
      </w:tr>
      <w:tr w14:paraId="65E37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645" w:type="dxa"/>
            <w:tcBorders>
              <w:top w:val="single" w:color="auto" w:sz="4" w:space="0"/>
              <w:left w:val="single" w:color="auto" w:sz="4" w:space="0"/>
              <w:bottom w:val="single" w:color="auto" w:sz="4" w:space="0"/>
              <w:right w:val="single" w:color="auto" w:sz="4" w:space="0"/>
              <w:tl2br w:val="nil"/>
              <w:tr2bl w:val="nil"/>
            </w:tcBorders>
            <w:vAlign w:val="center"/>
          </w:tcPr>
          <w:p w14:paraId="33EAF602">
            <w:pPr>
              <w:spacing w:line="300" w:lineRule="exact"/>
              <w:jc w:val="center"/>
              <w:rPr>
                <w:rFonts w:ascii="Times New Roman" w:hAnsi="Times New Roman" w:eastAsia="仿宋_GB2312" w:cs="Times New Roman"/>
                <w:szCs w:val="24"/>
              </w:rPr>
            </w:pPr>
            <w:r>
              <w:rPr>
                <w:rFonts w:ascii="Times New Roman" w:hAnsi="Times New Roman" w:eastAsia="仿宋_GB2312" w:cs="Times New Roman"/>
                <w:szCs w:val="24"/>
              </w:rPr>
              <w:t>联系人</w:t>
            </w:r>
          </w:p>
        </w:tc>
        <w:tc>
          <w:tcPr>
            <w:tcW w:w="1327" w:type="dxa"/>
            <w:tcBorders>
              <w:top w:val="single" w:color="auto" w:sz="4" w:space="0"/>
              <w:left w:val="single" w:color="auto" w:sz="4" w:space="0"/>
              <w:bottom w:val="single" w:color="auto" w:sz="4" w:space="0"/>
              <w:right w:val="single" w:color="auto" w:sz="4" w:space="0"/>
              <w:tl2br w:val="nil"/>
              <w:tr2bl w:val="nil"/>
            </w:tcBorders>
            <w:vAlign w:val="center"/>
          </w:tcPr>
          <w:p w14:paraId="57EC7C9F">
            <w:pPr>
              <w:spacing w:line="300" w:lineRule="exact"/>
              <w:jc w:val="center"/>
              <w:rPr>
                <w:rFonts w:ascii="Times New Roman" w:hAnsi="Times New Roman" w:eastAsia="仿宋_GB2312" w:cs="Times New Roman"/>
                <w:szCs w:val="24"/>
              </w:rPr>
            </w:pPr>
          </w:p>
        </w:tc>
        <w:tc>
          <w:tcPr>
            <w:tcW w:w="1603" w:type="dxa"/>
            <w:tcBorders>
              <w:top w:val="single" w:color="auto" w:sz="4" w:space="0"/>
              <w:left w:val="single" w:color="auto" w:sz="4" w:space="0"/>
              <w:bottom w:val="single" w:color="auto" w:sz="4" w:space="0"/>
              <w:right w:val="single" w:color="auto" w:sz="4" w:space="0"/>
              <w:tl2br w:val="nil"/>
              <w:tr2bl w:val="nil"/>
            </w:tcBorders>
            <w:vAlign w:val="center"/>
          </w:tcPr>
          <w:p w14:paraId="2675CE0F">
            <w:pPr>
              <w:spacing w:line="300" w:lineRule="exact"/>
              <w:jc w:val="center"/>
              <w:rPr>
                <w:rFonts w:ascii="Times New Roman" w:hAnsi="Times New Roman" w:eastAsia="仿宋_GB2312" w:cs="Times New Roman"/>
                <w:szCs w:val="24"/>
              </w:rPr>
            </w:pPr>
            <w:r>
              <w:rPr>
                <w:rFonts w:ascii="Times New Roman" w:hAnsi="Times New Roman" w:eastAsia="仿宋_GB2312" w:cs="Times New Roman"/>
                <w:szCs w:val="24"/>
              </w:rPr>
              <w:t>电话</w:t>
            </w:r>
          </w:p>
        </w:tc>
        <w:tc>
          <w:tcPr>
            <w:tcW w:w="2079" w:type="dxa"/>
            <w:tcBorders>
              <w:top w:val="single" w:color="auto" w:sz="4" w:space="0"/>
              <w:left w:val="single" w:color="auto" w:sz="4" w:space="0"/>
              <w:bottom w:val="single" w:color="auto" w:sz="4" w:space="0"/>
              <w:right w:val="single" w:color="auto" w:sz="4" w:space="0"/>
              <w:tl2br w:val="nil"/>
              <w:tr2bl w:val="nil"/>
            </w:tcBorders>
            <w:vAlign w:val="center"/>
          </w:tcPr>
          <w:p w14:paraId="106ED750">
            <w:pPr>
              <w:spacing w:line="300" w:lineRule="exact"/>
              <w:jc w:val="center"/>
              <w:rPr>
                <w:rFonts w:ascii="Times New Roman" w:hAnsi="Times New Roman" w:eastAsia="仿宋_GB2312" w:cs="Times New Roman"/>
                <w:szCs w:val="24"/>
              </w:rPr>
            </w:pPr>
          </w:p>
        </w:tc>
        <w:tc>
          <w:tcPr>
            <w:tcW w:w="1255" w:type="dxa"/>
            <w:tcBorders>
              <w:top w:val="single" w:color="auto" w:sz="4" w:space="0"/>
              <w:left w:val="single" w:color="auto" w:sz="4" w:space="0"/>
              <w:bottom w:val="single" w:color="auto" w:sz="4" w:space="0"/>
              <w:right w:val="single" w:color="auto" w:sz="4" w:space="0"/>
              <w:tl2br w:val="nil"/>
              <w:tr2bl w:val="nil"/>
            </w:tcBorders>
            <w:vAlign w:val="center"/>
          </w:tcPr>
          <w:p w14:paraId="0746E4F1">
            <w:pPr>
              <w:spacing w:line="300" w:lineRule="exact"/>
              <w:jc w:val="center"/>
              <w:rPr>
                <w:rFonts w:ascii="Times New Roman" w:hAnsi="Times New Roman" w:eastAsia="仿宋_GB2312" w:cs="Times New Roman"/>
                <w:szCs w:val="24"/>
              </w:rPr>
            </w:pPr>
            <w:r>
              <w:rPr>
                <w:rFonts w:ascii="Times New Roman" w:hAnsi="Times New Roman" w:eastAsia="仿宋_GB2312" w:cs="Times New Roman"/>
                <w:szCs w:val="24"/>
              </w:rPr>
              <w:t>邮箱</w:t>
            </w:r>
          </w:p>
        </w:tc>
        <w:tc>
          <w:tcPr>
            <w:tcW w:w="1953" w:type="dxa"/>
            <w:tcBorders>
              <w:top w:val="single" w:color="auto" w:sz="4" w:space="0"/>
              <w:left w:val="single" w:color="auto" w:sz="4" w:space="0"/>
              <w:bottom w:val="single" w:color="auto" w:sz="4" w:space="0"/>
              <w:right w:val="single" w:color="auto" w:sz="4" w:space="0"/>
              <w:tl2br w:val="nil"/>
              <w:tr2bl w:val="nil"/>
            </w:tcBorders>
            <w:vAlign w:val="center"/>
          </w:tcPr>
          <w:p w14:paraId="45C9B2F7">
            <w:pPr>
              <w:widowControl/>
              <w:jc w:val="left"/>
              <w:textAlignment w:val="center"/>
              <w:rPr>
                <w:rFonts w:ascii="Times New Roman" w:hAnsi="Times New Roman" w:eastAsia="仿宋_GB2312" w:cs="Times New Roman"/>
                <w:kern w:val="0"/>
                <w:sz w:val="24"/>
                <w:szCs w:val="24"/>
                <w:lang w:bidi="ar"/>
              </w:rPr>
            </w:pPr>
          </w:p>
        </w:tc>
      </w:tr>
      <w:tr w14:paraId="589655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704" w:hRule="atLeast"/>
          <w:jc w:val="center"/>
        </w:trPr>
        <w:tc>
          <w:tcPr>
            <w:tcW w:w="1645" w:type="dxa"/>
            <w:tcBorders>
              <w:top w:val="single" w:color="auto" w:sz="4" w:space="0"/>
              <w:left w:val="single" w:color="auto" w:sz="4" w:space="0"/>
              <w:bottom w:val="single" w:color="auto" w:sz="4" w:space="0"/>
              <w:right w:val="single" w:color="auto" w:sz="4" w:space="0"/>
              <w:tl2br w:val="nil"/>
              <w:tr2bl w:val="nil"/>
            </w:tcBorders>
            <w:vAlign w:val="center"/>
          </w:tcPr>
          <w:p w14:paraId="625F3A08">
            <w:pPr>
              <w:spacing w:line="300" w:lineRule="exact"/>
              <w:jc w:val="center"/>
              <w:rPr>
                <w:rFonts w:ascii="Times New Roman" w:hAnsi="Times New Roman" w:eastAsia="仿宋_GB2312" w:cs="Times New Roman"/>
                <w:szCs w:val="24"/>
              </w:rPr>
            </w:pPr>
            <w:r>
              <w:rPr>
                <w:rFonts w:ascii="Times New Roman" w:hAnsi="Times New Roman" w:eastAsia="仿宋_GB2312" w:cs="Times New Roman"/>
              </w:rPr>
              <w:t>企业简介</w:t>
            </w:r>
          </w:p>
        </w:tc>
        <w:tc>
          <w:tcPr>
            <w:tcW w:w="8217" w:type="dxa"/>
            <w:gridSpan w:val="5"/>
            <w:tcBorders>
              <w:top w:val="single" w:color="auto" w:sz="4" w:space="0"/>
              <w:left w:val="single" w:color="auto" w:sz="4" w:space="0"/>
              <w:bottom w:val="single" w:color="auto" w:sz="4" w:space="0"/>
              <w:right w:val="single" w:color="auto" w:sz="4" w:space="0"/>
              <w:tl2br w:val="nil"/>
              <w:tr2bl w:val="nil"/>
            </w:tcBorders>
            <w:vAlign w:val="center"/>
          </w:tcPr>
          <w:p w14:paraId="7A423273">
            <w:pPr>
              <w:widowControl/>
              <w:jc w:val="left"/>
              <w:textAlignment w:val="center"/>
              <w:rPr>
                <w:rFonts w:ascii="Times New Roman" w:hAnsi="Times New Roman" w:eastAsia="仿宋_GB2312" w:cs="Times New Roman"/>
                <w:kern w:val="0"/>
                <w:sz w:val="24"/>
                <w:szCs w:val="24"/>
                <w:lang w:bidi="ar"/>
              </w:rPr>
            </w:pPr>
            <w:r>
              <w:rPr>
                <w:rFonts w:ascii="Times New Roman" w:hAnsi="Times New Roman" w:eastAsia="仿宋_GB2312" w:cs="Times New Roman"/>
              </w:rPr>
              <w:t>（发展历程、主营业务、主导产品、特色优势等方面基本情况，不超过300字）</w:t>
            </w:r>
          </w:p>
        </w:tc>
      </w:tr>
      <w:tr w14:paraId="6453BC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645" w:type="dxa"/>
            <w:vMerge w:val="restart"/>
            <w:tcBorders>
              <w:top w:val="single" w:color="auto" w:sz="4" w:space="0"/>
              <w:left w:val="single" w:color="auto" w:sz="4" w:space="0"/>
              <w:right w:val="single" w:color="auto" w:sz="4" w:space="0"/>
              <w:tl2br w:val="nil"/>
              <w:tr2bl w:val="nil"/>
            </w:tcBorders>
            <w:vAlign w:val="center"/>
          </w:tcPr>
          <w:p w14:paraId="1A497D29">
            <w:pPr>
              <w:spacing w:line="300" w:lineRule="exact"/>
              <w:jc w:val="center"/>
              <w:rPr>
                <w:rFonts w:ascii="Times New Roman" w:hAnsi="Times New Roman" w:eastAsia="仿宋_GB2312" w:cs="Times New Roman"/>
              </w:rPr>
            </w:pPr>
            <w:r>
              <w:rPr>
                <w:rFonts w:ascii="Times New Roman" w:hAnsi="Times New Roman" w:eastAsia="仿宋_GB2312" w:cs="Times New Roman"/>
                <w:szCs w:val="21"/>
                <w:lang w:bidi="ar"/>
              </w:rPr>
              <w:t>经营情况</w:t>
            </w:r>
          </w:p>
        </w:tc>
        <w:tc>
          <w:tcPr>
            <w:tcW w:w="8217" w:type="dxa"/>
            <w:gridSpan w:val="5"/>
            <w:tcBorders>
              <w:top w:val="single" w:color="auto" w:sz="4" w:space="0"/>
              <w:left w:val="single" w:color="auto" w:sz="4" w:space="0"/>
              <w:bottom w:val="single" w:color="auto" w:sz="4" w:space="0"/>
              <w:right w:val="single" w:color="auto" w:sz="4" w:space="0"/>
              <w:tl2br w:val="nil"/>
              <w:tr2bl w:val="nil"/>
            </w:tcBorders>
            <w:vAlign w:val="center"/>
          </w:tcPr>
          <w:p w14:paraId="10535288">
            <w:pPr>
              <w:spacing w:line="300" w:lineRule="exact"/>
              <w:jc w:val="left"/>
              <w:rPr>
                <w:rFonts w:ascii="Times New Roman" w:hAnsi="Times New Roman" w:eastAsia="仿宋_GB2312" w:cs="Times New Roman"/>
                <w:szCs w:val="21"/>
                <w:lang w:bidi="ar"/>
              </w:rPr>
            </w:pPr>
            <w:r>
              <w:rPr>
                <w:rFonts w:ascii="Times New Roman" w:hAnsi="Times New Roman" w:eastAsia="仿宋_GB2312" w:cs="Times New Roman"/>
                <w:szCs w:val="21"/>
                <w:lang w:bidi="ar"/>
              </w:rPr>
              <w:t>近三年主营业务收入</w:t>
            </w:r>
            <w:r>
              <w:rPr>
                <w:rFonts w:hint="eastAsia" w:ascii="Times New Roman" w:hAnsi="Times New Roman" w:eastAsia="仿宋_GB2312" w:cs="Times New Roman"/>
                <w:szCs w:val="21"/>
                <w:lang w:bidi="ar"/>
              </w:rPr>
              <w:t>，</w:t>
            </w:r>
            <w:r>
              <w:rPr>
                <w:rFonts w:hint="eastAsia" w:ascii="Times New Roman" w:hAnsi="Times New Roman" w:eastAsia="仿宋_GB2312" w:cs="Times New Roman"/>
                <w:szCs w:val="24"/>
                <w:u w:val="single"/>
              </w:rPr>
              <w:t>需提供证明材料</w:t>
            </w:r>
            <w:r>
              <w:rPr>
                <w:rFonts w:ascii="Times New Roman" w:hAnsi="Times New Roman" w:eastAsia="仿宋_GB2312" w:cs="Times New Roman"/>
                <w:szCs w:val="21"/>
                <w:lang w:bidi="ar"/>
              </w:rPr>
              <w:t>：</w:t>
            </w:r>
          </w:p>
          <w:p w14:paraId="6791ED91">
            <w:pPr>
              <w:widowControl/>
              <w:jc w:val="left"/>
              <w:textAlignment w:val="center"/>
              <w:rPr>
                <w:rFonts w:ascii="Times New Roman" w:hAnsi="Times New Roman" w:eastAsia="仿宋_GB2312" w:cs="Times New Roman"/>
              </w:rPr>
            </w:pPr>
            <w:r>
              <w:rPr>
                <w:rFonts w:ascii="Times New Roman" w:hAnsi="Times New Roman" w:eastAsia="仿宋_GB2312" w:cs="Times New Roman"/>
                <w:szCs w:val="21"/>
                <w:lang w:bidi="ar"/>
              </w:rPr>
              <w:t>202</w:t>
            </w:r>
            <w:r>
              <w:rPr>
                <w:rFonts w:hint="eastAsia" w:ascii="Times New Roman" w:hAnsi="Times New Roman" w:eastAsia="仿宋_GB2312" w:cs="Times New Roman"/>
                <w:szCs w:val="21"/>
                <w:lang w:val="en-US" w:eastAsia="zh-CN" w:bidi="ar"/>
              </w:rPr>
              <w:t>5</w:t>
            </w:r>
            <w:r>
              <w:rPr>
                <w:rFonts w:ascii="Times New Roman" w:hAnsi="Times New Roman" w:eastAsia="仿宋_GB2312" w:cs="Times New Roman"/>
                <w:szCs w:val="21"/>
                <w:lang w:bidi="ar"/>
              </w:rPr>
              <w:t>年</w:t>
            </w:r>
            <w:r>
              <w:rPr>
                <w:rFonts w:hint="eastAsia" w:ascii="Times New Roman" w:hAnsi="Times New Roman" w:eastAsia="仿宋_GB2312" w:cs="Times New Roman"/>
                <w:szCs w:val="21"/>
                <w:lang w:bidi="ar"/>
              </w:rPr>
              <w:t>1-9月</w:t>
            </w:r>
            <w:r>
              <w:rPr>
                <w:rFonts w:ascii="Times New Roman" w:hAnsi="Times New Roman" w:eastAsia="仿宋_GB2312" w:cs="Times New Roman"/>
                <w:szCs w:val="21"/>
                <w:lang w:bidi="ar"/>
              </w:rPr>
              <w:t>（     ）万元，202</w:t>
            </w:r>
            <w:r>
              <w:rPr>
                <w:rFonts w:hint="eastAsia" w:ascii="Times New Roman" w:hAnsi="Times New Roman" w:eastAsia="仿宋_GB2312" w:cs="Times New Roman"/>
                <w:szCs w:val="21"/>
                <w:lang w:val="en-US" w:eastAsia="zh-CN" w:bidi="ar"/>
              </w:rPr>
              <w:t>4</w:t>
            </w:r>
            <w:r>
              <w:rPr>
                <w:rFonts w:ascii="Times New Roman" w:hAnsi="Times New Roman" w:eastAsia="仿宋_GB2312" w:cs="Times New Roman"/>
                <w:szCs w:val="21"/>
                <w:lang w:bidi="ar"/>
              </w:rPr>
              <w:t>年（     ）万元，202</w:t>
            </w:r>
            <w:r>
              <w:rPr>
                <w:rFonts w:hint="eastAsia" w:ascii="Times New Roman" w:hAnsi="Times New Roman" w:eastAsia="仿宋_GB2312" w:cs="Times New Roman"/>
                <w:szCs w:val="21"/>
                <w:lang w:val="en-US" w:eastAsia="zh-CN" w:bidi="ar"/>
              </w:rPr>
              <w:t>3</w:t>
            </w:r>
            <w:r>
              <w:rPr>
                <w:rFonts w:ascii="Times New Roman" w:hAnsi="Times New Roman" w:eastAsia="仿宋_GB2312" w:cs="Times New Roman"/>
                <w:szCs w:val="21"/>
                <w:lang w:bidi="ar"/>
              </w:rPr>
              <w:t>年（     ）万元</w:t>
            </w:r>
          </w:p>
        </w:tc>
      </w:tr>
      <w:tr w14:paraId="77B558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645" w:type="dxa"/>
            <w:vMerge w:val="continue"/>
            <w:tcBorders>
              <w:left w:val="single" w:color="auto" w:sz="4" w:space="0"/>
              <w:bottom w:val="single" w:color="auto" w:sz="4" w:space="0"/>
              <w:right w:val="single" w:color="auto" w:sz="4" w:space="0"/>
              <w:tl2br w:val="nil"/>
              <w:tr2bl w:val="nil"/>
            </w:tcBorders>
            <w:vAlign w:val="center"/>
          </w:tcPr>
          <w:p w14:paraId="7B7078E3">
            <w:pPr>
              <w:spacing w:line="300" w:lineRule="exact"/>
              <w:jc w:val="center"/>
              <w:rPr>
                <w:rFonts w:ascii="Times New Roman" w:hAnsi="Times New Roman" w:eastAsia="仿宋_GB2312" w:cs="Times New Roman"/>
                <w:szCs w:val="21"/>
                <w:lang w:bidi="ar"/>
              </w:rPr>
            </w:pPr>
          </w:p>
        </w:tc>
        <w:tc>
          <w:tcPr>
            <w:tcW w:w="8217" w:type="dxa"/>
            <w:gridSpan w:val="5"/>
            <w:tcBorders>
              <w:top w:val="single" w:color="auto" w:sz="4" w:space="0"/>
              <w:left w:val="single" w:color="auto" w:sz="4" w:space="0"/>
              <w:bottom w:val="single" w:color="auto" w:sz="4" w:space="0"/>
              <w:right w:val="single" w:color="auto" w:sz="4" w:space="0"/>
              <w:tl2br w:val="nil"/>
              <w:tr2bl w:val="nil"/>
            </w:tcBorders>
            <w:vAlign w:val="center"/>
          </w:tcPr>
          <w:p w14:paraId="24DA8DC2">
            <w:pPr>
              <w:spacing w:line="300" w:lineRule="exact"/>
              <w:jc w:val="left"/>
              <w:rPr>
                <w:rFonts w:ascii="Times New Roman" w:hAnsi="Times New Roman" w:eastAsia="仿宋_GB2312" w:cs="Times New Roman"/>
              </w:rPr>
            </w:pPr>
            <w:r>
              <w:rPr>
                <w:rFonts w:hint="eastAsia" w:ascii="Times New Roman" w:hAnsi="Times New Roman" w:eastAsia="仿宋_GB2312" w:cs="Times New Roman"/>
              </w:rPr>
              <w:t>贵阳贵安</w:t>
            </w:r>
            <w:r>
              <w:rPr>
                <w:rFonts w:ascii="Times New Roman" w:hAnsi="Times New Roman" w:eastAsia="仿宋_GB2312" w:cs="Times New Roman"/>
              </w:rPr>
              <w:t>数字化转型服务能力情况</w:t>
            </w:r>
            <w:r>
              <w:rPr>
                <w:rFonts w:hint="eastAsia" w:ascii="Times New Roman" w:hAnsi="Times New Roman" w:eastAsia="仿宋_GB2312" w:cs="Times New Roman"/>
              </w:rPr>
              <w:t>，</w:t>
            </w:r>
            <w:r>
              <w:rPr>
                <w:rFonts w:hint="eastAsia" w:ascii="Times New Roman" w:hAnsi="Times New Roman" w:eastAsia="仿宋_GB2312" w:cs="Times New Roman"/>
                <w:szCs w:val="24"/>
                <w:u w:val="single"/>
              </w:rPr>
              <w:t>需提供证明材料</w:t>
            </w:r>
            <w:r>
              <w:rPr>
                <w:rFonts w:ascii="Times New Roman" w:hAnsi="Times New Roman" w:eastAsia="仿宋_GB2312" w:cs="Times New Roman"/>
              </w:rPr>
              <w:t>：</w:t>
            </w:r>
          </w:p>
          <w:p w14:paraId="6F7D1787">
            <w:pPr>
              <w:spacing w:line="300" w:lineRule="exact"/>
              <w:jc w:val="left"/>
              <w:rPr>
                <w:rFonts w:hint="default" w:ascii="Times New Roman" w:hAnsi="Times New Roman" w:eastAsia="仿宋_GB2312" w:cs="Times New Roman"/>
                <w:lang w:val="en-US" w:eastAsia="zh-CN"/>
              </w:rPr>
            </w:pPr>
            <w:r>
              <w:rPr>
                <w:rFonts w:ascii="Times New Roman" w:hAnsi="Times New Roman" w:eastAsia="仿宋_GB2312" w:cs="Times New Roman"/>
              </w:rPr>
              <w:sym w:font="Wingdings" w:char="00A8"/>
            </w:r>
            <w:r>
              <w:rPr>
                <w:rFonts w:ascii="Times New Roman" w:hAnsi="Times New Roman" w:eastAsia="仿宋_GB2312" w:cs="Times New Roman"/>
              </w:rPr>
              <w:t>在贵阳</w:t>
            </w:r>
            <w:r>
              <w:rPr>
                <w:rFonts w:hint="eastAsia" w:ascii="Times New Roman" w:hAnsi="Times New Roman" w:eastAsia="仿宋_GB2312" w:cs="Times New Roman"/>
              </w:rPr>
              <w:t>贵安</w:t>
            </w:r>
            <w:r>
              <w:rPr>
                <w:rFonts w:hint="eastAsia" w:ascii="Times New Roman" w:hAnsi="Times New Roman" w:eastAsia="仿宋_GB2312" w:cs="Times New Roman"/>
                <w:lang w:val="en-US" w:eastAsia="zh-CN"/>
              </w:rPr>
              <w:t>工商注册</w:t>
            </w:r>
            <w:r>
              <w:rPr>
                <w:rFonts w:ascii="Times New Roman" w:hAnsi="Times New Roman" w:eastAsia="仿宋_GB2312" w:cs="Times New Roman"/>
              </w:rPr>
              <w:t>实体公司</w:t>
            </w:r>
            <w:r>
              <w:rPr>
                <w:rFonts w:hint="eastAsia" w:ascii="Times New Roman" w:hAnsi="Times New Roman" w:eastAsia="仿宋_GB2312" w:cs="Times New Roman"/>
                <w:lang w:val="en-US" w:eastAsia="zh-CN"/>
              </w:rPr>
              <w:t>且有技术运营团队</w:t>
            </w:r>
          </w:p>
          <w:p w14:paraId="2CFC7DE5">
            <w:pPr>
              <w:spacing w:line="300" w:lineRule="exact"/>
              <w:jc w:val="left"/>
              <w:rPr>
                <w:rFonts w:ascii="Times New Roman" w:hAnsi="Times New Roman" w:eastAsia="仿宋_GB2312" w:cs="Times New Roman"/>
              </w:rPr>
            </w:pPr>
            <w:r>
              <w:rPr>
                <w:rFonts w:ascii="Times New Roman" w:hAnsi="Times New Roman" w:eastAsia="仿宋_GB2312" w:cs="Times New Roman"/>
              </w:rPr>
              <w:sym w:font="Wingdings" w:char="00A8"/>
            </w:r>
            <w:r>
              <w:rPr>
                <w:rFonts w:ascii="Times New Roman" w:hAnsi="Times New Roman" w:eastAsia="仿宋_GB2312" w:cs="Times New Roman"/>
              </w:rPr>
              <w:t>在贵阳</w:t>
            </w:r>
            <w:r>
              <w:rPr>
                <w:rFonts w:hint="eastAsia" w:ascii="Times New Roman" w:hAnsi="Times New Roman" w:eastAsia="仿宋_GB2312" w:cs="Times New Roman"/>
              </w:rPr>
              <w:t>贵安</w:t>
            </w:r>
            <w:r>
              <w:rPr>
                <w:rFonts w:ascii="Times New Roman" w:hAnsi="Times New Roman" w:eastAsia="仿宋_GB2312" w:cs="Times New Roman"/>
              </w:rPr>
              <w:t>没有实体公司，有技术运营团队</w:t>
            </w:r>
          </w:p>
          <w:p w14:paraId="6D768ABD">
            <w:pPr>
              <w:spacing w:line="300" w:lineRule="exact"/>
              <w:jc w:val="left"/>
              <w:rPr>
                <w:rFonts w:ascii="Times New Roman" w:hAnsi="Times New Roman" w:eastAsia="仿宋_GB2312" w:cs="Times New Roman"/>
                <w:szCs w:val="24"/>
              </w:rPr>
            </w:pPr>
            <w:r>
              <w:rPr>
                <w:rFonts w:ascii="Times New Roman" w:hAnsi="Times New Roman" w:eastAsia="仿宋_GB2312" w:cs="Times New Roman"/>
              </w:rPr>
              <w:sym w:font="Wingdings" w:char="00A8"/>
            </w:r>
            <w:r>
              <w:rPr>
                <w:rFonts w:ascii="Times New Roman" w:hAnsi="Times New Roman" w:eastAsia="仿宋_GB2312" w:cs="Times New Roman"/>
              </w:rPr>
              <w:t>在贵阳</w:t>
            </w:r>
            <w:r>
              <w:rPr>
                <w:rFonts w:hint="eastAsia" w:ascii="Times New Roman" w:hAnsi="Times New Roman" w:eastAsia="仿宋_GB2312" w:cs="Times New Roman"/>
              </w:rPr>
              <w:t>贵安</w:t>
            </w:r>
            <w:r>
              <w:rPr>
                <w:rFonts w:ascii="Times New Roman" w:hAnsi="Times New Roman" w:eastAsia="仿宋_GB2312" w:cs="Times New Roman"/>
              </w:rPr>
              <w:t>无实体公司及技术运营团队，有计划落地贵阳</w:t>
            </w:r>
            <w:r>
              <w:rPr>
                <w:rFonts w:hint="eastAsia" w:ascii="Times New Roman" w:hAnsi="Times New Roman" w:eastAsia="仿宋_GB2312" w:cs="Times New Roman"/>
              </w:rPr>
              <w:t>贵安</w:t>
            </w:r>
          </w:p>
        </w:tc>
      </w:tr>
      <w:tr w14:paraId="58E671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645" w:type="dxa"/>
            <w:tcBorders>
              <w:left w:val="single" w:color="auto" w:sz="4" w:space="0"/>
              <w:bottom w:val="single" w:color="auto" w:sz="4" w:space="0"/>
              <w:right w:val="single" w:color="auto" w:sz="4" w:space="0"/>
              <w:tl2br w:val="nil"/>
              <w:tr2bl w:val="nil"/>
            </w:tcBorders>
            <w:vAlign w:val="center"/>
          </w:tcPr>
          <w:p w14:paraId="031564DE">
            <w:pPr>
              <w:spacing w:line="300" w:lineRule="exact"/>
              <w:jc w:val="center"/>
              <w:rPr>
                <w:rFonts w:ascii="Times New Roman" w:hAnsi="Times New Roman" w:eastAsia="仿宋_GB2312" w:cs="Times New Roman"/>
                <w:szCs w:val="21"/>
                <w:lang w:bidi="ar"/>
              </w:rPr>
            </w:pPr>
            <w:r>
              <w:rPr>
                <w:rFonts w:hint="eastAsia" w:ascii="Times New Roman" w:hAnsi="Times New Roman" w:eastAsia="仿宋_GB2312" w:cs="Times New Roman"/>
                <w:szCs w:val="21"/>
                <w:lang w:bidi="ar"/>
              </w:rPr>
              <w:t>体系认证</w:t>
            </w:r>
          </w:p>
        </w:tc>
        <w:tc>
          <w:tcPr>
            <w:tcW w:w="8217" w:type="dxa"/>
            <w:gridSpan w:val="5"/>
            <w:tcBorders>
              <w:top w:val="single" w:color="auto" w:sz="4" w:space="0"/>
              <w:left w:val="single" w:color="auto" w:sz="4" w:space="0"/>
              <w:bottom w:val="single" w:color="auto" w:sz="4" w:space="0"/>
              <w:right w:val="single" w:color="auto" w:sz="4" w:space="0"/>
              <w:tl2br w:val="nil"/>
              <w:tr2bl w:val="nil"/>
            </w:tcBorders>
            <w:vAlign w:val="center"/>
          </w:tcPr>
          <w:p w14:paraId="66CB466D">
            <w:pPr>
              <w:spacing w:line="300" w:lineRule="exact"/>
              <w:jc w:val="left"/>
              <w:rPr>
                <w:rFonts w:ascii="Times New Roman" w:hAnsi="Times New Roman" w:eastAsia="仿宋_GB2312" w:cs="Times New Roman"/>
              </w:rPr>
            </w:pPr>
            <w:r>
              <w:rPr>
                <w:rFonts w:ascii="Times New Roman" w:hAnsi="Times New Roman" w:eastAsia="仿宋_GB2312" w:cs="Times New Roman"/>
              </w:rPr>
              <w:sym w:font="Wingdings" w:char="00A8"/>
            </w:r>
            <w:r>
              <w:rPr>
                <w:rFonts w:hint="eastAsia" w:ascii="Times New Roman" w:hAnsi="Times New Roman" w:eastAsia="仿宋_GB2312" w:cs="Times New Roman"/>
              </w:rPr>
              <w:t>取得软件能力成熟度模型认证（CMMI）4级及以上</w:t>
            </w:r>
          </w:p>
          <w:p w14:paraId="1F59C321">
            <w:pPr>
              <w:spacing w:line="300" w:lineRule="exact"/>
              <w:jc w:val="left"/>
              <w:rPr>
                <w:rFonts w:ascii="Times New Roman" w:hAnsi="Times New Roman" w:eastAsia="仿宋_GB2312" w:cs="Times New Roman"/>
              </w:rPr>
            </w:pPr>
            <w:r>
              <w:rPr>
                <w:rFonts w:ascii="Times New Roman" w:hAnsi="Times New Roman" w:eastAsia="仿宋_GB2312" w:cs="Times New Roman"/>
              </w:rPr>
              <w:sym w:font="Wingdings" w:char="00A8"/>
            </w:r>
            <w:r>
              <w:rPr>
                <w:rFonts w:hint="eastAsia" w:ascii="Times New Roman" w:hAnsi="Times New Roman" w:eastAsia="仿宋_GB2312" w:cs="Times New Roman"/>
              </w:rPr>
              <w:t>取得数据管理能力成熟度评估模型认证（DCMM）4级及以上</w:t>
            </w:r>
          </w:p>
          <w:p w14:paraId="519F9950">
            <w:pPr>
              <w:spacing w:line="300" w:lineRule="exact"/>
              <w:jc w:val="left"/>
              <w:rPr>
                <w:rFonts w:ascii="Times New Roman" w:hAnsi="Times New Roman" w:eastAsia="仿宋_GB2312" w:cs="Times New Roman"/>
              </w:rPr>
            </w:pPr>
            <w:r>
              <w:rPr>
                <w:rFonts w:ascii="Times New Roman" w:hAnsi="Times New Roman" w:eastAsia="仿宋_GB2312" w:cs="Times New Roman"/>
              </w:rPr>
              <w:sym w:font="Wingdings" w:char="00A8"/>
            </w:r>
            <w:r>
              <w:rPr>
                <w:rFonts w:hint="eastAsia" w:ascii="Times New Roman" w:hAnsi="Times New Roman" w:eastAsia="仿宋_GB2312" w:cs="Times New Roman"/>
              </w:rPr>
              <w:t>取得质量体系认证（ISO9001）</w:t>
            </w:r>
          </w:p>
          <w:p w14:paraId="72C9611C">
            <w:pPr>
              <w:spacing w:line="300" w:lineRule="exact"/>
              <w:jc w:val="left"/>
              <w:rPr>
                <w:rFonts w:ascii="Times New Roman" w:hAnsi="Times New Roman" w:eastAsia="仿宋_GB2312" w:cs="Times New Roman"/>
              </w:rPr>
            </w:pPr>
            <w:r>
              <w:rPr>
                <w:rFonts w:ascii="Times New Roman" w:hAnsi="Times New Roman" w:eastAsia="仿宋_GB2312" w:cs="Times New Roman"/>
              </w:rPr>
              <w:sym w:font="Wingdings" w:char="00A8"/>
            </w:r>
            <w:r>
              <w:rPr>
                <w:rFonts w:hint="eastAsia" w:ascii="Times New Roman" w:hAnsi="Times New Roman" w:eastAsia="仿宋_GB2312" w:cs="Times New Roman"/>
              </w:rPr>
              <w:t>取得信息安全管理体系认证（ISO/IEC 27001）</w:t>
            </w:r>
          </w:p>
          <w:p w14:paraId="329F6137">
            <w:pPr>
              <w:spacing w:line="300" w:lineRule="exact"/>
              <w:jc w:val="left"/>
              <w:rPr>
                <w:rFonts w:ascii="Times New Roman" w:hAnsi="Times New Roman" w:eastAsia="仿宋_GB2312" w:cs="Times New Roman"/>
              </w:rPr>
            </w:pPr>
            <w:r>
              <w:rPr>
                <w:rFonts w:ascii="Times New Roman" w:hAnsi="Times New Roman" w:eastAsia="仿宋_GB2312" w:cs="Times New Roman"/>
              </w:rPr>
              <w:sym w:font="Wingdings" w:char="00A8"/>
            </w:r>
            <w:r>
              <w:rPr>
                <w:rFonts w:hint="eastAsia" w:ascii="Times New Roman" w:hAnsi="Times New Roman" w:eastAsia="仿宋_GB2312" w:cs="Times New Roman"/>
              </w:rPr>
              <w:t>取得企业信用等级AA及以上证书</w:t>
            </w:r>
          </w:p>
          <w:p w14:paraId="27614024">
            <w:pPr>
              <w:spacing w:line="300" w:lineRule="exact"/>
              <w:jc w:val="left"/>
              <w:rPr>
                <w:rFonts w:ascii="Times New Roman" w:hAnsi="Times New Roman" w:eastAsia="仿宋_GB2312" w:cs="Times New Roman"/>
                <w:u w:val="single"/>
              </w:rPr>
            </w:pPr>
            <w:r>
              <w:rPr>
                <w:rFonts w:ascii="Times New Roman" w:hAnsi="Times New Roman" w:eastAsia="仿宋_GB2312" w:cs="Times New Roman"/>
              </w:rPr>
              <w:sym w:font="Wingdings" w:char="00A8"/>
            </w:r>
            <w:r>
              <w:rPr>
                <w:rFonts w:hint="eastAsia" w:ascii="Times New Roman" w:hAnsi="Times New Roman" w:eastAsia="仿宋_GB2312" w:cs="Times New Roman"/>
              </w:rPr>
              <w:t>其他</w:t>
            </w:r>
            <w:r>
              <w:rPr>
                <w:rFonts w:hint="eastAsia" w:ascii="Times New Roman" w:hAnsi="Times New Roman" w:eastAsia="仿宋_GB2312" w:cs="Times New Roman"/>
                <w:u w:val="single"/>
              </w:rPr>
              <w:t xml:space="preserve">                                                                       </w:t>
            </w:r>
          </w:p>
        </w:tc>
      </w:tr>
      <w:tr w14:paraId="7DC2DA4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645" w:type="dxa"/>
            <w:vMerge w:val="restart"/>
            <w:tcBorders>
              <w:top w:val="single" w:color="auto" w:sz="4" w:space="0"/>
              <w:left w:val="single" w:color="auto" w:sz="4" w:space="0"/>
              <w:right w:val="single" w:color="auto" w:sz="4" w:space="0"/>
              <w:tl2br w:val="nil"/>
              <w:tr2bl w:val="nil"/>
            </w:tcBorders>
            <w:vAlign w:val="center"/>
          </w:tcPr>
          <w:p w14:paraId="1BA305F0">
            <w:pPr>
              <w:spacing w:line="300" w:lineRule="exact"/>
              <w:jc w:val="center"/>
              <w:rPr>
                <w:rFonts w:ascii="Times New Roman" w:hAnsi="Times New Roman" w:eastAsia="仿宋_GB2312" w:cs="Times New Roman"/>
                <w:szCs w:val="24"/>
              </w:rPr>
            </w:pPr>
            <w:r>
              <w:rPr>
                <w:rFonts w:hint="eastAsia" w:ascii="Times New Roman" w:hAnsi="Times New Roman" w:eastAsia="仿宋_GB2312" w:cs="Times New Roman"/>
                <w:szCs w:val="24"/>
              </w:rPr>
              <w:t>知识产权</w:t>
            </w:r>
            <w:r>
              <w:rPr>
                <w:rFonts w:ascii="Times New Roman" w:hAnsi="Times New Roman" w:eastAsia="仿宋_GB2312" w:cs="Times New Roman"/>
                <w:szCs w:val="24"/>
              </w:rPr>
              <w:t>情况</w:t>
            </w:r>
          </w:p>
        </w:tc>
        <w:tc>
          <w:tcPr>
            <w:tcW w:w="8217" w:type="dxa"/>
            <w:gridSpan w:val="5"/>
            <w:tcBorders>
              <w:top w:val="single" w:color="auto" w:sz="4" w:space="0"/>
              <w:left w:val="single" w:color="auto" w:sz="4" w:space="0"/>
              <w:bottom w:val="single" w:color="auto" w:sz="4" w:space="0"/>
              <w:right w:val="single" w:color="auto" w:sz="4" w:space="0"/>
              <w:tl2br w:val="nil"/>
              <w:tr2bl w:val="nil"/>
            </w:tcBorders>
            <w:vAlign w:val="center"/>
          </w:tcPr>
          <w:p w14:paraId="58277BBD">
            <w:pPr>
              <w:spacing w:line="300" w:lineRule="exact"/>
              <w:jc w:val="left"/>
              <w:rPr>
                <w:rFonts w:ascii="Times New Roman" w:hAnsi="Times New Roman" w:eastAsia="仿宋_GB2312" w:cs="Times New Roman"/>
              </w:rPr>
            </w:pPr>
            <w:r>
              <w:rPr>
                <w:rFonts w:ascii="Times New Roman" w:hAnsi="Times New Roman" w:eastAsia="仿宋_GB2312" w:cs="Times New Roman"/>
              </w:rPr>
              <w:t xml:space="preserve">数字化转型相关专利数量（项）：              </w:t>
            </w:r>
          </w:p>
        </w:tc>
      </w:tr>
      <w:tr w14:paraId="3C3841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645" w:type="dxa"/>
            <w:vMerge w:val="continue"/>
            <w:tcBorders>
              <w:left w:val="single" w:color="auto" w:sz="4" w:space="0"/>
              <w:right w:val="single" w:color="auto" w:sz="4" w:space="0"/>
              <w:tl2br w:val="nil"/>
              <w:tr2bl w:val="nil"/>
            </w:tcBorders>
            <w:vAlign w:val="center"/>
          </w:tcPr>
          <w:p w14:paraId="373D913E">
            <w:pPr>
              <w:spacing w:line="300" w:lineRule="exact"/>
              <w:jc w:val="center"/>
              <w:rPr>
                <w:rFonts w:ascii="Times New Roman" w:hAnsi="Times New Roman" w:eastAsia="仿宋_GB2312" w:cs="Times New Roman"/>
                <w:szCs w:val="24"/>
              </w:rPr>
            </w:pPr>
          </w:p>
        </w:tc>
        <w:tc>
          <w:tcPr>
            <w:tcW w:w="8217" w:type="dxa"/>
            <w:gridSpan w:val="5"/>
            <w:tcBorders>
              <w:top w:val="single" w:color="auto" w:sz="4" w:space="0"/>
              <w:left w:val="single" w:color="auto" w:sz="4" w:space="0"/>
              <w:bottom w:val="single" w:color="auto" w:sz="4" w:space="0"/>
              <w:right w:val="single" w:color="auto" w:sz="4" w:space="0"/>
              <w:tl2br w:val="nil"/>
              <w:tr2bl w:val="nil"/>
            </w:tcBorders>
            <w:vAlign w:val="center"/>
          </w:tcPr>
          <w:p w14:paraId="4FF9C646">
            <w:pPr>
              <w:spacing w:line="300" w:lineRule="exact"/>
              <w:jc w:val="left"/>
              <w:rPr>
                <w:rFonts w:ascii="Times New Roman" w:hAnsi="Times New Roman" w:eastAsia="仿宋_GB2312" w:cs="Times New Roman"/>
              </w:rPr>
            </w:pPr>
            <w:r>
              <w:rPr>
                <w:rFonts w:ascii="Times New Roman" w:hAnsi="Times New Roman" w:eastAsia="仿宋_GB2312" w:cs="Times New Roman"/>
              </w:rPr>
              <w:t xml:space="preserve">数字化转型相关软件著作权数量（项）：              </w:t>
            </w:r>
          </w:p>
        </w:tc>
      </w:tr>
      <w:tr w14:paraId="6C7A6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645" w:type="dxa"/>
            <w:tcBorders>
              <w:left w:val="single" w:color="auto" w:sz="4" w:space="0"/>
              <w:right w:val="single" w:color="auto" w:sz="4" w:space="0"/>
              <w:tl2br w:val="nil"/>
              <w:tr2bl w:val="nil"/>
            </w:tcBorders>
            <w:vAlign w:val="center"/>
          </w:tcPr>
          <w:p w14:paraId="55396013">
            <w:pPr>
              <w:spacing w:line="300" w:lineRule="exact"/>
              <w:jc w:val="center"/>
              <w:rPr>
                <w:rFonts w:ascii="Times New Roman" w:hAnsi="Times New Roman" w:eastAsia="仿宋_GB2312" w:cs="Times New Roman"/>
                <w:szCs w:val="24"/>
              </w:rPr>
            </w:pPr>
            <w:r>
              <w:rPr>
                <w:rFonts w:hint="eastAsia" w:ascii="Times New Roman" w:hAnsi="Times New Roman" w:eastAsia="仿宋_GB2312" w:cs="Times New Roman"/>
                <w:szCs w:val="24"/>
              </w:rPr>
              <w:t>参与国家/地方数字化相关标准制定</w:t>
            </w:r>
          </w:p>
        </w:tc>
        <w:tc>
          <w:tcPr>
            <w:tcW w:w="8217" w:type="dxa"/>
            <w:gridSpan w:val="5"/>
            <w:tcBorders>
              <w:top w:val="single" w:color="auto" w:sz="4" w:space="0"/>
              <w:left w:val="single" w:color="auto" w:sz="4" w:space="0"/>
              <w:bottom w:val="single" w:color="auto" w:sz="4" w:space="0"/>
              <w:right w:val="single" w:color="auto" w:sz="4" w:space="0"/>
              <w:tl2br w:val="nil"/>
              <w:tr2bl w:val="nil"/>
            </w:tcBorders>
            <w:vAlign w:val="center"/>
          </w:tcPr>
          <w:p w14:paraId="2BA82404">
            <w:pPr>
              <w:spacing w:line="300" w:lineRule="exact"/>
              <w:jc w:val="left"/>
              <w:rPr>
                <w:rFonts w:ascii="Times New Roman" w:hAnsi="Times New Roman" w:eastAsia="仿宋_GB2312" w:cs="Times New Roman"/>
              </w:rPr>
            </w:pPr>
            <w:r>
              <w:rPr>
                <w:rFonts w:hint="eastAsia" w:ascii="Times New Roman" w:hAnsi="Times New Roman" w:eastAsia="仿宋_GB2312" w:cs="Times New Roman"/>
                <w:lang w:val="en-US" w:eastAsia="zh-CN"/>
              </w:rPr>
              <w:t>服务商参与国家或地方两化融合、工业互联网、智能制造、数字化、数据标准制定等</w:t>
            </w:r>
            <w:r>
              <w:rPr>
                <w:rFonts w:ascii="Times New Roman" w:hAnsi="Times New Roman" w:eastAsia="仿宋_GB2312" w:cs="Times New Roman"/>
              </w:rPr>
              <w:t>（</w:t>
            </w:r>
            <w:r>
              <w:rPr>
                <w:rFonts w:hint="eastAsia" w:ascii="Times New Roman" w:hAnsi="Times New Roman" w:eastAsia="仿宋_GB2312" w:cs="Times New Roman"/>
                <w:u w:val="single"/>
                <w:lang w:val="en-US" w:eastAsia="zh-CN"/>
              </w:rPr>
              <w:t xml:space="preserve">       </w:t>
            </w:r>
            <w:r>
              <w:rPr>
                <w:rFonts w:ascii="Times New Roman" w:hAnsi="Times New Roman" w:eastAsia="仿宋_GB2312" w:cs="Times New Roman"/>
              </w:rPr>
              <w:t>项）：</w:t>
            </w:r>
            <w:r>
              <w:rPr>
                <w:rFonts w:hint="eastAsia" w:ascii="Times New Roman" w:hAnsi="Times New Roman" w:eastAsia="仿宋_GB2312" w:cs="Times New Roman"/>
                <w:u w:val="single"/>
              </w:rPr>
              <w:t xml:space="preserve">  </w:t>
            </w:r>
            <w:r>
              <w:rPr>
                <w:rFonts w:hint="eastAsia" w:ascii="Times New Roman" w:hAnsi="Times New Roman" w:eastAsia="仿宋_GB2312" w:cs="Times New Roman"/>
                <w:u w:val="single"/>
                <w:lang w:val="en-US" w:eastAsia="zh-CN"/>
              </w:rPr>
              <w:t xml:space="preserve">                              </w:t>
            </w:r>
            <w:r>
              <w:rPr>
                <w:rFonts w:hint="eastAsia" w:ascii="Times New Roman" w:hAnsi="Times New Roman" w:eastAsia="仿宋_GB2312" w:cs="Times New Roman"/>
                <w:u w:val="single"/>
              </w:rPr>
              <w:t>此处只列</w:t>
            </w:r>
            <w:r>
              <w:rPr>
                <w:rFonts w:hint="eastAsia" w:ascii="Times New Roman" w:hAnsi="Times New Roman" w:eastAsia="仿宋_GB2312" w:cs="Times New Roman"/>
                <w:u w:val="single"/>
                <w:lang w:val="en-US" w:eastAsia="zh-CN"/>
              </w:rPr>
              <w:t>标准</w:t>
            </w:r>
            <w:r>
              <w:rPr>
                <w:rFonts w:hint="eastAsia" w:ascii="Times New Roman" w:hAnsi="Times New Roman" w:eastAsia="仿宋_GB2312" w:cs="Times New Roman"/>
                <w:u w:val="single"/>
              </w:rPr>
              <w:t>名称，</w:t>
            </w:r>
            <w:r>
              <w:rPr>
                <w:rFonts w:hint="eastAsia" w:ascii="Times New Roman" w:hAnsi="Times New Roman" w:eastAsia="仿宋_GB2312" w:cs="Times New Roman"/>
                <w:u w:val="single"/>
                <w:lang w:val="en-US" w:eastAsia="zh-CN"/>
              </w:rPr>
              <w:t>后附佐证</w:t>
            </w:r>
            <w:r>
              <w:rPr>
                <w:rFonts w:hint="eastAsia" w:ascii="Times New Roman" w:hAnsi="Times New Roman" w:eastAsia="仿宋_GB2312" w:cs="Times New Roman"/>
                <w:u w:val="single"/>
              </w:rPr>
              <w:t>材料</w:t>
            </w:r>
            <w:r>
              <w:rPr>
                <w:rFonts w:ascii="Times New Roman" w:hAnsi="Times New Roman" w:eastAsia="仿宋_GB2312" w:cs="Times New Roman"/>
                <w:szCs w:val="24"/>
                <w:u w:val="single"/>
              </w:rPr>
              <w:t xml:space="preserve">                 </w:t>
            </w:r>
            <w:r>
              <w:rPr>
                <w:rFonts w:hint="eastAsia" w:ascii="Times New Roman" w:hAnsi="Times New Roman" w:eastAsia="仿宋_GB2312" w:cs="Times New Roman"/>
                <w:szCs w:val="24"/>
                <w:u w:val="single"/>
              </w:rPr>
              <w:t xml:space="preserve">                   </w:t>
            </w:r>
            <w:r>
              <w:rPr>
                <w:rFonts w:ascii="Times New Roman" w:hAnsi="Times New Roman" w:eastAsia="仿宋_GB2312" w:cs="Times New Roman"/>
              </w:rPr>
              <w:t xml:space="preserve">              </w:t>
            </w:r>
          </w:p>
        </w:tc>
      </w:tr>
      <w:tr w14:paraId="7970ED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58" w:hRule="atLeast"/>
          <w:jc w:val="center"/>
        </w:trPr>
        <w:tc>
          <w:tcPr>
            <w:tcW w:w="1645" w:type="dxa"/>
            <w:tcBorders>
              <w:left w:val="single" w:color="auto" w:sz="4" w:space="0"/>
              <w:right w:val="single" w:color="auto" w:sz="4" w:space="0"/>
              <w:tl2br w:val="nil"/>
              <w:tr2bl w:val="nil"/>
            </w:tcBorders>
            <w:shd w:val="clear" w:color="auto" w:fill="auto"/>
            <w:vAlign w:val="center"/>
          </w:tcPr>
          <w:p w14:paraId="2EA5F378">
            <w:pPr>
              <w:jc w:val="center"/>
              <w:rPr>
                <w:rFonts w:ascii="Times New Roman" w:hAnsi="Times New Roman" w:eastAsia="仿宋_GB2312" w:cs="Times New Roman"/>
                <w:kern w:val="0"/>
                <w:sz w:val="24"/>
                <w:szCs w:val="24"/>
                <w:lang w:bidi="ar"/>
              </w:rPr>
            </w:pPr>
            <w:r>
              <w:rPr>
                <w:rFonts w:hint="eastAsia" w:ascii="Times New Roman" w:hAnsi="Times New Roman" w:eastAsia="仿宋_GB2312" w:cs="Times New Roman"/>
                <w:szCs w:val="21"/>
                <w:lang w:bidi="ar"/>
              </w:rPr>
              <w:t>荣誉奖项</w:t>
            </w:r>
          </w:p>
        </w:tc>
        <w:tc>
          <w:tcPr>
            <w:tcW w:w="8217" w:type="dxa"/>
            <w:gridSpan w:val="5"/>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2F7A147E">
            <w:pPr>
              <w:spacing w:line="300" w:lineRule="exact"/>
              <w:jc w:val="left"/>
              <w:rPr>
                <w:rFonts w:ascii="Times New Roman" w:hAnsi="Times New Roman" w:eastAsia="仿宋_GB2312" w:cs="Times New Roman"/>
              </w:rPr>
            </w:pPr>
            <w:r>
              <w:rPr>
                <w:rFonts w:ascii="Times New Roman" w:hAnsi="Times New Roman" w:eastAsia="仿宋_GB2312" w:cs="Times New Roman"/>
                <w:szCs w:val="24"/>
              </w:rPr>
              <w:t>相关</w:t>
            </w:r>
            <w:r>
              <w:rPr>
                <w:rFonts w:hint="eastAsia" w:ascii="Times New Roman" w:hAnsi="Times New Roman" w:eastAsia="仿宋_GB2312" w:cs="Times New Roman"/>
                <w:szCs w:val="24"/>
              </w:rPr>
              <w:t>荣誉</w:t>
            </w:r>
            <w:r>
              <w:rPr>
                <w:rFonts w:ascii="Times New Roman" w:hAnsi="Times New Roman" w:eastAsia="仿宋_GB2312" w:cs="Times New Roman"/>
                <w:szCs w:val="24"/>
              </w:rPr>
              <w:t>资质（如企业获得的由国家、</w:t>
            </w:r>
            <w:r>
              <w:rPr>
                <w:rFonts w:hint="eastAsia" w:ascii="Times New Roman" w:hAnsi="Times New Roman" w:eastAsia="仿宋_GB2312" w:cs="Times New Roman"/>
                <w:szCs w:val="24"/>
              </w:rPr>
              <w:t>省市</w:t>
            </w:r>
            <w:r>
              <w:rPr>
                <w:rFonts w:ascii="Times New Roman" w:hAnsi="Times New Roman" w:eastAsia="仿宋_GB2312" w:cs="Times New Roman"/>
                <w:szCs w:val="24"/>
              </w:rPr>
              <w:t>、专业机构颁发的相应资质证书等，此处只列证书名称</w:t>
            </w:r>
            <w:r>
              <w:rPr>
                <w:rFonts w:hint="eastAsia" w:ascii="Times New Roman" w:hAnsi="Times New Roman" w:eastAsia="仿宋_GB2312" w:cs="Times New Roman"/>
                <w:szCs w:val="24"/>
              </w:rPr>
              <w:t>，需提供证明材料</w:t>
            </w:r>
            <w:r>
              <w:rPr>
                <w:rFonts w:ascii="Times New Roman" w:hAnsi="Times New Roman" w:eastAsia="仿宋_GB2312" w:cs="Times New Roman"/>
                <w:szCs w:val="24"/>
              </w:rPr>
              <w:t>）：</w:t>
            </w:r>
            <w:r>
              <w:rPr>
                <w:rFonts w:ascii="Times New Roman" w:hAnsi="Times New Roman" w:eastAsia="仿宋_GB2312" w:cs="Times New Roman"/>
                <w:szCs w:val="24"/>
                <w:u w:val="single"/>
              </w:rPr>
              <w:t xml:space="preserve"> </w:t>
            </w:r>
            <w:r>
              <w:rPr>
                <w:rFonts w:hint="eastAsia" w:ascii="Times New Roman" w:hAnsi="Times New Roman" w:eastAsia="仿宋_GB2312" w:cs="Times New Roman"/>
                <w:szCs w:val="24"/>
                <w:u w:val="single"/>
                <w:lang w:val="en-US" w:eastAsia="zh-CN"/>
              </w:rPr>
              <w:t xml:space="preserve">      </w:t>
            </w:r>
            <w:r>
              <w:rPr>
                <w:rFonts w:ascii="Times New Roman" w:hAnsi="Times New Roman" w:eastAsia="仿宋_GB2312" w:cs="Times New Roman"/>
                <w:szCs w:val="24"/>
                <w:u w:val="single"/>
              </w:rPr>
              <w:t xml:space="preserve">                                                </w:t>
            </w:r>
          </w:p>
        </w:tc>
      </w:tr>
      <w:tr w14:paraId="56D34E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645"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7C5BFA9D">
            <w:pPr>
              <w:spacing w:line="300" w:lineRule="exact"/>
              <w:jc w:val="center"/>
              <w:rPr>
                <w:rFonts w:ascii="Times New Roman" w:hAnsi="Times New Roman" w:eastAsia="仿宋_GB2312" w:cs="Times New Roman"/>
              </w:rPr>
            </w:pPr>
            <w:r>
              <w:rPr>
                <w:rFonts w:hint="eastAsia" w:ascii="Times New Roman" w:hAnsi="Times New Roman" w:eastAsia="仿宋_GB2312" w:cs="Times New Roman"/>
              </w:rPr>
              <w:t>服务能力（本地服务人员数量，需提供证明材料）</w:t>
            </w:r>
          </w:p>
        </w:tc>
        <w:tc>
          <w:tcPr>
            <w:tcW w:w="2930" w:type="dxa"/>
            <w:gridSpan w:val="2"/>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6FAA4C59">
            <w:pPr>
              <w:spacing w:line="300" w:lineRule="exact"/>
              <w:rPr>
                <w:rFonts w:ascii="Times New Roman" w:hAnsi="Times New Roman" w:eastAsia="仿宋_GB2312" w:cs="Times New Roman"/>
              </w:rPr>
            </w:pPr>
            <w:r>
              <w:rPr>
                <w:rFonts w:ascii="Times New Roman" w:hAnsi="Times New Roman" w:eastAsia="仿宋_GB2312" w:cs="Times New Roman"/>
              </w:rPr>
              <w:sym w:font="Wingdings" w:char="00A8"/>
            </w:r>
            <w:r>
              <w:rPr>
                <w:rFonts w:hint="eastAsia" w:ascii="Times New Roman" w:hAnsi="Times New Roman" w:eastAsia="仿宋_GB2312" w:cs="Times New Roman"/>
              </w:rPr>
              <w:t xml:space="preserve">  ≥100人</w:t>
            </w:r>
          </w:p>
          <w:p w14:paraId="733FE126">
            <w:pPr>
              <w:spacing w:line="300" w:lineRule="exact"/>
              <w:rPr>
                <w:rFonts w:ascii="Times New Roman" w:hAnsi="Times New Roman" w:eastAsia="仿宋_GB2312" w:cs="Times New Roman"/>
              </w:rPr>
            </w:pPr>
            <w:r>
              <w:rPr>
                <w:rFonts w:ascii="Times New Roman" w:hAnsi="Times New Roman" w:eastAsia="仿宋_GB2312" w:cs="Times New Roman"/>
              </w:rPr>
              <w:sym w:font="Wingdings" w:char="00A8"/>
            </w:r>
            <w:r>
              <w:rPr>
                <w:rFonts w:hint="eastAsia" w:ascii="Times New Roman" w:hAnsi="Times New Roman" w:eastAsia="仿宋_GB2312" w:cs="Times New Roman"/>
              </w:rPr>
              <w:t xml:space="preserve">  70—100人</w:t>
            </w:r>
          </w:p>
          <w:p w14:paraId="74AD6184">
            <w:pPr>
              <w:spacing w:line="300" w:lineRule="exact"/>
              <w:rPr>
                <w:rFonts w:ascii="Times New Roman" w:hAnsi="Times New Roman" w:eastAsia="仿宋_GB2312" w:cs="Times New Roman"/>
              </w:rPr>
            </w:pPr>
            <w:r>
              <w:rPr>
                <w:rFonts w:ascii="Times New Roman" w:hAnsi="Times New Roman" w:eastAsia="仿宋_GB2312" w:cs="Times New Roman"/>
              </w:rPr>
              <w:sym w:font="Wingdings" w:char="00A8"/>
            </w:r>
            <w:r>
              <w:rPr>
                <w:rFonts w:hint="eastAsia" w:ascii="Times New Roman" w:hAnsi="Times New Roman" w:eastAsia="仿宋_GB2312" w:cs="Times New Roman"/>
              </w:rPr>
              <w:t xml:space="preserve">  50—70人</w:t>
            </w:r>
          </w:p>
          <w:p w14:paraId="3A8308C1">
            <w:pPr>
              <w:spacing w:line="300" w:lineRule="exact"/>
              <w:rPr>
                <w:rFonts w:ascii="Times New Roman" w:hAnsi="Times New Roman" w:eastAsia="仿宋_GB2312" w:cs="Times New Roman"/>
              </w:rPr>
            </w:pPr>
            <w:r>
              <w:rPr>
                <w:rFonts w:ascii="Times New Roman" w:hAnsi="Times New Roman" w:eastAsia="仿宋_GB2312" w:cs="Times New Roman"/>
              </w:rPr>
              <w:sym w:font="Wingdings" w:char="00A8"/>
            </w:r>
            <w:r>
              <w:rPr>
                <w:rFonts w:hint="eastAsia" w:ascii="Times New Roman" w:hAnsi="Times New Roman" w:eastAsia="仿宋_GB2312" w:cs="Times New Roman"/>
              </w:rPr>
              <w:t xml:space="preserve">  20—50人</w:t>
            </w:r>
          </w:p>
          <w:p w14:paraId="4FF39B12">
            <w:pPr>
              <w:spacing w:line="300" w:lineRule="exact"/>
              <w:rPr>
                <w:rFonts w:ascii="Times New Roman" w:hAnsi="Times New Roman" w:eastAsia="仿宋_GB2312" w:cs="Times New Roman"/>
              </w:rPr>
            </w:pPr>
            <w:r>
              <w:rPr>
                <w:rFonts w:ascii="Times New Roman" w:hAnsi="Times New Roman" w:eastAsia="仿宋_GB2312" w:cs="Times New Roman"/>
              </w:rPr>
              <w:sym w:font="Wingdings" w:char="00A8"/>
            </w:r>
            <w:r>
              <w:rPr>
                <w:rFonts w:hint="eastAsia" w:ascii="Times New Roman" w:hAnsi="Times New Roman" w:eastAsia="仿宋_GB2312" w:cs="Times New Roman"/>
              </w:rPr>
              <w:t xml:space="preserve">  20人以下</w:t>
            </w:r>
          </w:p>
        </w:tc>
        <w:tc>
          <w:tcPr>
            <w:tcW w:w="3334" w:type="dxa"/>
            <w:gridSpan w:val="2"/>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4F90DBE7">
            <w:pPr>
              <w:spacing w:line="300" w:lineRule="exact"/>
              <w:jc w:val="center"/>
              <w:rPr>
                <w:rFonts w:ascii="Times New Roman" w:hAnsi="Times New Roman" w:eastAsia="仿宋_GB2312" w:cs="Times New Roman"/>
              </w:rPr>
            </w:pPr>
            <w:r>
              <w:rPr>
                <w:rFonts w:hint="eastAsia" w:ascii="Times New Roman" w:hAnsi="Times New Roman" w:eastAsia="仿宋_GB2312" w:cs="Times New Roman"/>
                <w:szCs w:val="24"/>
              </w:rPr>
              <w:t>经营场地（贵阳市内是否有自有或租赁场地，需提供证明材料）</w:t>
            </w:r>
          </w:p>
        </w:tc>
        <w:tc>
          <w:tcPr>
            <w:tcW w:w="1953"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03510902">
            <w:pPr>
              <w:spacing w:line="300" w:lineRule="exact"/>
              <w:jc w:val="left"/>
              <w:rPr>
                <w:rFonts w:ascii="Times New Roman" w:hAnsi="Times New Roman" w:eastAsia="仿宋_GB2312" w:cs="Times New Roman"/>
              </w:rPr>
            </w:pPr>
            <w:r>
              <w:rPr>
                <w:rFonts w:ascii="Times New Roman" w:hAnsi="Times New Roman" w:eastAsia="仿宋_GB2312" w:cs="Times New Roman"/>
              </w:rPr>
              <w:sym w:font="Wingdings" w:char="00A8"/>
            </w:r>
            <w:r>
              <w:rPr>
                <w:rFonts w:hint="eastAsia" w:ascii="Times New Roman" w:hAnsi="Times New Roman" w:eastAsia="仿宋_GB2312" w:cs="Times New Roman"/>
              </w:rPr>
              <w:t xml:space="preserve">无  </w:t>
            </w:r>
            <w:r>
              <w:rPr>
                <w:rFonts w:ascii="Times New Roman" w:hAnsi="Times New Roman" w:eastAsia="仿宋_GB2312" w:cs="Times New Roman"/>
              </w:rPr>
              <w:sym w:font="Wingdings" w:char="00A8"/>
            </w:r>
            <w:r>
              <w:rPr>
                <w:rFonts w:hint="eastAsia" w:ascii="Times New Roman" w:hAnsi="Times New Roman" w:eastAsia="仿宋_GB2312" w:cs="Times New Roman"/>
              </w:rPr>
              <w:t>有，建筑面积为</w:t>
            </w:r>
            <w:r>
              <w:rPr>
                <w:rFonts w:ascii="Times New Roman" w:hAnsi="Times New Roman" w:eastAsia="仿宋_GB2312" w:cs="Times New Roman"/>
              </w:rPr>
              <w:t>__________</w:t>
            </w:r>
            <w:r>
              <w:rPr>
                <w:rFonts w:hint="eastAsia" w:ascii="Times New Roman" w:hAnsi="Times New Roman" w:eastAsia="仿宋_GB2312" w:cs="Times New Roman"/>
              </w:rPr>
              <w:t>平方米</w:t>
            </w:r>
          </w:p>
        </w:tc>
      </w:tr>
      <w:tr w14:paraId="049E82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27" w:hRule="atLeast"/>
          <w:jc w:val="center"/>
        </w:trPr>
        <w:tc>
          <w:tcPr>
            <w:tcW w:w="1645" w:type="dxa"/>
            <w:tcBorders>
              <w:top w:val="single" w:color="auto" w:sz="4" w:space="0"/>
              <w:left w:val="single" w:color="auto" w:sz="4" w:space="0"/>
              <w:bottom w:val="single" w:color="auto" w:sz="4" w:space="0"/>
              <w:right w:val="single" w:color="auto" w:sz="4" w:space="0"/>
              <w:tl2br w:val="nil"/>
              <w:tr2bl w:val="nil"/>
            </w:tcBorders>
            <w:vAlign w:val="center"/>
          </w:tcPr>
          <w:p w14:paraId="036E7DEC">
            <w:pPr>
              <w:spacing w:line="300" w:lineRule="exact"/>
              <w:jc w:val="center"/>
              <w:rPr>
                <w:rFonts w:ascii="Times New Roman" w:hAnsi="Times New Roman" w:eastAsia="仿宋_GB2312" w:cs="Times New Roman"/>
                <w:szCs w:val="24"/>
              </w:rPr>
            </w:pPr>
            <w:r>
              <w:rPr>
                <w:rFonts w:hint="eastAsia" w:ascii="Times New Roman" w:hAnsi="Times New Roman" w:eastAsia="仿宋_GB2312" w:cs="Times New Roman"/>
                <w:szCs w:val="24"/>
              </w:rPr>
              <w:t>第一批试点</w:t>
            </w:r>
          </w:p>
          <w:p w14:paraId="40E16A7A">
            <w:pPr>
              <w:spacing w:line="300" w:lineRule="exact"/>
              <w:jc w:val="center"/>
              <w:rPr>
                <w:rFonts w:ascii="Times New Roman" w:hAnsi="Times New Roman" w:eastAsia="仿宋_GB2312" w:cs="Times New Roman"/>
                <w:szCs w:val="24"/>
              </w:rPr>
            </w:pPr>
            <w:r>
              <w:rPr>
                <w:rFonts w:hint="eastAsia" w:ascii="Times New Roman" w:hAnsi="Times New Roman" w:eastAsia="仿宋_GB2312" w:cs="Times New Roman"/>
                <w:szCs w:val="24"/>
              </w:rPr>
              <w:t>服务商经验</w:t>
            </w:r>
          </w:p>
        </w:tc>
        <w:tc>
          <w:tcPr>
            <w:tcW w:w="8217" w:type="dxa"/>
            <w:gridSpan w:val="5"/>
            <w:tcBorders>
              <w:top w:val="single" w:color="auto" w:sz="4" w:space="0"/>
              <w:left w:val="single" w:color="auto" w:sz="4" w:space="0"/>
              <w:bottom w:val="single" w:color="auto" w:sz="4" w:space="0"/>
              <w:right w:val="single" w:color="auto" w:sz="4" w:space="0"/>
              <w:tl2br w:val="nil"/>
              <w:tr2bl w:val="nil"/>
            </w:tcBorders>
            <w:vAlign w:val="center"/>
          </w:tcPr>
          <w:p w14:paraId="22BE9673">
            <w:pPr>
              <w:widowControl/>
              <w:jc w:val="left"/>
              <w:textAlignment w:val="center"/>
              <w:rPr>
                <w:rFonts w:ascii="Times New Roman" w:hAnsi="Times New Roman" w:eastAsia="仿宋_GB2312" w:cs="Times New Roman"/>
                <w:kern w:val="0"/>
                <w:sz w:val="24"/>
                <w:szCs w:val="24"/>
                <w:lang w:bidi="ar"/>
              </w:rPr>
            </w:pPr>
            <w:r>
              <w:rPr>
                <w:rFonts w:hint="eastAsia" w:ascii="Times New Roman" w:hAnsi="Times New Roman" w:eastAsia="仿宋_GB2312" w:cs="Times New Roman"/>
                <w:szCs w:val="24"/>
              </w:rPr>
              <w:t>服务商在第一批中小企业数字化转型城市试点入选过数字化转型服务商共</w:t>
            </w:r>
            <w:r>
              <w:rPr>
                <w:rFonts w:hint="eastAsia" w:ascii="Times New Roman" w:hAnsi="Times New Roman" w:eastAsia="仿宋_GB2312" w:cs="Times New Roman"/>
                <w:szCs w:val="24"/>
                <w:u w:val="single"/>
              </w:rPr>
              <w:t xml:space="preserve">          </w:t>
            </w:r>
            <w:r>
              <w:rPr>
                <w:rFonts w:hint="eastAsia" w:ascii="Times New Roman" w:hAnsi="Times New Roman" w:eastAsia="仿宋_GB2312" w:cs="Times New Roman"/>
                <w:szCs w:val="24"/>
              </w:rPr>
              <w:t>个（需要提供相关证明）</w:t>
            </w:r>
          </w:p>
        </w:tc>
      </w:tr>
      <w:tr w14:paraId="414B55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5" w:hRule="atLeast"/>
          <w:jc w:val="center"/>
        </w:trPr>
        <w:tc>
          <w:tcPr>
            <w:tcW w:w="1645" w:type="dxa"/>
            <w:tcBorders>
              <w:top w:val="single" w:color="auto" w:sz="4" w:space="0"/>
              <w:left w:val="single" w:color="auto" w:sz="4" w:space="0"/>
              <w:bottom w:val="single" w:color="auto" w:sz="4" w:space="0"/>
              <w:right w:val="single" w:color="auto" w:sz="4" w:space="0"/>
              <w:tl2br w:val="nil"/>
              <w:tr2bl w:val="nil"/>
            </w:tcBorders>
            <w:vAlign w:val="center"/>
          </w:tcPr>
          <w:p w14:paraId="4FF70413">
            <w:pPr>
              <w:spacing w:line="300" w:lineRule="exact"/>
              <w:jc w:val="center"/>
              <w:rPr>
                <w:rFonts w:ascii="Times New Roman" w:hAnsi="Times New Roman" w:eastAsia="仿宋_GB2312" w:cs="Times New Roman"/>
                <w:szCs w:val="24"/>
              </w:rPr>
            </w:pPr>
            <w:r>
              <w:rPr>
                <w:rFonts w:hint="eastAsia" w:ascii="Times New Roman" w:hAnsi="Times New Roman" w:eastAsia="仿宋_GB2312" w:cs="Times New Roman"/>
                <w:szCs w:val="24"/>
              </w:rPr>
              <w:t>服务对象转型成效（服务数字化场景获国家、省市数字化标杆示范数量，</w:t>
            </w:r>
            <w:r>
              <w:rPr>
                <w:rFonts w:hint="eastAsia" w:ascii="Times New Roman" w:hAnsi="Times New Roman" w:eastAsia="仿宋_GB2312" w:cs="Times New Roman"/>
              </w:rPr>
              <w:t>需提供证明材料）</w:t>
            </w:r>
          </w:p>
        </w:tc>
        <w:tc>
          <w:tcPr>
            <w:tcW w:w="1327" w:type="dxa"/>
            <w:tcBorders>
              <w:top w:val="single" w:color="auto" w:sz="4" w:space="0"/>
              <w:left w:val="single" w:color="auto" w:sz="4" w:space="0"/>
              <w:bottom w:val="single" w:color="auto" w:sz="4" w:space="0"/>
              <w:right w:val="single" w:color="auto" w:sz="4" w:space="0"/>
              <w:tl2br w:val="nil"/>
              <w:tr2bl w:val="nil"/>
            </w:tcBorders>
            <w:vAlign w:val="center"/>
          </w:tcPr>
          <w:p w14:paraId="5264234B">
            <w:pPr>
              <w:spacing w:line="300" w:lineRule="exact"/>
              <w:jc w:val="center"/>
              <w:rPr>
                <w:rFonts w:ascii="Times New Roman" w:hAnsi="Times New Roman" w:eastAsia="仿宋_GB2312" w:cs="Times New Roman"/>
                <w:szCs w:val="24"/>
              </w:rPr>
            </w:pPr>
          </w:p>
        </w:tc>
        <w:tc>
          <w:tcPr>
            <w:tcW w:w="1603"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66AADEA4">
            <w:pPr>
              <w:spacing w:line="300" w:lineRule="exact"/>
              <w:jc w:val="center"/>
              <w:rPr>
                <w:rFonts w:ascii="Times New Roman" w:hAnsi="Times New Roman" w:eastAsia="仿宋_GB2312" w:cs="Times New Roman"/>
                <w:szCs w:val="24"/>
              </w:rPr>
            </w:pPr>
            <w:r>
              <w:rPr>
                <w:rFonts w:hint="eastAsia" w:ascii="Times New Roman" w:hAnsi="Times New Roman" w:eastAsia="仿宋_GB2312" w:cs="Times New Roman"/>
                <w:szCs w:val="24"/>
              </w:rPr>
              <w:t>本地诊断项目数量（</w:t>
            </w:r>
            <w:r>
              <w:rPr>
                <w:rFonts w:hint="eastAsia" w:ascii="Times New Roman" w:hAnsi="Times New Roman" w:eastAsia="仿宋_GB2312" w:cs="Times New Roman"/>
              </w:rPr>
              <w:t>需提供证明材料）</w:t>
            </w:r>
          </w:p>
        </w:tc>
        <w:tc>
          <w:tcPr>
            <w:tcW w:w="2079"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442C3715">
            <w:pPr>
              <w:spacing w:line="300" w:lineRule="exact"/>
              <w:jc w:val="center"/>
              <w:rPr>
                <w:rFonts w:ascii="Times New Roman" w:hAnsi="Times New Roman" w:eastAsia="仿宋_GB2312" w:cs="Times New Roman"/>
                <w:szCs w:val="24"/>
              </w:rPr>
            </w:pPr>
          </w:p>
        </w:tc>
        <w:tc>
          <w:tcPr>
            <w:tcW w:w="1255" w:type="dxa"/>
            <w:tcBorders>
              <w:top w:val="single" w:color="auto" w:sz="4" w:space="0"/>
              <w:left w:val="single" w:color="auto" w:sz="4" w:space="0"/>
              <w:bottom w:val="single" w:color="auto" w:sz="4" w:space="0"/>
              <w:right w:val="single" w:color="auto" w:sz="4" w:space="0"/>
              <w:tl2br w:val="nil"/>
              <w:tr2bl w:val="nil"/>
            </w:tcBorders>
            <w:shd w:val="clear" w:color="auto" w:fill="auto"/>
            <w:vAlign w:val="center"/>
          </w:tcPr>
          <w:p w14:paraId="6F4A03FB">
            <w:pPr>
              <w:spacing w:line="300" w:lineRule="exact"/>
              <w:jc w:val="center"/>
              <w:rPr>
                <w:rFonts w:ascii="Times New Roman" w:hAnsi="Times New Roman" w:eastAsia="仿宋_GB2312" w:cs="Times New Roman"/>
                <w:szCs w:val="24"/>
              </w:rPr>
            </w:pPr>
            <w:r>
              <w:rPr>
                <w:rFonts w:hint="eastAsia" w:ascii="Times New Roman" w:hAnsi="Times New Roman" w:eastAsia="仿宋_GB2312" w:cs="Times New Roman"/>
                <w:szCs w:val="24"/>
              </w:rPr>
              <w:t>本地改造项目数量（</w:t>
            </w:r>
            <w:r>
              <w:rPr>
                <w:rFonts w:hint="eastAsia" w:ascii="Times New Roman" w:hAnsi="Times New Roman" w:eastAsia="仿宋_GB2312" w:cs="Times New Roman"/>
              </w:rPr>
              <w:t>需提供证明材料）</w:t>
            </w:r>
          </w:p>
        </w:tc>
        <w:tc>
          <w:tcPr>
            <w:tcW w:w="1953" w:type="dxa"/>
            <w:tcBorders>
              <w:top w:val="single" w:color="auto" w:sz="4" w:space="0"/>
              <w:left w:val="single" w:color="auto" w:sz="4" w:space="0"/>
              <w:bottom w:val="single" w:color="auto" w:sz="4" w:space="0"/>
              <w:right w:val="single" w:color="auto" w:sz="4" w:space="0"/>
              <w:tl2br w:val="nil"/>
              <w:tr2bl w:val="nil"/>
            </w:tcBorders>
            <w:vAlign w:val="center"/>
          </w:tcPr>
          <w:p w14:paraId="0587AED8">
            <w:pPr>
              <w:widowControl/>
              <w:jc w:val="left"/>
              <w:textAlignment w:val="center"/>
              <w:rPr>
                <w:rFonts w:ascii="Times New Roman" w:hAnsi="Times New Roman" w:eastAsia="仿宋_GB2312" w:cs="Times New Roman"/>
                <w:kern w:val="0"/>
                <w:sz w:val="24"/>
                <w:szCs w:val="24"/>
                <w:lang w:bidi="ar"/>
              </w:rPr>
            </w:pPr>
          </w:p>
        </w:tc>
      </w:tr>
      <w:tr w14:paraId="423A46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55" w:hRule="atLeast"/>
          <w:jc w:val="center"/>
        </w:trPr>
        <w:tc>
          <w:tcPr>
            <w:tcW w:w="1645" w:type="dxa"/>
            <w:tcBorders>
              <w:top w:val="single" w:color="auto" w:sz="4" w:space="0"/>
              <w:left w:val="single" w:color="auto" w:sz="4" w:space="0"/>
              <w:bottom w:val="single" w:color="auto" w:sz="4" w:space="0"/>
              <w:right w:val="single" w:color="auto" w:sz="4" w:space="0"/>
              <w:tl2br w:val="nil"/>
              <w:tr2bl w:val="nil"/>
            </w:tcBorders>
            <w:vAlign w:val="center"/>
          </w:tcPr>
          <w:p w14:paraId="02138992">
            <w:pPr>
              <w:spacing w:line="300" w:lineRule="exact"/>
              <w:jc w:val="center"/>
              <w:rPr>
                <w:rFonts w:ascii="Times New Roman" w:hAnsi="Times New Roman" w:eastAsia="仿宋_GB2312" w:cs="Times New Roman"/>
                <w:szCs w:val="24"/>
              </w:rPr>
            </w:pPr>
            <w:r>
              <w:rPr>
                <w:rFonts w:ascii="Times New Roman" w:hAnsi="Times New Roman" w:eastAsia="仿宋_GB2312" w:cs="Times New Roman"/>
                <w:szCs w:val="24"/>
              </w:rPr>
              <w:t>项目案例</w:t>
            </w:r>
          </w:p>
        </w:tc>
        <w:tc>
          <w:tcPr>
            <w:tcW w:w="8217" w:type="dxa"/>
            <w:gridSpan w:val="5"/>
            <w:tcBorders>
              <w:top w:val="single" w:color="auto" w:sz="4" w:space="0"/>
              <w:left w:val="single" w:color="auto" w:sz="4" w:space="0"/>
              <w:right w:val="single" w:color="auto" w:sz="4" w:space="0"/>
              <w:tl2br w:val="nil"/>
              <w:tr2bl w:val="nil"/>
            </w:tcBorders>
            <w:vAlign w:val="center"/>
          </w:tcPr>
          <w:p w14:paraId="4291546B">
            <w:pPr>
              <w:spacing w:line="300" w:lineRule="exact"/>
              <w:jc w:val="left"/>
              <w:rPr>
                <w:rFonts w:ascii="Times New Roman" w:hAnsi="Times New Roman" w:eastAsia="仿宋_GB2312" w:cs="Times New Roman"/>
                <w:szCs w:val="24"/>
              </w:rPr>
            </w:pPr>
            <w:r>
              <w:rPr>
                <w:rFonts w:ascii="Times New Roman" w:hAnsi="Times New Roman" w:eastAsia="仿宋_GB2312" w:cs="Times New Roman"/>
                <w:szCs w:val="24"/>
              </w:rPr>
              <w:t>（请简要概述</w:t>
            </w:r>
            <w:r>
              <w:rPr>
                <w:rFonts w:hint="eastAsia" w:ascii="Times New Roman" w:hAnsi="Times New Roman" w:eastAsia="仿宋_GB2312" w:cs="Times New Roman"/>
                <w:szCs w:val="24"/>
              </w:rPr>
              <w:t>2～3个</w:t>
            </w:r>
            <w:r>
              <w:rPr>
                <w:rFonts w:ascii="Times New Roman" w:hAnsi="Times New Roman" w:eastAsia="仿宋_GB2312" w:cs="Times New Roman"/>
                <w:szCs w:val="24"/>
              </w:rPr>
              <w:t>具体实施的数字化转型案例，包含主要背景、具体举措、取得成效</w:t>
            </w:r>
            <w:r>
              <w:rPr>
                <w:rFonts w:hint="eastAsia" w:ascii="Times New Roman" w:hAnsi="Times New Roman" w:eastAsia="仿宋_GB2312" w:cs="Times New Roman"/>
                <w:szCs w:val="24"/>
              </w:rPr>
              <w:t>等</w:t>
            </w:r>
            <w:r>
              <w:rPr>
                <w:rFonts w:ascii="Times New Roman" w:hAnsi="Times New Roman" w:eastAsia="仿宋_GB2312" w:cs="Times New Roman"/>
                <w:szCs w:val="24"/>
              </w:rPr>
              <w:t>）</w:t>
            </w:r>
          </w:p>
          <w:p w14:paraId="5C60776C">
            <w:pPr>
              <w:spacing w:line="300" w:lineRule="exact"/>
              <w:jc w:val="left"/>
              <w:rPr>
                <w:rFonts w:ascii="Times New Roman" w:hAnsi="Times New Roman" w:eastAsia="仿宋_GB2312" w:cs="Times New Roman"/>
                <w:szCs w:val="24"/>
              </w:rPr>
            </w:pPr>
            <w:r>
              <w:rPr>
                <w:rFonts w:ascii="Times New Roman" w:hAnsi="Times New Roman" w:eastAsia="仿宋_GB2312" w:cs="Times New Roman"/>
                <w:szCs w:val="24"/>
              </w:rPr>
              <w:t>典型案例1：（500字以内）</w:t>
            </w:r>
          </w:p>
          <w:p w14:paraId="7BD23FF3">
            <w:pPr>
              <w:spacing w:line="300" w:lineRule="exact"/>
              <w:jc w:val="left"/>
              <w:rPr>
                <w:rFonts w:ascii="Times New Roman" w:hAnsi="Times New Roman" w:eastAsia="仿宋_GB2312" w:cs="Times New Roman"/>
                <w:szCs w:val="24"/>
              </w:rPr>
            </w:pPr>
            <w:r>
              <w:rPr>
                <w:rFonts w:ascii="Times New Roman" w:hAnsi="Times New Roman" w:eastAsia="仿宋_GB2312" w:cs="Times New Roman"/>
                <w:szCs w:val="24"/>
              </w:rPr>
              <w:t>典型案例2：（500字以内）</w:t>
            </w:r>
          </w:p>
          <w:p w14:paraId="4BEC45B0">
            <w:pPr>
              <w:spacing w:line="300" w:lineRule="exact"/>
              <w:jc w:val="left"/>
              <w:rPr>
                <w:rFonts w:ascii="Times New Roman" w:hAnsi="Times New Roman" w:eastAsia="仿宋_GB2312" w:cs="Times New Roman"/>
                <w:szCs w:val="24"/>
              </w:rPr>
            </w:pPr>
            <w:r>
              <w:rPr>
                <w:rFonts w:ascii="Times New Roman" w:hAnsi="Times New Roman" w:eastAsia="仿宋_GB2312" w:cs="Times New Roman"/>
                <w:szCs w:val="24"/>
              </w:rPr>
              <w:t>典型案例3：（500字以内）</w:t>
            </w:r>
          </w:p>
        </w:tc>
      </w:tr>
      <w:tr w14:paraId="6D74DD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83" w:hRule="atLeast"/>
          <w:jc w:val="center"/>
        </w:trPr>
        <w:tc>
          <w:tcPr>
            <w:tcW w:w="1645" w:type="dxa"/>
            <w:tcBorders>
              <w:top w:val="single" w:color="auto" w:sz="4" w:space="0"/>
              <w:left w:val="single" w:color="auto" w:sz="4" w:space="0"/>
              <w:bottom w:val="single" w:color="auto" w:sz="4" w:space="0"/>
              <w:right w:val="single" w:color="auto" w:sz="4" w:space="0"/>
              <w:tl2br w:val="nil"/>
              <w:tr2bl w:val="nil"/>
            </w:tcBorders>
            <w:vAlign w:val="center"/>
          </w:tcPr>
          <w:p w14:paraId="50BE0CB0">
            <w:pPr>
              <w:widowControl/>
              <w:jc w:val="center"/>
              <w:textAlignment w:val="center"/>
              <w:rPr>
                <w:rFonts w:ascii="Times New Roman" w:hAnsi="Times New Roman" w:eastAsia="仿宋_GB2312" w:cs="Times New Roman"/>
                <w:szCs w:val="24"/>
              </w:rPr>
            </w:pPr>
            <w:r>
              <w:rPr>
                <w:rFonts w:ascii="Times New Roman" w:hAnsi="Times New Roman" w:eastAsia="仿宋_GB2312" w:cs="Times New Roman"/>
                <w:szCs w:val="24"/>
              </w:rPr>
              <w:t>真实性承诺</w:t>
            </w:r>
          </w:p>
        </w:tc>
        <w:tc>
          <w:tcPr>
            <w:tcW w:w="8217" w:type="dxa"/>
            <w:gridSpan w:val="5"/>
            <w:tcBorders>
              <w:top w:val="single" w:color="auto" w:sz="4" w:space="0"/>
              <w:left w:val="single" w:color="auto" w:sz="4" w:space="0"/>
              <w:bottom w:val="single" w:color="auto" w:sz="4" w:space="0"/>
              <w:right w:val="single" w:color="auto" w:sz="4" w:space="0"/>
              <w:tl2br w:val="nil"/>
              <w:tr2bl w:val="nil"/>
            </w:tcBorders>
            <w:vAlign w:val="center"/>
          </w:tcPr>
          <w:p w14:paraId="25F9ABCF">
            <w:pPr>
              <w:spacing w:line="300" w:lineRule="exact"/>
              <w:ind w:firstLine="420" w:firstLineChars="200"/>
              <w:rPr>
                <w:rFonts w:ascii="Times New Roman" w:hAnsi="Times New Roman" w:eastAsia="仿宋_GB2312" w:cs="Times New Roman"/>
                <w:szCs w:val="24"/>
              </w:rPr>
            </w:pPr>
            <w:r>
              <w:rPr>
                <w:rFonts w:ascii="Times New Roman" w:hAnsi="Times New Roman" w:eastAsia="仿宋_GB2312" w:cs="Times New Roman"/>
                <w:szCs w:val="24"/>
              </w:rPr>
              <w:t>我单位近三年无失信行为、无触犯国家法律法规的行为、无不正当竞争行为；具备有关法律法规、国家标准或行业标准规定的安全生产条件，近三年未在生产、质量、安全以及环保方面发生重大事故。我单位申报的所有材料，均真实、完整，如有不实，愿承担相应的责任。</w:t>
            </w:r>
          </w:p>
          <w:p w14:paraId="7640DEF1">
            <w:pPr>
              <w:spacing w:line="300" w:lineRule="exact"/>
              <w:ind w:firstLine="420" w:firstLineChars="200"/>
              <w:rPr>
                <w:rFonts w:ascii="Times New Roman" w:hAnsi="Times New Roman" w:eastAsia="仿宋_GB2312" w:cs="Times New Roman"/>
                <w:szCs w:val="24"/>
              </w:rPr>
            </w:pPr>
          </w:p>
          <w:p w14:paraId="31B5ACFA">
            <w:pPr>
              <w:spacing w:line="300" w:lineRule="exact"/>
              <w:ind w:firstLine="420" w:firstLineChars="200"/>
              <w:rPr>
                <w:rFonts w:ascii="Times New Roman" w:hAnsi="Times New Roman" w:eastAsia="仿宋_GB2312" w:cs="Times New Roman"/>
                <w:szCs w:val="24"/>
              </w:rPr>
            </w:pPr>
            <w:r>
              <w:rPr>
                <w:rFonts w:ascii="Times New Roman" w:hAnsi="Times New Roman" w:eastAsia="仿宋_GB2312" w:cs="Times New Roman"/>
                <w:szCs w:val="24"/>
              </w:rPr>
              <w:t>法定代表人</w:t>
            </w:r>
            <w:r>
              <w:rPr>
                <w:rFonts w:hint="eastAsia" w:ascii="Times New Roman" w:hAnsi="Times New Roman" w:eastAsia="仿宋_GB2312" w:cs="Times New Roman"/>
                <w:szCs w:val="24"/>
              </w:rPr>
              <w:t>或授权代表</w:t>
            </w:r>
            <w:r>
              <w:rPr>
                <w:rFonts w:ascii="Times New Roman" w:hAnsi="Times New Roman" w:eastAsia="仿宋_GB2312" w:cs="Times New Roman"/>
                <w:szCs w:val="24"/>
              </w:rPr>
              <w:t>：（签</w:t>
            </w:r>
            <w:r>
              <w:rPr>
                <w:rFonts w:hint="eastAsia" w:ascii="Times New Roman" w:hAnsi="Times New Roman" w:eastAsia="仿宋_GB2312" w:cs="Times New Roman"/>
                <w:szCs w:val="24"/>
              </w:rPr>
              <w:t>章</w:t>
            </w:r>
            <w:r>
              <w:rPr>
                <w:rFonts w:ascii="Times New Roman" w:hAnsi="Times New Roman" w:eastAsia="仿宋_GB2312" w:cs="Times New Roman"/>
                <w:szCs w:val="24"/>
              </w:rPr>
              <w:t xml:space="preserve">）                单位：（盖章）                  </w:t>
            </w:r>
          </w:p>
          <w:p w14:paraId="21B9BC2D">
            <w:pPr>
              <w:spacing w:line="300" w:lineRule="exact"/>
              <w:jc w:val="left"/>
              <w:rPr>
                <w:rFonts w:ascii="Times New Roman" w:hAnsi="Times New Roman" w:eastAsia="仿宋_GB2312" w:cs="Times New Roman"/>
                <w:szCs w:val="24"/>
              </w:rPr>
            </w:pPr>
            <w:r>
              <w:rPr>
                <w:rFonts w:ascii="Times New Roman" w:hAnsi="Times New Roman" w:eastAsia="仿宋_GB2312" w:cs="Times New Roman"/>
                <w:szCs w:val="24"/>
              </w:rPr>
              <w:t xml:space="preserve">                                                        年</w:t>
            </w:r>
            <w:r>
              <w:rPr>
                <w:rFonts w:hint="eastAsia" w:ascii="Times New Roman" w:hAnsi="Times New Roman" w:eastAsia="仿宋_GB2312" w:cs="Times New Roman"/>
                <w:szCs w:val="24"/>
              </w:rPr>
              <w:t xml:space="preserve">   </w:t>
            </w:r>
            <w:r>
              <w:rPr>
                <w:rFonts w:ascii="Times New Roman" w:hAnsi="Times New Roman" w:eastAsia="仿宋_GB2312" w:cs="Times New Roman"/>
                <w:szCs w:val="24"/>
              </w:rPr>
              <w:t>月   日</w:t>
            </w:r>
          </w:p>
        </w:tc>
      </w:tr>
    </w:tbl>
    <w:p w14:paraId="662E4664">
      <w:pPr>
        <w:suppressAutoHyphens/>
        <w:autoSpaceDE w:val="0"/>
        <w:autoSpaceDN w:val="0"/>
        <w:adjustRightInd w:val="0"/>
        <w:snapToGrid w:val="0"/>
        <w:spacing w:line="560" w:lineRule="exact"/>
        <w:ind w:firstLine="560" w:firstLineChars="200"/>
        <w:rPr>
          <w:rFonts w:ascii="Times New Roman" w:hAnsi="Times New Roman" w:eastAsia="等线" w:cs="Times New Roman"/>
          <w:b/>
          <w:color w:val="000000"/>
          <w:kern w:val="44"/>
          <w:sz w:val="28"/>
          <w:szCs w:val="28"/>
        </w:rPr>
        <w:sectPr>
          <w:footerReference r:id="rId4" w:type="default"/>
          <w:pgSz w:w="11906" w:h="16838"/>
          <w:pgMar w:top="1440" w:right="1800" w:bottom="1440" w:left="1800" w:header="851" w:footer="713" w:gutter="0"/>
          <w:pgNumType w:fmt="numberInDash" w:start="1"/>
          <w:cols w:space="425" w:num="1"/>
          <w:docGrid w:type="lines" w:linePitch="312" w:charSpace="0"/>
        </w:sectPr>
      </w:pPr>
    </w:p>
    <w:p w14:paraId="6C68565D">
      <w:pPr>
        <w:jc w:val="left"/>
        <w:outlineLvl w:val="0"/>
        <w:rPr>
          <w:rFonts w:ascii="Times New Roman" w:hAnsi="Times New Roman" w:eastAsia="黑体" w:cs="Times New Roman"/>
          <w:kern w:val="0"/>
          <w:sz w:val="32"/>
          <w:szCs w:val="28"/>
          <w:highlight w:val="none"/>
          <w:lang w:bidi="en-US"/>
        </w:rPr>
      </w:pPr>
      <w:r>
        <w:rPr>
          <w:rFonts w:ascii="Times New Roman" w:hAnsi="Times New Roman" w:eastAsia="黑体" w:cs="Times New Roman"/>
          <w:kern w:val="0"/>
          <w:sz w:val="32"/>
          <w:szCs w:val="28"/>
          <w:highlight w:val="none"/>
          <w:lang w:bidi="en-US"/>
        </w:rPr>
        <w:t>二、</w:t>
      </w:r>
      <w:r>
        <w:rPr>
          <w:rFonts w:hint="eastAsia" w:ascii="Times New Roman" w:hAnsi="Times New Roman" w:eastAsia="黑体" w:cs="Times New Roman"/>
          <w:kern w:val="0"/>
          <w:sz w:val="32"/>
          <w:szCs w:val="28"/>
          <w:highlight w:val="none"/>
          <w:lang w:val="en-US" w:eastAsia="zh-CN" w:bidi="en-US"/>
        </w:rPr>
        <w:t>企业</w:t>
      </w:r>
      <w:r>
        <w:rPr>
          <w:rFonts w:hint="eastAsia" w:ascii="Times New Roman" w:hAnsi="Times New Roman" w:eastAsia="黑体" w:cs="Times New Roman"/>
          <w:kern w:val="0"/>
          <w:sz w:val="32"/>
          <w:szCs w:val="28"/>
          <w:highlight w:val="none"/>
          <w:lang w:bidi="en-US"/>
        </w:rPr>
        <w:t>数字化改造实施方案</w:t>
      </w:r>
    </w:p>
    <w:p w14:paraId="42ED73EF">
      <w:pPr>
        <w:numPr>
          <w:ilvl w:val="0"/>
          <w:numId w:val="1"/>
        </w:numPr>
        <w:jc w:val="left"/>
        <w:rPr>
          <w:rFonts w:ascii="Times New Roman" w:hAnsi="Times New Roman" w:eastAsia="黑体" w:cs="Times New Roman"/>
          <w:kern w:val="0"/>
          <w:sz w:val="32"/>
          <w:szCs w:val="28"/>
          <w:highlight w:val="none"/>
          <w:lang w:bidi="en-US"/>
        </w:rPr>
      </w:pPr>
      <w:r>
        <w:rPr>
          <w:rFonts w:hint="eastAsia" w:ascii="Times New Roman" w:hAnsi="Times New Roman" w:eastAsia="黑体" w:cs="Times New Roman"/>
          <w:kern w:val="0"/>
          <w:sz w:val="32"/>
          <w:szCs w:val="28"/>
          <w:highlight w:val="none"/>
          <w:lang w:val="en-US" w:eastAsia="zh-CN" w:bidi="en-US"/>
        </w:rPr>
        <w:t>企业数字化转型</w:t>
      </w:r>
      <w:r>
        <w:rPr>
          <w:rFonts w:hint="eastAsia" w:ascii="Times New Roman" w:hAnsi="Times New Roman" w:eastAsia="黑体" w:cs="Times New Roman"/>
          <w:kern w:val="0"/>
          <w:sz w:val="32"/>
          <w:szCs w:val="28"/>
          <w:highlight w:val="none"/>
          <w:lang w:bidi="en-US"/>
        </w:rPr>
        <w:t>实施方案</w:t>
      </w:r>
    </w:p>
    <w:p w14:paraId="2A85830C">
      <w:pPr>
        <w:ind w:firstLine="640" w:firstLineChars="200"/>
        <w:rPr>
          <w:rFonts w:ascii="Times New Roman" w:hAnsi="Times New Roman" w:eastAsia="仿宋_GB2312" w:cs="Times New Roman"/>
          <w:sz w:val="28"/>
          <w:szCs w:val="28"/>
          <w:highlight w:val="none"/>
        </w:rPr>
      </w:pPr>
      <w:r>
        <w:rPr>
          <w:rFonts w:hint="eastAsia" w:ascii="楷体_GB2312" w:hAnsi="楷体_GB2312" w:eastAsia="楷体_GB2312" w:cs="楷体_GB2312"/>
          <w:sz w:val="32"/>
          <w:szCs w:val="32"/>
          <w:highlight w:val="none"/>
        </w:rPr>
        <w:t>（一）企业能力介绍</w:t>
      </w:r>
    </w:p>
    <w:p w14:paraId="5F013A6D">
      <w:pPr>
        <w:spacing w:line="560" w:lineRule="exact"/>
        <w:ind w:firstLine="640" w:firstLineChars="200"/>
        <w:rPr>
          <w:rFonts w:ascii="Times New Roman" w:hAnsi="Times New Roman" w:eastAsia="仿宋_GB2312" w:cs="Times New Roman"/>
          <w:sz w:val="28"/>
          <w:szCs w:val="28"/>
          <w:highlight w:val="none"/>
        </w:rPr>
      </w:pPr>
      <w:r>
        <w:rPr>
          <w:rFonts w:ascii="Times New Roman" w:hAnsi="Times New Roman" w:eastAsia="仿宋_GB2312" w:cs="Times New Roman"/>
          <w:sz w:val="32"/>
          <w:szCs w:val="32"/>
          <w:highlight w:val="none"/>
        </w:rPr>
        <w:t>描述本单位产品或</w:t>
      </w:r>
      <w:r>
        <w:rPr>
          <w:rFonts w:hint="eastAsia" w:ascii="Times New Roman" w:hAnsi="Times New Roman" w:eastAsia="仿宋_GB2312" w:cs="Times New Roman"/>
          <w:sz w:val="32"/>
          <w:szCs w:val="32"/>
          <w:highlight w:val="none"/>
        </w:rPr>
        <w:t>解决方案</w:t>
      </w:r>
      <w:r>
        <w:rPr>
          <w:rFonts w:hint="eastAsia" w:ascii="Times New Roman" w:hAnsi="Times New Roman" w:eastAsia="仿宋_GB2312" w:cs="Times New Roman"/>
          <w:sz w:val="32"/>
          <w:szCs w:val="32"/>
          <w:highlight w:val="none"/>
          <w:lang w:val="en-US" w:eastAsia="zh-CN"/>
        </w:rPr>
        <w:t>对于帮助企业数字化转型改造</w:t>
      </w:r>
      <w:r>
        <w:rPr>
          <w:rFonts w:hint="eastAsia" w:ascii="Times New Roman" w:hAnsi="Times New Roman" w:eastAsia="仿宋_GB2312" w:cs="Times New Roman"/>
          <w:sz w:val="32"/>
          <w:szCs w:val="32"/>
          <w:highlight w:val="none"/>
        </w:rPr>
        <w:t>的核心竞争力，综合服务商需要重点突出</w:t>
      </w:r>
      <w:r>
        <w:rPr>
          <w:rFonts w:ascii="Times New Roman" w:hAnsi="Times New Roman" w:eastAsia="仿宋_GB2312" w:cs="Times New Roman"/>
          <w:sz w:val="32"/>
          <w:szCs w:val="32"/>
          <w:highlight w:val="none"/>
        </w:rPr>
        <w:t>系统集成能力，以及产业生态合作伙伴服务资源能力的汇聚、调用能力。</w:t>
      </w:r>
    </w:p>
    <w:p w14:paraId="4D2B43FC">
      <w:pPr>
        <w:ind w:firstLine="640" w:firstLineChars="200"/>
        <w:rPr>
          <w:rFonts w:hint="eastAsia" w:ascii="楷体_GB2312" w:hAnsi="楷体_GB2312" w:eastAsia="楷体_GB2312" w:cs="楷体_GB2312"/>
          <w:sz w:val="32"/>
          <w:szCs w:val="32"/>
          <w:highlight w:val="none"/>
        </w:rPr>
      </w:pPr>
      <w:r>
        <w:rPr>
          <w:rFonts w:hint="eastAsia" w:ascii="楷体_GB2312" w:hAnsi="楷体_GB2312" w:eastAsia="楷体_GB2312" w:cs="楷体_GB2312"/>
          <w:sz w:val="32"/>
          <w:szCs w:val="32"/>
          <w:highlight w:val="none"/>
        </w:rPr>
        <w:t>（二）具体实施方案</w:t>
      </w:r>
    </w:p>
    <w:p w14:paraId="0FDBF2F7">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highlight w:val="none"/>
        </w:rPr>
        <w:t>包括但不限于</w:t>
      </w:r>
      <w:r>
        <w:rPr>
          <w:rFonts w:hint="eastAsia" w:ascii="Times New Roman" w:hAnsi="Times New Roman" w:eastAsia="仿宋_GB2312" w:cs="Times New Roman"/>
          <w:sz w:val="32"/>
          <w:szCs w:val="32"/>
          <w:highlight w:val="none"/>
          <w:lang w:val="en-US" w:eastAsia="zh-CN"/>
        </w:rPr>
        <w:t>实施场景</w:t>
      </w:r>
      <w:r>
        <w:rPr>
          <w:rFonts w:ascii="Times New Roman" w:hAnsi="Times New Roman" w:eastAsia="仿宋_GB2312" w:cs="Times New Roman"/>
          <w:sz w:val="32"/>
          <w:szCs w:val="32"/>
        </w:rPr>
        <w:t>理解、实施目标、实施内容、工作计划等。</w:t>
      </w:r>
    </w:p>
    <w:p w14:paraId="0404AE19">
      <w:pPr>
        <w:spacing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1、</w:t>
      </w:r>
      <w:r>
        <w:rPr>
          <w:rFonts w:hint="eastAsia" w:ascii="Times New Roman" w:hAnsi="Times New Roman" w:eastAsia="仿宋_GB2312" w:cs="Times New Roman"/>
          <w:b/>
          <w:bCs/>
          <w:sz w:val="32"/>
          <w:szCs w:val="32"/>
          <w:lang w:val="en-US" w:eastAsia="zh-CN"/>
        </w:rPr>
        <w:t>企业</w:t>
      </w:r>
      <w:r>
        <w:rPr>
          <w:rFonts w:ascii="Times New Roman" w:hAnsi="Times New Roman" w:eastAsia="仿宋_GB2312" w:cs="Times New Roman"/>
          <w:b/>
          <w:bCs/>
          <w:sz w:val="32"/>
          <w:szCs w:val="32"/>
        </w:rPr>
        <w:t>转型现状分析</w:t>
      </w:r>
      <w:r>
        <w:rPr>
          <w:rFonts w:hint="eastAsia" w:ascii="Times New Roman" w:hAnsi="Times New Roman" w:eastAsia="仿宋_GB2312" w:cs="Times New Roman"/>
          <w:b/>
          <w:bCs/>
          <w:sz w:val="32"/>
          <w:szCs w:val="32"/>
        </w:rPr>
        <w:t>（行业理解）</w:t>
      </w:r>
    </w:p>
    <w:p w14:paraId="4297A9AF">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结合本地情况，详细描述</w:t>
      </w:r>
      <w:r>
        <w:rPr>
          <w:rFonts w:hint="eastAsia" w:ascii="Times New Roman" w:hAnsi="Times New Roman" w:eastAsia="仿宋_GB2312" w:cs="Times New Roman"/>
          <w:sz w:val="32"/>
          <w:szCs w:val="32"/>
          <w:lang w:val="en-US" w:eastAsia="zh-CN"/>
        </w:rPr>
        <w:t>企业</w:t>
      </w:r>
      <w:r>
        <w:rPr>
          <w:rFonts w:ascii="Times New Roman" w:hAnsi="Times New Roman" w:eastAsia="仿宋_GB2312" w:cs="Times New Roman"/>
          <w:sz w:val="32"/>
          <w:szCs w:val="32"/>
        </w:rPr>
        <w:t>中小企业数字化转型痛点难点及共性、个性化需求情况。</w:t>
      </w:r>
    </w:p>
    <w:p w14:paraId="4F5565AE">
      <w:pPr>
        <w:spacing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2、实施目标</w:t>
      </w:r>
      <w:r>
        <w:rPr>
          <w:rFonts w:hint="eastAsia" w:ascii="Times New Roman" w:hAnsi="Times New Roman" w:eastAsia="仿宋_GB2312" w:cs="Times New Roman"/>
          <w:b/>
          <w:bCs/>
          <w:sz w:val="32"/>
          <w:szCs w:val="32"/>
        </w:rPr>
        <w:t>（至2026年10月）</w:t>
      </w:r>
    </w:p>
    <w:p w14:paraId="1A2AAC84">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分阶段制定工作目标，包括但不限于被改造</w:t>
      </w:r>
      <w:r>
        <w:rPr>
          <w:rFonts w:hint="eastAsia" w:ascii="Times New Roman" w:hAnsi="Times New Roman" w:eastAsia="仿宋_GB2312" w:cs="Times New Roman"/>
          <w:sz w:val="32"/>
          <w:szCs w:val="32"/>
        </w:rPr>
        <w:t>中小</w:t>
      </w:r>
      <w:r>
        <w:rPr>
          <w:rFonts w:ascii="Times New Roman" w:hAnsi="Times New Roman" w:eastAsia="仿宋_GB2312" w:cs="Times New Roman"/>
          <w:sz w:val="32"/>
          <w:szCs w:val="32"/>
        </w:rPr>
        <w:t>企业数量</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上云用云中小企业数量、打造“小快轻准”解决方案</w:t>
      </w:r>
      <w:r>
        <w:rPr>
          <w:rFonts w:hint="eastAsia" w:ascii="Times New Roman" w:hAnsi="Times New Roman" w:eastAsia="仿宋_GB2312" w:cs="Times New Roman"/>
          <w:sz w:val="32"/>
          <w:szCs w:val="32"/>
        </w:rPr>
        <w:t>和产品</w:t>
      </w:r>
      <w:r>
        <w:rPr>
          <w:rFonts w:ascii="Times New Roman" w:hAnsi="Times New Roman" w:eastAsia="仿宋_GB2312" w:cs="Times New Roman"/>
          <w:sz w:val="32"/>
          <w:szCs w:val="32"/>
        </w:rPr>
        <w:t>数量、中小企业数字化转型</w:t>
      </w:r>
      <w:r>
        <w:rPr>
          <w:rFonts w:hint="eastAsia" w:ascii="Times New Roman" w:hAnsi="Times New Roman" w:eastAsia="仿宋_GB2312" w:cs="Times New Roman"/>
          <w:sz w:val="32"/>
          <w:szCs w:val="32"/>
        </w:rPr>
        <w:t>标杆</w:t>
      </w:r>
      <w:r>
        <w:rPr>
          <w:rFonts w:ascii="Times New Roman" w:hAnsi="Times New Roman" w:eastAsia="仿宋_GB2312" w:cs="Times New Roman"/>
          <w:sz w:val="32"/>
          <w:szCs w:val="32"/>
        </w:rPr>
        <w:t>企业数量、</w:t>
      </w:r>
      <w:bookmarkStart w:id="0" w:name="_Hlk174268532"/>
      <w:r>
        <w:rPr>
          <w:rFonts w:ascii="Times New Roman" w:hAnsi="Times New Roman" w:eastAsia="仿宋_GB2312" w:cs="Times New Roman"/>
          <w:sz w:val="32"/>
          <w:szCs w:val="32"/>
        </w:rPr>
        <w:t>建设数字化车间及智能工厂数量</w:t>
      </w:r>
      <w:bookmarkEnd w:id="0"/>
      <w:r>
        <w:rPr>
          <w:rFonts w:ascii="Times New Roman" w:hAnsi="Times New Roman" w:eastAsia="仿宋_GB2312" w:cs="Times New Roman"/>
          <w:sz w:val="32"/>
          <w:szCs w:val="32"/>
        </w:rPr>
        <w:t>、培育“链式”数字化转型典型案例数量等。</w:t>
      </w:r>
    </w:p>
    <w:p w14:paraId="7228F16F">
      <w:pPr>
        <w:spacing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3、实施内容</w:t>
      </w:r>
    </w:p>
    <w:p w14:paraId="27C312FB">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包括但不限于</w:t>
      </w:r>
      <w:r>
        <w:rPr>
          <w:rFonts w:hint="eastAsia" w:ascii="Times New Roman" w:hAnsi="Times New Roman" w:eastAsia="仿宋_GB2312" w:cs="Times New Roman"/>
          <w:sz w:val="32"/>
          <w:szCs w:val="32"/>
        </w:rPr>
        <w:t>：（1）</w:t>
      </w:r>
      <w:r>
        <w:rPr>
          <w:rFonts w:ascii="Times New Roman" w:hAnsi="Times New Roman" w:eastAsia="仿宋_GB2312" w:cs="Times New Roman"/>
          <w:sz w:val="32"/>
          <w:szCs w:val="32"/>
        </w:rPr>
        <w:t>拟聚焦的业务环节，应用场景</w:t>
      </w:r>
      <w:r>
        <w:rPr>
          <w:rFonts w:hint="eastAsia" w:ascii="Times New Roman" w:hAnsi="Times New Roman" w:eastAsia="仿宋_GB2312" w:cs="Times New Roman"/>
          <w:sz w:val="32"/>
          <w:szCs w:val="32"/>
        </w:rPr>
        <w:t>；（2）</w:t>
      </w:r>
      <w:r>
        <w:rPr>
          <w:rFonts w:ascii="Times New Roman" w:hAnsi="Times New Roman" w:eastAsia="仿宋_GB2312" w:cs="Times New Roman"/>
          <w:sz w:val="32"/>
          <w:szCs w:val="32"/>
        </w:rPr>
        <w:t>目标</w:t>
      </w:r>
      <w:r>
        <w:rPr>
          <w:rFonts w:hint="eastAsia" w:ascii="Times New Roman" w:hAnsi="Times New Roman" w:eastAsia="仿宋_GB2312" w:cs="Times New Roman"/>
          <w:sz w:val="32"/>
          <w:szCs w:val="32"/>
        </w:rPr>
        <w:t>企业情况；（3）</w:t>
      </w:r>
      <w:r>
        <w:rPr>
          <w:rFonts w:ascii="Times New Roman" w:hAnsi="Times New Roman" w:eastAsia="仿宋_GB2312" w:cs="Times New Roman"/>
          <w:sz w:val="32"/>
          <w:szCs w:val="32"/>
        </w:rPr>
        <w:t>助力不同规模、</w:t>
      </w:r>
      <w:r>
        <w:rPr>
          <w:rFonts w:hint="eastAsia" w:ascii="Times New Roman" w:hAnsi="Times New Roman" w:eastAsia="仿宋_GB2312" w:cs="Times New Roman"/>
          <w:sz w:val="32"/>
          <w:szCs w:val="32"/>
        </w:rPr>
        <w:t>不同</w:t>
      </w:r>
      <w:r>
        <w:rPr>
          <w:rFonts w:ascii="Times New Roman" w:hAnsi="Times New Roman" w:eastAsia="仿宋_GB2312" w:cs="Times New Roman"/>
          <w:sz w:val="32"/>
          <w:szCs w:val="32"/>
        </w:rPr>
        <w:t>数字化基础的企业达到中小企业数字化水平二级及以上的解决方案</w:t>
      </w:r>
      <w:r>
        <w:rPr>
          <w:rFonts w:hint="eastAsia" w:ascii="Times New Roman" w:hAnsi="Times New Roman" w:eastAsia="仿宋_GB2312" w:cs="Times New Roman"/>
          <w:sz w:val="32"/>
          <w:szCs w:val="32"/>
        </w:rPr>
        <w:t>和产品；（4）</w:t>
      </w:r>
      <w:r>
        <w:rPr>
          <w:rFonts w:ascii="Times New Roman" w:hAnsi="Times New Roman" w:eastAsia="仿宋_GB2312" w:cs="Times New Roman"/>
          <w:sz w:val="32"/>
          <w:szCs w:val="32"/>
        </w:rPr>
        <w:t>实施路径</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包括但不限于</w:t>
      </w:r>
      <w:r>
        <w:rPr>
          <w:rFonts w:hint="eastAsia" w:ascii="Times New Roman" w:hAnsi="Times New Roman" w:eastAsia="仿宋_GB2312" w:cs="Times New Roman"/>
          <w:sz w:val="32"/>
          <w:szCs w:val="32"/>
        </w:rPr>
        <w:t>评测</w:t>
      </w:r>
      <w:r>
        <w:rPr>
          <w:rFonts w:ascii="Times New Roman" w:hAnsi="Times New Roman" w:eastAsia="仿宋_GB2312" w:cs="Times New Roman"/>
          <w:sz w:val="32"/>
          <w:szCs w:val="32"/>
        </w:rPr>
        <w:t>调研路径、</w:t>
      </w:r>
      <w:r>
        <w:rPr>
          <w:rFonts w:hint="eastAsia" w:ascii="Times New Roman" w:hAnsi="Times New Roman" w:eastAsia="仿宋_GB2312" w:cs="Times New Roman"/>
          <w:sz w:val="32"/>
          <w:szCs w:val="32"/>
        </w:rPr>
        <w:t>帮助</w:t>
      </w:r>
      <w:r>
        <w:rPr>
          <w:rFonts w:ascii="Times New Roman" w:hAnsi="Times New Roman" w:eastAsia="仿宋_GB2312" w:cs="Times New Roman"/>
          <w:sz w:val="32"/>
          <w:szCs w:val="32"/>
        </w:rPr>
        <w:t>中小企业达到数字化水平二级及以上的实施路径</w:t>
      </w:r>
      <w:r>
        <w:rPr>
          <w:rFonts w:hint="eastAsia" w:ascii="Times New Roman" w:hAnsi="Times New Roman" w:eastAsia="仿宋_GB2312" w:cs="Times New Roman"/>
          <w:sz w:val="32"/>
          <w:szCs w:val="32"/>
        </w:rPr>
        <w:t>；（5）</w:t>
      </w:r>
      <w:r>
        <w:rPr>
          <w:rFonts w:ascii="Times New Roman" w:hAnsi="Times New Roman" w:eastAsia="仿宋_GB2312" w:cs="Times New Roman"/>
          <w:sz w:val="32"/>
          <w:szCs w:val="32"/>
        </w:rPr>
        <w:t>应用推广</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包括但不限于打造</w:t>
      </w:r>
      <w:r>
        <w:rPr>
          <w:rFonts w:hint="eastAsia" w:ascii="Times New Roman" w:hAnsi="Times New Roman" w:eastAsia="仿宋_GB2312" w:cs="Times New Roman"/>
          <w:sz w:val="32"/>
          <w:szCs w:val="32"/>
        </w:rPr>
        <w:t>标杆企业</w:t>
      </w:r>
      <w:r>
        <w:rPr>
          <w:rFonts w:ascii="Times New Roman" w:hAnsi="Times New Roman" w:eastAsia="仿宋_GB2312" w:cs="Times New Roman"/>
          <w:sz w:val="32"/>
          <w:szCs w:val="32"/>
        </w:rPr>
        <w:t>、复制推广等</w:t>
      </w:r>
      <w:r>
        <w:rPr>
          <w:rFonts w:hint="eastAsia" w:ascii="Times New Roman" w:hAnsi="Times New Roman" w:eastAsia="仿宋_GB2312" w:cs="Times New Roman"/>
          <w:sz w:val="32"/>
          <w:szCs w:val="32"/>
        </w:rPr>
        <w:t>。</w:t>
      </w:r>
    </w:p>
    <w:p w14:paraId="01BBF124">
      <w:pPr>
        <w:spacing w:line="560" w:lineRule="exact"/>
        <w:ind w:firstLine="643" w:firstLineChars="200"/>
        <w:rPr>
          <w:rFonts w:ascii="Times New Roman" w:hAnsi="Times New Roman" w:eastAsia="仿宋_GB2312" w:cs="Times New Roman"/>
          <w:b/>
          <w:bCs/>
          <w:sz w:val="32"/>
          <w:szCs w:val="32"/>
        </w:rPr>
      </w:pPr>
      <w:r>
        <w:rPr>
          <w:rFonts w:ascii="Times New Roman" w:hAnsi="Times New Roman" w:eastAsia="仿宋_GB2312" w:cs="Times New Roman"/>
          <w:b/>
          <w:bCs/>
          <w:sz w:val="32"/>
          <w:szCs w:val="32"/>
        </w:rPr>
        <w:t>4、工作计划</w:t>
      </w:r>
    </w:p>
    <w:p w14:paraId="221EB045">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制定转型工作的具体推进计划，包括但不限于</w:t>
      </w:r>
      <w:r>
        <w:rPr>
          <w:rFonts w:hint="eastAsia" w:ascii="Times New Roman" w:hAnsi="Times New Roman" w:eastAsia="仿宋_GB2312" w:cs="Times New Roman"/>
          <w:sz w:val="32"/>
          <w:szCs w:val="32"/>
        </w:rPr>
        <w:t>评测</w:t>
      </w:r>
      <w:r>
        <w:rPr>
          <w:rFonts w:ascii="Times New Roman" w:hAnsi="Times New Roman" w:eastAsia="仿宋_GB2312" w:cs="Times New Roman"/>
          <w:sz w:val="32"/>
          <w:szCs w:val="32"/>
        </w:rPr>
        <w:t>调研、需求匹配、解决方案/产品开发、实施改造、验收反馈等及时间进度安排。</w:t>
      </w:r>
    </w:p>
    <w:p w14:paraId="0E5D17C5">
      <w:pPr>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（三）服务团队组织管理</w:t>
      </w:r>
    </w:p>
    <w:p w14:paraId="24659CBC">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参与数字化转型的实施团队情况，包括在</w:t>
      </w:r>
      <w:r>
        <w:rPr>
          <w:rFonts w:hint="eastAsia" w:ascii="Times New Roman" w:hAnsi="Times New Roman" w:eastAsia="仿宋_GB2312" w:cs="Times New Roman"/>
          <w:sz w:val="32"/>
          <w:szCs w:val="32"/>
        </w:rPr>
        <w:t>贵阳贵安的组织结构、</w:t>
      </w:r>
      <w:r>
        <w:rPr>
          <w:rFonts w:ascii="Times New Roman" w:hAnsi="Times New Roman" w:eastAsia="仿宋_GB2312" w:cs="Times New Roman"/>
          <w:sz w:val="32"/>
          <w:szCs w:val="32"/>
        </w:rPr>
        <w:t>职责分工、计划投入试点行业服务团队人数、成员名单、专业背景、专业资质、学历职称等内容。</w:t>
      </w:r>
    </w:p>
    <w:p w14:paraId="693AACAA">
      <w:pPr>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（四）服务保障体系建设</w:t>
      </w:r>
    </w:p>
    <w:p w14:paraId="0AFEE3D5">
      <w:pPr>
        <w:spacing w:line="560" w:lineRule="exact"/>
        <w:ind w:firstLine="640" w:firstLineChars="200"/>
        <w:rPr>
          <w:rFonts w:ascii="Times New Roman" w:hAnsi="Times New Roman" w:eastAsia="仿宋_GB2312" w:cs="Times New Roman"/>
          <w:sz w:val="32"/>
          <w:szCs w:val="32"/>
        </w:rPr>
      </w:pPr>
      <w:r>
        <w:rPr>
          <w:rFonts w:ascii="Times New Roman" w:hAnsi="Times New Roman" w:eastAsia="仿宋_GB2312" w:cs="Times New Roman"/>
          <w:sz w:val="32"/>
          <w:szCs w:val="32"/>
        </w:rPr>
        <w:t>包括与</w:t>
      </w:r>
      <w:r>
        <w:rPr>
          <w:rFonts w:hint="eastAsia" w:ascii="Times New Roman" w:hAnsi="Times New Roman" w:eastAsia="仿宋_GB2312" w:cs="Times New Roman"/>
          <w:sz w:val="32"/>
          <w:szCs w:val="32"/>
        </w:rPr>
        <w:t>项目</w:t>
      </w:r>
      <w:r>
        <w:rPr>
          <w:rFonts w:ascii="Times New Roman" w:hAnsi="Times New Roman" w:eastAsia="仿宋_GB2312" w:cs="Times New Roman"/>
          <w:sz w:val="32"/>
          <w:szCs w:val="32"/>
        </w:rPr>
        <w:t>实施进度保障、服务质量保障、人员培训保障</w:t>
      </w:r>
      <w:r>
        <w:rPr>
          <w:rFonts w:hint="eastAsia" w:ascii="Times New Roman" w:hAnsi="Times New Roman" w:eastAsia="仿宋_GB2312" w:cs="Times New Roman"/>
          <w:sz w:val="32"/>
          <w:szCs w:val="32"/>
        </w:rPr>
        <w:t>、售后服务保障、与专业服务商配合保障机制</w:t>
      </w:r>
      <w:r>
        <w:rPr>
          <w:rFonts w:ascii="Times New Roman" w:hAnsi="Times New Roman" w:eastAsia="仿宋_GB2312" w:cs="Times New Roman"/>
          <w:sz w:val="32"/>
          <w:szCs w:val="32"/>
        </w:rPr>
        <w:t>等内容。</w:t>
      </w:r>
    </w:p>
    <w:p w14:paraId="6F770F55">
      <w:pPr>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（五）典型案例及解决方案提供介绍</w:t>
      </w:r>
    </w:p>
    <w:p w14:paraId="1586A6FD">
      <w:pPr>
        <w:spacing w:line="560" w:lineRule="exact"/>
        <w:ind w:firstLine="640" w:firstLineChars="200"/>
        <w:rPr>
          <w:rFonts w:ascii="Times New Roman" w:hAnsi="Times New Roman" w:eastAsia="仿宋_GB2312" w:cs="Times New Roman"/>
          <w:sz w:val="32"/>
          <w:szCs w:val="32"/>
        </w:rPr>
        <w:sectPr>
          <w:pgSz w:w="11906" w:h="16838"/>
          <w:pgMar w:top="1440" w:right="1800" w:bottom="1440" w:left="1800" w:header="851" w:footer="992" w:gutter="0"/>
          <w:pgNumType w:fmt="numberInDash"/>
          <w:cols w:space="425" w:num="1"/>
          <w:docGrid w:type="lines" w:linePitch="312" w:charSpace="0"/>
        </w:sectPr>
      </w:pPr>
      <w:r>
        <w:rPr>
          <w:rFonts w:ascii="Times New Roman" w:hAnsi="Times New Roman" w:eastAsia="仿宋_GB2312" w:cs="Times New Roman"/>
          <w:sz w:val="32"/>
          <w:szCs w:val="32"/>
        </w:rPr>
        <w:t>根据</w:t>
      </w:r>
      <w:r>
        <w:rPr>
          <w:rFonts w:hint="eastAsia" w:ascii="Times New Roman" w:hAnsi="Times New Roman" w:eastAsia="仿宋_GB2312" w:cs="Times New Roman"/>
          <w:sz w:val="32"/>
          <w:szCs w:val="32"/>
          <w:lang w:val="en-US" w:eastAsia="zh-CN"/>
        </w:rPr>
        <w:t>本单位</w:t>
      </w:r>
      <w:r>
        <w:rPr>
          <w:rFonts w:hint="eastAsia" w:ascii="Times New Roman" w:hAnsi="Times New Roman" w:eastAsia="仿宋_GB2312" w:cs="Times New Roman"/>
          <w:sz w:val="32"/>
          <w:szCs w:val="32"/>
          <w:highlight w:val="none"/>
          <w:lang w:val="en-US" w:eastAsia="zh-CN"/>
        </w:rPr>
        <w:t>的企业数字化转型实际推进情况</w:t>
      </w:r>
      <w:r>
        <w:rPr>
          <w:rFonts w:hint="eastAsia" w:ascii="Times New Roman" w:hAnsi="Times New Roman" w:eastAsia="仿宋_GB2312" w:cs="Times New Roman"/>
          <w:sz w:val="32"/>
          <w:szCs w:val="32"/>
        </w:rPr>
        <w:t>，</w:t>
      </w:r>
      <w:r>
        <w:rPr>
          <w:rFonts w:ascii="Times New Roman" w:hAnsi="Times New Roman" w:eastAsia="仿宋_GB2312" w:cs="Times New Roman"/>
          <w:sz w:val="32"/>
          <w:szCs w:val="32"/>
        </w:rPr>
        <w:t>列举最具代表性、示范效应好、推广性强的服务案例</w:t>
      </w:r>
      <w:r>
        <w:rPr>
          <w:rFonts w:hint="eastAsia" w:ascii="Times New Roman" w:hAnsi="Times New Roman" w:eastAsia="仿宋_GB2312" w:cs="Times New Roman"/>
          <w:sz w:val="32"/>
          <w:szCs w:val="32"/>
          <w:lang w:eastAsia="zh-CN"/>
        </w:rPr>
        <w:t>，</w:t>
      </w:r>
      <w:r>
        <w:rPr>
          <w:rFonts w:ascii="Times New Roman" w:hAnsi="Times New Roman" w:eastAsia="仿宋_GB2312" w:cs="Times New Roman"/>
          <w:sz w:val="32"/>
          <w:szCs w:val="32"/>
        </w:rPr>
        <w:t>包括企业规模和数字化基础、问题痛点、实施内容、建设成效等，需</w:t>
      </w:r>
      <w:r>
        <w:rPr>
          <w:rFonts w:hint="eastAsia" w:ascii="Times New Roman" w:hAnsi="Times New Roman" w:eastAsia="仿宋_GB2312" w:cs="Times New Roman"/>
          <w:sz w:val="32"/>
          <w:szCs w:val="32"/>
        </w:rPr>
        <w:t>在证明材料</w:t>
      </w:r>
      <w:r>
        <w:rPr>
          <w:rFonts w:ascii="Times New Roman" w:hAnsi="Times New Roman" w:eastAsia="仿宋_GB2312" w:cs="Times New Roman"/>
          <w:sz w:val="32"/>
          <w:szCs w:val="32"/>
        </w:rPr>
        <w:t>里提供合同等。</w:t>
      </w:r>
    </w:p>
    <w:p w14:paraId="60EE6869">
      <w:pPr>
        <w:spacing w:line="560" w:lineRule="exact"/>
        <w:ind w:firstLine="640" w:firstLineChars="200"/>
        <w:jc w:val="center"/>
        <w:rPr>
          <w:rFonts w:hint="eastAsia" w:ascii="楷体" w:hAnsi="楷体" w:eastAsia="楷体" w:cs="楷体"/>
          <w:sz w:val="32"/>
          <w:szCs w:val="32"/>
        </w:rPr>
      </w:pPr>
      <w:r>
        <w:rPr>
          <w:rFonts w:hint="eastAsia" w:ascii="楷体" w:hAnsi="楷体" w:eastAsia="楷体" w:cs="楷体"/>
          <w:sz w:val="32"/>
          <w:szCs w:val="32"/>
        </w:rPr>
        <w:t>服务内容介绍</w:t>
      </w:r>
    </w:p>
    <w:tbl>
      <w:tblPr>
        <w:tblStyle w:val="9"/>
        <w:tblW w:w="438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9"/>
        <w:gridCol w:w="2073"/>
        <w:gridCol w:w="2499"/>
        <w:gridCol w:w="2499"/>
        <w:gridCol w:w="2499"/>
        <w:gridCol w:w="1828"/>
        <w:gridCol w:w="1210"/>
      </w:tblGrid>
      <w:tr w14:paraId="065546D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8" w:type="pct"/>
            <w:tcBorders>
              <w:top w:val="single" w:color="auto" w:sz="4" w:space="0"/>
              <w:left w:val="single" w:color="auto" w:sz="4" w:space="0"/>
              <w:bottom w:val="single" w:color="auto" w:sz="4" w:space="0"/>
              <w:right w:val="single" w:color="auto" w:sz="4" w:space="0"/>
              <w:tl2br w:val="nil"/>
              <w:tr2bl w:val="nil"/>
            </w:tcBorders>
            <w:vAlign w:val="center"/>
          </w:tcPr>
          <w:p w14:paraId="35285F1C">
            <w:pPr>
              <w:spacing w:line="300" w:lineRule="exact"/>
              <w:jc w:val="center"/>
              <w:rPr>
                <w:rFonts w:hint="eastAsia" w:ascii="仿宋_GB2312" w:hAnsi="仿宋_GB2312" w:eastAsia="仿宋_GB2312" w:cs="仿宋_GB2312"/>
                <w:b/>
                <w:bCs/>
                <w:szCs w:val="24"/>
              </w:rPr>
            </w:pPr>
            <w:r>
              <w:rPr>
                <w:rFonts w:hint="eastAsia" w:ascii="仿宋_GB2312" w:hAnsi="仿宋_GB2312" w:eastAsia="仿宋_GB2312" w:cs="仿宋_GB2312"/>
                <w:b/>
                <w:bCs/>
                <w:szCs w:val="24"/>
              </w:rPr>
              <w:t>序号</w:t>
            </w:r>
          </w:p>
        </w:tc>
        <w:tc>
          <w:tcPr>
            <w:tcW w:w="794" w:type="pct"/>
            <w:tcBorders>
              <w:top w:val="single" w:color="auto" w:sz="4" w:space="0"/>
              <w:left w:val="single" w:color="auto" w:sz="4" w:space="0"/>
              <w:bottom w:val="single" w:color="auto" w:sz="4" w:space="0"/>
              <w:right w:val="single" w:color="auto" w:sz="4" w:space="0"/>
              <w:tl2br w:val="nil"/>
              <w:tr2bl w:val="nil"/>
            </w:tcBorders>
            <w:vAlign w:val="center"/>
          </w:tcPr>
          <w:p w14:paraId="68D57C47">
            <w:pPr>
              <w:spacing w:line="300" w:lineRule="exact"/>
              <w:jc w:val="center"/>
              <w:rPr>
                <w:rFonts w:ascii="Times New Roman" w:hAnsi="Times New Roman" w:eastAsia="仿宋_GB2312" w:cs="Times New Roman"/>
                <w:b/>
                <w:bCs/>
                <w:szCs w:val="24"/>
              </w:rPr>
            </w:pPr>
            <w:r>
              <w:rPr>
                <w:rFonts w:hint="eastAsia" w:ascii="Times New Roman" w:hAnsi="Times New Roman" w:eastAsia="仿宋_GB2312" w:cs="Times New Roman"/>
                <w:b/>
                <w:bCs/>
                <w:szCs w:val="24"/>
              </w:rPr>
              <w:t>解决方案/产品名称</w:t>
            </w:r>
          </w:p>
        </w:tc>
        <w:tc>
          <w:tcPr>
            <w:tcW w:w="957" w:type="pct"/>
            <w:tcBorders>
              <w:top w:val="single" w:color="auto" w:sz="4" w:space="0"/>
              <w:left w:val="single" w:color="auto" w:sz="4" w:space="0"/>
              <w:bottom w:val="single" w:color="auto" w:sz="4" w:space="0"/>
              <w:right w:val="single" w:color="auto" w:sz="4" w:space="0"/>
              <w:tl2br w:val="nil"/>
              <w:tr2bl w:val="nil"/>
            </w:tcBorders>
            <w:vAlign w:val="center"/>
          </w:tcPr>
          <w:p w14:paraId="6190A490">
            <w:pPr>
              <w:spacing w:line="300" w:lineRule="exact"/>
              <w:jc w:val="center"/>
              <w:rPr>
                <w:rFonts w:ascii="Times New Roman" w:hAnsi="Times New Roman" w:eastAsia="仿宋_GB2312" w:cs="Times New Roman"/>
                <w:b/>
                <w:bCs/>
                <w:szCs w:val="24"/>
              </w:rPr>
            </w:pPr>
            <w:r>
              <w:rPr>
                <w:rFonts w:hint="eastAsia" w:ascii="Times New Roman" w:hAnsi="Times New Roman" w:eastAsia="仿宋_GB2312" w:cs="Times New Roman"/>
                <w:b/>
                <w:bCs/>
                <w:szCs w:val="24"/>
              </w:rPr>
              <w:t>场景</w:t>
            </w:r>
          </w:p>
        </w:tc>
        <w:tc>
          <w:tcPr>
            <w:tcW w:w="957" w:type="pct"/>
            <w:tcBorders>
              <w:top w:val="single" w:color="auto" w:sz="4" w:space="0"/>
              <w:left w:val="single" w:color="auto" w:sz="4" w:space="0"/>
              <w:bottom w:val="single" w:color="auto" w:sz="4" w:space="0"/>
              <w:right w:val="single" w:color="auto" w:sz="4" w:space="0"/>
              <w:tl2br w:val="nil"/>
              <w:tr2bl w:val="nil"/>
            </w:tcBorders>
            <w:vAlign w:val="center"/>
          </w:tcPr>
          <w:p w14:paraId="05060BF9">
            <w:pPr>
              <w:spacing w:line="300" w:lineRule="exact"/>
              <w:jc w:val="center"/>
              <w:rPr>
                <w:rFonts w:ascii="Times New Roman" w:hAnsi="Times New Roman" w:eastAsia="仿宋_GB2312" w:cs="Times New Roman"/>
                <w:b/>
                <w:bCs/>
                <w:szCs w:val="24"/>
              </w:rPr>
            </w:pPr>
            <w:r>
              <w:rPr>
                <w:rFonts w:ascii="Times New Roman" w:hAnsi="Times New Roman" w:eastAsia="仿宋_GB2312" w:cs="Times New Roman"/>
                <w:b/>
                <w:bCs/>
                <w:szCs w:val="24"/>
              </w:rPr>
              <w:t>主要解决问题</w:t>
            </w:r>
          </w:p>
        </w:tc>
        <w:tc>
          <w:tcPr>
            <w:tcW w:w="957" w:type="pct"/>
            <w:tcBorders>
              <w:top w:val="single" w:color="auto" w:sz="4" w:space="0"/>
              <w:left w:val="single" w:color="auto" w:sz="4" w:space="0"/>
              <w:bottom w:val="single" w:color="auto" w:sz="4" w:space="0"/>
              <w:right w:val="single" w:color="auto" w:sz="4" w:space="0"/>
              <w:tl2br w:val="nil"/>
              <w:tr2bl w:val="nil"/>
            </w:tcBorders>
            <w:vAlign w:val="center"/>
          </w:tcPr>
          <w:p w14:paraId="5405F2E6">
            <w:pPr>
              <w:spacing w:line="300" w:lineRule="exact"/>
              <w:jc w:val="center"/>
              <w:rPr>
                <w:rFonts w:ascii="Times New Roman" w:hAnsi="Times New Roman" w:eastAsia="仿宋_GB2312" w:cs="Times New Roman"/>
                <w:b/>
                <w:bCs/>
                <w:szCs w:val="24"/>
              </w:rPr>
            </w:pPr>
            <w:r>
              <w:rPr>
                <w:rFonts w:hint="eastAsia" w:ascii="Times New Roman" w:hAnsi="Times New Roman" w:eastAsia="仿宋_GB2312" w:cs="Times New Roman"/>
                <w:b/>
                <w:bCs/>
                <w:szCs w:val="24"/>
              </w:rPr>
              <w:t>预期</w:t>
            </w:r>
          </w:p>
          <w:p w14:paraId="0344382D">
            <w:pPr>
              <w:spacing w:line="300" w:lineRule="exact"/>
              <w:jc w:val="center"/>
              <w:rPr>
                <w:rFonts w:ascii="Times New Roman" w:hAnsi="Times New Roman" w:eastAsia="仿宋_GB2312" w:cs="Times New Roman"/>
                <w:b/>
                <w:bCs/>
                <w:szCs w:val="24"/>
              </w:rPr>
            </w:pPr>
            <w:r>
              <w:rPr>
                <w:rFonts w:hint="eastAsia" w:ascii="Times New Roman" w:hAnsi="Times New Roman" w:eastAsia="仿宋_GB2312" w:cs="Times New Roman"/>
                <w:b/>
                <w:bCs/>
                <w:szCs w:val="24"/>
              </w:rPr>
              <w:t>成效</w:t>
            </w:r>
          </w:p>
        </w:tc>
        <w:tc>
          <w:tcPr>
            <w:tcW w:w="700" w:type="pct"/>
            <w:tcBorders>
              <w:top w:val="single" w:color="auto" w:sz="4" w:space="0"/>
              <w:left w:val="single" w:color="auto" w:sz="4" w:space="0"/>
              <w:bottom w:val="single" w:color="auto" w:sz="4" w:space="0"/>
              <w:right w:val="single" w:color="auto" w:sz="4" w:space="0"/>
              <w:tl2br w:val="nil"/>
              <w:tr2bl w:val="nil"/>
            </w:tcBorders>
            <w:vAlign w:val="center"/>
          </w:tcPr>
          <w:p w14:paraId="6B2BC8EC">
            <w:pPr>
              <w:spacing w:line="300" w:lineRule="exact"/>
              <w:jc w:val="center"/>
              <w:rPr>
                <w:rFonts w:ascii="Times New Roman" w:hAnsi="Times New Roman" w:eastAsia="仿宋_GB2312" w:cs="Times New Roman"/>
                <w:b/>
                <w:bCs/>
                <w:szCs w:val="24"/>
              </w:rPr>
            </w:pPr>
            <w:r>
              <w:rPr>
                <w:rFonts w:ascii="Times New Roman" w:hAnsi="Times New Roman" w:eastAsia="仿宋_GB2312" w:cs="Times New Roman"/>
                <w:b/>
                <w:bCs/>
                <w:szCs w:val="24"/>
              </w:rPr>
              <w:t>服务价格</w:t>
            </w:r>
          </w:p>
          <w:p w14:paraId="09C7F6E2">
            <w:pPr>
              <w:spacing w:line="300" w:lineRule="exact"/>
              <w:jc w:val="center"/>
              <w:rPr>
                <w:rFonts w:ascii="Times New Roman" w:hAnsi="Times New Roman" w:eastAsia="仿宋_GB2312" w:cs="Times New Roman"/>
                <w:b/>
                <w:bCs/>
                <w:szCs w:val="24"/>
              </w:rPr>
            </w:pPr>
            <w:r>
              <w:rPr>
                <w:rFonts w:ascii="Times New Roman" w:hAnsi="Times New Roman" w:eastAsia="仿宋_GB2312" w:cs="Times New Roman"/>
                <w:b/>
                <w:bCs/>
                <w:szCs w:val="24"/>
              </w:rPr>
              <w:t>（万元）</w:t>
            </w:r>
          </w:p>
        </w:tc>
        <w:tc>
          <w:tcPr>
            <w:tcW w:w="463" w:type="pct"/>
            <w:tcBorders>
              <w:top w:val="single" w:color="auto" w:sz="4" w:space="0"/>
              <w:left w:val="single" w:color="auto" w:sz="4" w:space="0"/>
              <w:bottom w:val="single" w:color="auto" w:sz="4" w:space="0"/>
              <w:right w:val="single" w:color="auto" w:sz="4" w:space="0"/>
              <w:tl2br w:val="nil"/>
              <w:tr2bl w:val="nil"/>
            </w:tcBorders>
            <w:vAlign w:val="center"/>
          </w:tcPr>
          <w:p w14:paraId="5756EAEE">
            <w:pPr>
              <w:spacing w:line="300" w:lineRule="exact"/>
              <w:jc w:val="center"/>
              <w:rPr>
                <w:rFonts w:ascii="Times New Roman" w:hAnsi="Times New Roman" w:eastAsia="仿宋_GB2312" w:cs="Times New Roman"/>
                <w:b/>
                <w:bCs/>
                <w:szCs w:val="24"/>
              </w:rPr>
            </w:pPr>
            <w:r>
              <w:rPr>
                <w:rFonts w:ascii="Times New Roman" w:hAnsi="Times New Roman" w:eastAsia="仿宋_GB2312" w:cs="Times New Roman"/>
                <w:b/>
                <w:bCs/>
                <w:szCs w:val="24"/>
              </w:rPr>
              <w:t>实施周期</w:t>
            </w:r>
          </w:p>
          <w:p w14:paraId="3C7F9A75">
            <w:pPr>
              <w:spacing w:line="300" w:lineRule="exact"/>
              <w:jc w:val="center"/>
              <w:rPr>
                <w:rFonts w:ascii="Times New Roman" w:hAnsi="Times New Roman" w:eastAsia="仿宋_GB2312" w:cs="Times New Roman"/>
                <w:b/>
                <w:bCs/>
                <w:szCs w:val="24"/>
              </w:rPr>
            </w:pPr>
            <w:r>
              <w:rPr>
                <w:rFonts w:ascii="Times New Roman" w:hAnsi="Times New Roman" w:eastAsia="仿宋_GB2312" w:cs="Times New Roman"/>
                <w:b/>
                <w:bCs/>
                <w:szCs w:val="24"/>
              </w:rPr>
              <w:t>（月）</w:t>
            </w:r>
          </w:p>
        </w:tc>
      </w:tr>
      <w:tr w14:paraId="3605D5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168" w:type="pct"/>
            <w:tcBorders>
              <w:top w:val="single" w:color="auto" w:sz="4" w:space="0"/>
              <w:left w:val="single" w:color="auto" w:sz="4" w:space="0"/>
              <w:bottom w:val="single" w:color="auto" w:sz="4" w:space="0"/>
              <w:right w:val="single" w:color="auto" w:sz="4" w:space="0"/>
              <w:tl2br w:val="nil"/>
              <w:tr2bl w:val="nil"/>
            </w:tcBorders>
            <w:vAlign w:val="center"/>
          </w:tcPr>
          <w:p w14:paraId="108C1CEC">
            <w:pPr>
              <w:widowControl/>
              <w:spacing w:line="240" w:lineRule="exact"/>
              <w:jc w:val="center"/>
              <w:rPr>
                <w:rFonts w:hint="eastAsia" w:ascii="仿宋_GB2312" w:hAnsi="仿宋_GB2312" w:eastAsia="仿宋_GB2312" w:cs="仿宋_GB2312"/>
                <w:sz w:val="15"/>
                <w:szCs w:val="15"/>
              </w:rPr>
            </w:pPr>
            <w:r>
              <w:rPr>
                <w:rFonts w:hint="eastAsia" w:ascii="仿宋_GB2312" w:hAnsi="仿宋_GB2312" w:eastAsia="仿宋_GB2312" w:cs="仿宋_GB2312"/>
                <w:sz w:val="15"/>
                <w:szCs w:val="15"/>
              </w:rPr>
              <w:t>1</w:t>
            </w:r>
          </w:p>
        </w:tc>
        <w:tc>
          <w:tcPr>
            <w:tcW w:w="794" w:type="pct"/>
            <w:tcBorders>
              <w:top w:val="single" w:color="auto" w:sz="4" w:space="0"/>
              <w:left w:val="single" w:color="auto" w:sz="4" w:space="0"/>
              <w:bottom w:val="single" w:color="auto" w:sz="4" w:space="0"/>
              <w:right w:val="single" w:color="auto" w:sz="4" w:space="0"/>
              <w:tl2br w:val="nil"/>
              <w:tr2bl w:val="nil"/>
            </w:tcBorders>
            <w:vAlign w:val="center"/>
          </w:tcPr>
          <w:p w14:paraId="6A3E49A5">
            <w:pPr>
              <w:widowControl/>
              <w:spacing w:line="240" w:lineRule="exact"/>
              <w:rPr>
                <w:rFonts w:ascii="Times New Roman" w:hAnsi="Times New Roman" w:eastAsia="仿宋_GB2312" w:cs="Times New Roman"/>
                <w:sz w:val="15"/>
                <w:szCs w:val="15"/>
              </w:rPr>
            </w:pPr>
          </w:p>
        </w:tc>
        <w:tc>
          <w:tcPr>
            <w:tcW w:w="957" w:type="pct"/>
            <w:tcBorders>
              <w:top w:val="single" w:color="auto" w:sz="4" w:space="0"/>
              <w:left w:val="single" w:color="auto" w:sz="4" w:space="0"/>
              <w:bottom w:val="single" w:color="auto" w:sz="4" w:space="0"/>
              <w:right w:val="single" w:color="auto" w:sz="4" w:space="0"/>
              <w:tl2br w:val="nil"/>
              <w:tr2bl w:val="nil"/>
            </w:tcBorders>
            <w:vAlign w:val="center"/>
          </w:tcPr>
          <w:p w14:paraId="3D0625A5">
            <w:pPr>
              <w:rPr>
                <w:rFonts w:hint="eastAsia"/>
                <w:sz w:val="15"/>
                <w:szCs w:val="15"/>
              </w:rPr>
            </w:pPr>
          </w:p>
          <w:p w14:paraId="2FDEF01A">
            <w:pPr>
              <w:rPr>
                <w:rFonts w:hint="eastAsia"/>
                <w:sz w:val="15"/>
                <w:szCs w:val="15"/>
              </w:rPr>
            </w:pPr>
          </w:p>
          <w:p w14:paraId="16ADE206">
            <w:pPr>
              <w:spacing w:line="240" w:lineRule="exact"/>
              <w:rPr>
                <w:rFonts w:ascii="Times New Roman" w:hAnsi="Times New Roman" w:eastAsia="仿宋_GB2312" w:cs="Times New Roman"/>
                <w:sz w:val="15"/>
                <w:szCs w:val="15"/>
              </w:rPr>
            </w:pPr>
          </w:p>
        </w:tc>
        <w:tc>
          <w:tcPr>
            <w:tcW w:w="957" w:type="pct"/>
            <w:tcBorders>
              <w:top w:val="single" w:color="auto" w:sz="4" w:space="0"/>
              <w:left w:val="single" w:color="auto" w:sz="4" w:space="0"/>
              <w:bottom w:val="single" w:color="auto" w:sz="4" w:space="0"/>
              <w:right w:val="single" w:color="auto" w:sz="4" w:space="0"/>
              <w:tl2br w:val="nil"/>
              <w:tr2bl w:val="nil"/>
            </w:tcBorders>
            <w:vAlign w:val="center"/>
          </w:tcPr>
          <w:p w14:paraId="27C4CC15">
            <w:pPr>
              <w:spacing w:line="240" w:lineRule="exact"/>
              <w:rPr>
                <w:rFonts w:ascii="Times New Roman" w:hAnsi="Times New Roman" w:eastAsia="仿宋_GB2312" w:cs="Times New Roman"/>
                <w:sz w:val="15"/>
                <w:szCs w:val="15"/>
              </w:rPr>
            </w:pPr>
          </w:p>
        </w:tc>
        <w:tc>
          <w:tcPr>
            <w:tcW w:w="957" w:type="pct"/>
            <w:tcBorders>
              <w:top w:val="single" w:color="auto" w:sz="4" w:space="0"/>
              <w:left w:val="single" w:color="auto" w:sz="4" w:space="0"/>
              <w:bottom w:val="single" w:color="auto" w:sz="4" w:space="0"/>
              <w:right w:val="single" w:color="auto" w:sz="4" w:space="0"/>
              <w:tl2br w:val="nil"/>
              <w:tr2bl w:val="nil"/>
            </w:tcBorders>
            <w:vAlign w:val="center"/>
          </w:tcPr>
          <w:p w14:paraId="43D61B8B">
            <w:pPr>
              <w:spacing w:line="240" w:lineRule="exact"/>
              <w:rPr>
                <w:rFonts w:ascii="Times New Roman" w:hAnsi="Times New Roman" w:eastAsia="仿宋_GB2312" w:cs="Times New Roman"/>
                <w:sz w:val="15"/>
                <w:szCs w:val="15"/>
              </w:rPr>
            </w:pPr>
          </w:p>
        </w:tc>
        <w:tc>
          <w:tcPr>
            <w:tcW w:w="700" w:type="pct"/>
            <w:tcBorders>
              <w:top w:val="single" w:color="auto" w:sz="4" w:space="0"/>
              <w:left w:val="single" w:color="auto" w:sz="4" w:space="0"/>
              <w:bottom w:val="single" w:color="auto" w:sz="4" w:space="0"/>
              <w:right w:val="single" w:color="auto" w:sz="4" w:space="0"/>
              <w:tl2br w:val="nil"/>
              <w:tr2bl w:val="nil"/>
            </w:tcBorders>
            <w:vAlign w:val="center"/>
          </w:tcPr>
          <w:p w14:paraId="07EB7C24">
            <w:pPr>
              <w:spacing w:line="240" w:lineRule="exact"/>
              <w:rPr>
                <w:rFonts w:ascii="Times New Roman" w:hAnsi="Times New Roman" w:eastAsia="仿宋_GB2312" w:cs="Times New Roman"/>
                <w:sz w:val="15"/>
                <w:szCs w:val="15"/>
              </w:rPr>
            </w:pPr>
          </w:p>
        </w:tc>
        <w:tc>
          <w:tcPr>
            <w:tcW w:w="463" w:type="pct"/>
            <w:tcBorders>
              <w:top w:val="single" w:color="auto" w:sz="4" w:space="0"/>
              <w:left w:val="single" w:color="auto" w:sz="4" w:space="0"/>
              <w:bottom w:val="single" w:color="auto" w:sz="4" w:space="0"/>
              <w:right w:val="single" w:color="auto" w:sz="4" w:space="0"/>
              <w:tl2br w:val="nil"/>
              <w:tr2bl w:val="nil"/>
            </w:tcBorders>
            <w:vAlign w:val="center"/>
          </w:tcPr>
          <w:p w14:paraId="70061FFB">
            <w:pPr>
              <w:spacing w:line="240" w:lineRule="exact"/>
              <w:rPr>
                <w:rFonts w:ascii="Times New Roman" w:hAnsi="Times New Roman" w:eastAsia="仿宋_GB2312" w:cs="Times New Roman"/>
                <w:sz w:val="15"/>
                <w:szCs w:val="15"/>
              </w:rPr>
            </w:pPr>
          </w:p>
        </w:tc>
      </w:tr>
      <w:tr w14:paraId="57806E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168" w:type="pct"/>
            <w:tcBorders>
              <w:top w:val="single" w:color="auto" w:sz="4" w:space="0"/>
              <w:left w:val="single" w:color="auto" w:sz="4" w:space="0"/>
              <w:bottom w:val="single" w:color="auto" w:sz="4" w:space="0"/>
              <w:right w:val="single" w:color="auto" w:sz="4" w:space="0"/>
              <w:tl2br w:val="nil"/>
              <w:tr2bl w:val="nil"/>
            </w:tcBorders>
            <w:vAlign w:val="center"/>
          </w:tcPr>
          <w:p w14:paraId="18CEDB1D">
            <w:pPr>
              <w:widowControl/>
              <w:spacing w:line="240" w:lineRule="exact"/>
              <w:jc w:val="center"/>
              <w:rPr>
                <w:rFonts w:hint="eastAsia" w:ascii="仿宋_GB2312" w:hAnsi="仿宋_GB2312" w:eastAsia="仿宋_GB2312" w:cs="仿宋_GB2312"/>
                <w:sz w:val="15"/>
                <w:szCs w:val="15"/>
              </w:rPr>
            </w:pPr>
            <w:r>
              <w:rPr>
                <w:rFonts w:hint="eastAsia" w:ascii="仿宋_GB2312" w:hAnsi="仿宋_GB2312" w:eastAsia="仿宋_GB2312" w:cs="仿宋_GB2312"/>
                <w:sz w:val="15"/>
                <w:szCs w:val="15"/>
              </w:rPr>
              <w:t>2</w:t>
            </w:r>
          </w:p>
        </w:tc>
        <w:tc>
          <w:tcPr>
            <w:tcW w:w="794" w:type="pct"/>
            <w:tcBorders>
              <w:top w:val="single" w:color="auto" w:sz="4" w:space="0"/>
              <w:left w:val="single" w:color="auto" w:sz="4" w:space="0"/>
              <w:bottom w:val="single" w:color="auto" w:sz="4" w:space="0"/>
              <w:right w:val="single" w:color="auto" w:sz="4" w:space="0"/>
              <w:tl2br w:val="nil"/>
              <w:tr2bl w:val="nil"/>
            </w:tcBorders>
            <w:vAlign w:val="center"/>
          </w:tcPr>
          <w:p w14:paraId="52B8A5E0">
            <w:pPr>
              <w:widowControl/>
              <w:spacing w:line="240" w:lineRule="exact"/>
              <w:rPr>
                <w:rFonts w:ascii="Times New Roman" w:hAnsi="Times New Roman" w:eastAsia="仿宋_GB2312" w:cs="Times New Roman"/>
                <w:sz w:val="15"/>
                <w:szCs w:val="15"/>
              </w:rPr>
            </w:pPr>
          </w:p>
        </w:tc>
        <w:tc>
          <w:tcPr>
            <w:tcW w:w="957" w:type="pct"/>
            <w:tcBorders>
              <w:top w:val="single" w:color="auto" w:sz="4" w:space="0"/>
              <w:left w:val="single" w:color="auto" w:sz="4" w:space="0"/>
              <w:bottom w:val="single" w:color="auto" w:sz="4" w:space="0"/>
              <w:right w:val="single" w:color="auto" w:sz="4" w:space="0"/>
              <w:tl2br w:val="nil"/>
              <w:tr2bl w:val="nil"/>
            </w:tcBorders>
            <w:vAlign w:val="center"/>
          </w:tcPr>
          <w:p w14:paraId="1B4BC381">
            <w:pPr>
              <w:rPr>
                <w:rFonts w:hint="eastAsia"/>
                <w:sz w:val="15"/>
                <w:szCs w:val="15"/>
              </w:rPr>
            </w:pPr>
          </w:p>
          <w:p w14:paraId="4497F1FF">
            <w:pPr>
              <w:rPr>
                <w:rFonts w:hint="eastAsia"/>
                <w:sz w:val="15"/>
                <w:szCs w:val="15"/>
              </w:rPr>
            </w:pPr>
          </w:p>
          <w:p w14:paraId="142B9E14">
            <w:pPr>
              <w:spacing w:line="240" w:lineRule="exact"/>
              <w:rPr>
                <w:rFonts w:ascii="Times New Roman" w:hAnsi="Times New Roman" w:eastAsia="仿宋_GB2312" w:cs="Times New Roman"/>
                <w:sz w:val="15"/>
                <w:szCs w:val="15"/>
              </w:rPr>
            </w:pPr>
          </w:p>
        </w:tc>
        <w:tc>
          <w:tcPr>
            <w:tcW w:w="957" w:type="pct"/>
            <w:tcBorders>
              <w:top w:val="single" w:color="auto" w:sz="4" w:space="0"/>
              <w:left w:val="single" w:color="auto" w:sz="4" w:space="0"/>
              <w:bottom w:val="single" w:color="auto" w:sz="4" w:space="0"/>
              <w:right w:val="single" w:color="auto" w:sz="4" w:space="0"/>
              <w:tl2br w:val="nil"/>
              <w:tr2bl w:val="nil"/>
            </w:tcBorders>
            <w:vAlign w:val="center"/>
          </w:tcPr>
          <w:p w14:paraId="685C21F5">
            <w:pPr>
              <w:spacing w:line="240" w:lineRule="exact"/>
              <w:rPr>
                <w:rFonts w:ascii="Times New Roman" w:hAnsi="Times New Roman" w:eastAsia="仿宋_GB2312" w:cs="Times New Roman"/>
                <w:sz w:val="15"/>
                <w:szCs w:val="15"/>
              </w:rPr>
            </w:pPr>
          </w:p>
        </w:tc>
        <w:tc>
          <w:tcPr>
            <w:tcW w:w="957" w:type="pct"/>
            <w:tcBorders>
              <w:top w:val="single" w:color="auto" w:sz="4" w:space="0"/>
              <w:left w:val="single" w:color="auto" w:sz="4" w:space="0"/>
              <w:bottom w:val="single" w:color="auto" w:sz="4" w:space="0"/>
              <w:right w:val="single" w:color="auto" w:sz="4" w:space="0"/>
              <w:tl2br w:val="nil"/>
              <w:tr2bl w:val="nil"/>
            </w:tcBorders>
            <w:vAlign w:val="center"/>
          </w:tcPr>
          <w:p w14:paraId="318F92CA">
            <w:pPr>
              <w:spacing w:line="240" w:lineRule="exact"/>
              <w:rPr>
                <w:rFonts w:ascii="Times New Roman" w:hAnsi="Times New Roman" w:eastAsia="仿宋_GB2312" w:cs="Times New Roman"/>
                <w:sz w:val="15"/>
                <w:szCs w:val="15"/>
              </w:rPr>
            </w:pPr>
          </w:p>
        </w:tc>
        <w:tc>
          <w:tcPr>
            <w:tcW w:w="700" w:type="pct"/>
            <w:tcBorders>
              <w:top w:val="single" w:color="auto" w:sz="4" w:space="0"/>
              <w:left w:val="single" w:color="auto" w:sz="4" w:space="0"/>
              <w:bottom w:val="single" w:color="auto" w:sz="4" w:space="0"/>
              <w:right w:val="single" w:color="auto" w:sz="4" w:space="0"/>
              <w:tl2br w:val="nil"/>
              <w:tr2bl w:val="nil"/>
            </w:tcBorders>
            <w:vAlign w:val="center"/>
          </w:tcPr>
          <w:p w14:paraId="6BFF209A">
            <w:pPr>
              <w:spacing w:line="240" w:lineRule="exact"/>
              <w:rPr>
                <w:rFonts w:ascii="Times New Roman" w:hAnsi="Times New Roman" w:eastAsia="仿宋_GB2312" w:cs="Times New Roman"/>
                <w:sz w:val="15"/>
                <w:szCs w:val="15"/>
              </w:rPr>
            </w:pPr>
          </w:p>
        </w:tc>
        <w:tc>
          <w:tcPr>
            <w:tcW w:w="463" w:type="pct"/>
            <w:tcBorders>
              <w:top w:val="single" w:color="auto" w:sz="4" w:space="0"/>
              <w:left w:val="single" w:color="auto" w:sz="4" w:space="0"/>
              <w:bottom w:val="single" w:color="auto" w:sz="4" w:space="0"/>
              <w:right w:val="single" w:color="auto" w:sz="4" w:space="0"/>
              <w:tl2br w:val="nil"/>
              <w:tr2bl w:val="nil"/>
            </w:tcBorders>
            <w:vAlign w:val="center"/>
          </w:tcPr>
          <w:p w14:paraId="3592B041">
            <w:pPr>
              <w:spacing w:line="240" w:lineRule="exact"/>
              <w:rPr>
                <w:rFonts w:ascii="Times New Roman" w:hAnsi="Times New Roman" w:eastAsia="仿宋_GB2312" w:cs="Times New Roman"/>
                <w:sz w:val="15"/>
                <w:szCs w:val="15"/>
              </w:rPr>
            </w:pPr>
          </w:p>
        </w:tc>
      </w:tr>
      <w:tr w14:paraId="77110A8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168" w:type="pct"/>
            <w:tcBorders>
              <w:top w:val="single" w:color="auto" w:sz="4" w:space="0"/>
              <w:left w:val="single" w:color="auto" w:sz="4" w:space="0"/>
              <w:bottom w:val="single" w:color="auto" w:sz="4" w:space="0"/>
              <w:right w:val="single" w:color="auto" w:sz="4" w:space="0"/>
              <w:tl2br w:val="nil"/>
              <w:tr2bl w:val="nil"/>
            </w:tcBorders>
            <w:vAlign w:val="center"/>
          </w:tcPr>
          <w:p w14:paraId="75136A43">
            <w:pPr>
              <w:widowControl/>
              <w:spacing w:line="240" w:lineRule="exact"/>
              <w:jc w:val="center"/>
              <w:rPr>
                <w:rFonts w:hint="eastAsia" w:ascii="仿宋_GB2312" w:hAnsi="仿宋_GB2312" w:eastAsia="仿宋_GB2312" w:cs="仿宋_GB2312"/>
                <w:sz w:val="15"/>
                <w:szCs w:val="15"/>
              </w:rPr>
            </w:pPr>
            <w:r>
              <w:rPr>
                <w:rFonts w:hint="eastAsia" w:ascii="仿宋_GB2312" w:hAnsi="仿宋_GB2312" w:eastAsia="仿宋_GB2312" w:cs="仿宋_GB2312"/>
                <w:sz w:val="15"/>
                <w:szCs w:val="15"/>
              </w:rPr>
              <w:t>3</w:t>
            </w:r>
          </w:p>
        </w:tc>
        <w:tc>
          <w:tcPr>
            <w:tcW w:w="794" w:type="pct"/>
            <w:tcBorders>
              <w:top w:val="single" w:color="auto" w:sz="4" w:space="0"/>
              <w:left w:val="single" w:color="auto" w:sz="4" w:space="0"/>
              <w:bottom w:val="single" w:color="auto" w:sz="4" w:space="0"/>
              <w:right w:val="single" w:color="auto" w:sz="4" w:space="0"/>
              <w:tl2br w:val="nil"/>
              <w:tr2bl w:val="nil"/>
            </w:tcBorders>
            <w:vAlign w:val="center"/>
          </w:tcPr>
          <w:p w14:paraId="04E08FB1">
            <w:pPr>
              <w:widowControl/>
              <w:spacing w:line="240" w:lineRule="exact"/>
              <w:rPr>
                <w:rFonts w:ascii="Times New Roman" w:hAnsi="Times New Roman" w:eastAsia="仿宋_GB2312" w:cs="Times New Roman"/>
                <w:sz w:val="15"/>
                <w:szCs w:val="15"/>
              </w:rPr>
            </w:pPr>
          </w:p>
        </w:tc>
        <w:tc>
          <w:tcPr>
            <w:tcW w:w="957" w:type="pct"/>
            <w:tcBorders>
              <w:top w:val="single" w:color="auto" w:sz="4" w:space="0"/>
              <w:left w:val="single" w:color="auto" w:sz="4" w:space="0"/>
              <w:bottom w:val="single" w:color="auto" w:sz="4" w:space="0"/>
              <w:right w:val="single" w:color="auto" w:sz="4" w:space="0"/>
              <w:tl2br w:val="nil"/>
              <w:tr2bl w:val="nil"/>
            </w:tcBorders>
            <w:vAlign w:val="center"/>
          </w:tcPr>
          <w:p w14:paraId="5FE4989A">
            <w:pPr>
              <w:rPr>
                <w:rFonts w:hint="eastAsia"/>
                <w:sz w:val="15"/>
                <w:szCs w:val="15"/>
              </w:rPr>
            </w:pPr>
          </w:p>
          <w:p w14:paraId="5FBF45A1">
            <w:pPr>
              <w:rPr>
                <w:rFonts w:hint="eastAsia"/>
                <w:sz w:val="15"/>
                <w:szCs w:val="15"/>
              </w:rPr>
            </w:pPr>
          </w:p>
          <w:p w14:paraId="47DF0ABA">
            <w:pPr>
              <w:spacing w:line="240" w:lineRule="exact"/>
              <w:rPr>
                <w:rFonts w:ascii="Times New Roman" w:hAnsi="Times New Roman" w:eastAsia="仿宋_GB2312" w:cs="Times New Roman"/>
                <w:sz w:val="15"/>
                <w:szCs w:val="15"/>
              </w:rPr>
            </w:pPr>
          </w:p>
        </w:tc>
        <w:tc>
          <w:tcPr>
            <w:tcW w:w="957" w:type="pct"/>
            <w:tcBorders>
              <w:top w:val="single" w:color="auto" w:sz="4" w:space="0"/>
              <w:left w:val="single" w:color="auto" w:sz="4" w:space="0"/>
              <w:bottom w:val="single" w:color="auto" w:sz="4" w:space="0"/>
              <w:right w:val="single" w:color="auto" w:sz="4" w:space="0"/>
              <w:tl2br w:val="nil"/>
              <w:tr2bl w:val="nil"/>
            </w:tcBorders>
            <w:vAlign w:val="center"/>
          </w:tcPr>
          <w:p w14:paraId="52AB6839">
            <w:pPr>
              <w:spacing w:line="240" w:lineRule="exact"/>
              <w:rPr>
                <w:rFonts w:ascii="Times New Roman" w:hAnsi="Times New Roman" w:eastAsia="仿宋_GB2312" w:cs="Times New Roman"/>
                <w:sz w:val="15"/>
                <w:szCs w:val="15"/>
              </w:rPr>
            </w:pPr>
          </w:p>
        </w:tc>
        <w:tc>
          <w:tcPr>
            <w:tcW w:w="957" w:type="pct"/>
            <w:tcBorders>
              <w:top w:val="single" w:color="auto" w:sz="4" w:space="0"/>
              <w:left w:val="single" w:color="auto" w:sz="4" w:space="0"/>
              <w:bottom w:val="single" w:color="auto" w:sz="4" w:space="0"/>
              <w:right w:val="single" w:color="auto" w:sz="4" w:space="0"/>
              <w:tl2br w:val="nil"/>
              <w:tr2bl w:val="nil"/>
            </w:tcBorders>
            <w:vAlign w:val="center"/>
          </w:tcPr>
          <w:p w14:paraId="14CA26B4">
            <w:pPr>
              <w:spacing w:line="240" w:lineRule="exact"/>
              <w:rPr>
                <w:rFonts w:ascii="Times New Roman" w:hAnsi="Times New Roman" w:eastAsia="仿宋_GB2312" w:cs="Times New Roman"/>
                <w:sz w:val="15"/>
                <w:szCs w:val="15"/>
              </w:rPr>
            </w:pPr>
          </w:p>
        </w:tc>
        <w:tc>
          <w:tcPr>
            <w:tcW w:w="700" w:type="pct"/>
            <w:tcBorders>
              <w:top w:val="single" w:color="auto" w:sz="4" w:space="0"/>
              <w:left w:val="single" w:color="auto" w:sz="4" w:space="0"/>
              <w:bottom w:val="single" w:color="auto" w:sz="4" w:space="0"/>
              <w:right w:val="single" w:color="auto" w:sz="4" w:space="0"/>
              <w:tl2br w:val="nil"/>
              <w:tr2bl w:val="nil"/>
            </w:tcBorders>
            <w:vAlign w:val="center"/>
          </w:tcPr>
          <w:p w14:paraId="2A3B929F">
            <w:pPr>
              <w:spacing w:line="240" w:lineRule="exact"/>
              <w:rPr>
                <w:rFonts w:ascii="Times New Roman" w:hAnsi="Times New Roman" w:eastAsia="仿宋_GB2312" w:cs="Times New Roman"/>
                <w:sz w:val="15"/>
                <w:szCs w:val="15"/>
              </w:rPr>
            </w:pPr>
          </w:p>
        </w:tc>
        <w:tc>
          <w:tcPr>
            <w:tcW w:w="463" w:type="pct"/>
            <w:tcBorders>
              <w:top w:val="single" w:color="auto" w:sz="4" w:space="0"/>
              <w:left w:val="single" w:color="auto" w:sz="4" w:space="0"/>
              <w:bottom w:val="single" w:color="auto" w:sz="4" w:space="0"/>
              <w:right w:val="single" w:color="auto" w:sz="4" w:space="0"/>
              <w:tl2br w:val="nil"/>
              <w:tr2bl w:val="nil"/>
            </w:tcBorders>
            <w:vAlign w:val="center"/>
          </w:tcPr>
          <w:p w14:paraId="4A749F53">
            <w:pPr>
              <w:spacing w:line="240" w:lineRule="exact"/>
              <w:rPr>
                <w:rFonts w:ascii="Times New Roman" w:hAnsi="Times New Roman" w:eastAsia="仿宋_GB2312" w:cs="Times New Roman"/>
                <w:sz w:val="15"/>
                <w:szCs w:val="15"/>
              </w:rPr>
            </w:pPr>
          </w:p>
        </w:tc>
      </w:tr>
      <w:tr w14:paraId="4D4202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168" w:type="pct"/>
            <w:tcBorders>
              <w:top w:val="single" w:color="auto" w:sz="4" w:space="0"/>
              <w:left w:val="single" w:color="auto" w:sz="4" w:space="0"/>
              <w:bottom w:val="single" w:color="auto" w:sz="4" w:space="0"/>
              <w:right w:val="single" w:color="auto" w:sz="4" w:space="0"/>
              <w:tl2br w:val="nil"/>
              <w:tr2bl w:val="nil"/>
            </w:tcBorders>
            <w:vAlign w:val="center"/>
          </w:tcPr>
          <w:p w14:paraId="63CD6236">
            <w:pPr>
              <w:widowControl/>
              <w:spacing w:line="240" w:lineRule="exact"/>
              <w:jc w:val="center"/>
              <w:rPr>
                <w:rFonts w:hint="eastAsia" w:ascii="仿宋_GB2312" w:hAnsi="仿宋_GB2312" w:eastAsia="仿宋_GB2312" w:cs="仿宋_GB2312"/>
                <w:sz w:val="15"/>
                <w:szCs w:val="15"/>
              </w:rPr>
            </w:pPr>
            <w:r>
              <w:rPr>
                <w:rFonts w:hint="eastAsia" w:ascii="仿宋_GB2312" w:hAnsi="仿宋_GB2312" w:eastAsia="仿宋_GB2312" w:cs="仿宋_GB2312"/>
                <w:sz w:val="15"/>
                <w:szCs w:val="15"/>
              </w:rPr>
              <w:t>4</w:t>
            </w:r>
          </w:p>
        </w:tc>
        <w:tc>
          <w:tcPr>
            <w:tcW w:w="794" w:type="pct"/>
            <w:tcBorders>
              <w:top w:val="single" w:color="auto" w:sz="4" w:space="0"/>
              <w:left w:val="single" w:color="auto" w:sz="4" w:space="0"/>
              <w:bottom w:val="single" w:color="auto" w:sz="4" w:space="0"/>
              <w:right w:val="single" w:color="auto" w:sz="4" w:space="0"/>
              <w:tl2br w:val="nil"/>
              <w:tr2bl w:val="nil"/>
            </w:tcBorders>
            <w:vAlign w:val="center"/>
          </w:tcPr>
          <w:p w14:paraId="593D9FFC">
            <w:pPr>
              <w:widowControl/>
              <w:spacing w:line="240" w:lineRule="exact"/>
              <w:rPr>
                <w:rFonts w:ascii="Times New Roman" w:hAnsi="Times New Roman" w:eastAsia="仿宋_GB2312" w:cs="Times New Roman"/>
                <w:sz w:val="15"/>
                <w:szCs w:val="15"/>
              </w:rPr>
            </w:pPr>
          </w:p>
        </w:tc>
        <w:tc>
          <w:tcPr>
            <w:tcW w:w="957" w:type="pct"/>
            <w:tcBorders>
              <w:top w:val="single" w:color="auto" w:sz="4" w:space="0"/>
              <w:left w:val="single" w:color="auto" w:sz="4" w:space="0"/>
              <w:bottom w:val="single" w:color="auto" w:sz="4" w:space="0"/>
              <w:right w:val="single" w:color="auto" w:sz="4" w:space="0"/>
              <w:tl2br w:val="nil"/>
              <w:tr2bl w:val="nil"/>
            </w:tcBorders>
            <w:vAlign w:val="center"/>
          </w:tcPr>
          <w:p w14:paraId="784CCDEE">
            <w:pPr>
              <w:spacing w:line="240" w:lineRule="exact"/>
              <w:rPr>
                <w:rFonts w:ascii="Times New Roman" w:hAnsi="Times New Roman" w:eastAsia="仿宋_GB2312" w:cs="Times New Roman"/>
                <w:sz w:val="15"/>
                <w:szCs w:val="15"/>
              </w:rPr>
            </w:pPr>
          </w:p>
        </w:tc>
        <w:tc>
          <w:tcPr>
            <w:tcW w:w="957" w:type="pct"/>
            <w:tcBorders>
              <w:top w:val="single" w:color="auto" w:sz="4" w:space="0"/>
              <w:left w:val="single" w:color="auto" w:sz="4" w:space="0"/>
              <w:bottom w:val="single" w:color="auto" w:sz="4" w:space="0"/>
              <w:right w:val="single" w:color="auto" w:sz="4" w:space="0"/>
              <w:tl2br w:val="nil"/>
              <w:tr2bl w:val="nil"/>
            </w:tcBorders>
            <w:vAlign w:val="center"/>
          </w:tcPr>
          <w:p w14:paraId="3585259D">
            <w:pPr>
              <w:spacing w:line="240" w:lineRule="exact"/>
              <w:rPr>
                <w:rFonts w:ascii="Times New Roman" w:hAnsi="Times New Roman" w:eastAsia="仿宋_GB2312" w:cs="Times New Roman"/>
                <w:sz w:val="15"/>
                <w:szCs w:val="15"/>
              </w:rPr>
            </w:pPr>
          </w:p>
        </w:tc>
        <w:tc>
          <w:tcPr>
            <w:tcW w:w="957" w:type="pct"/>
            <w:tcBorders>
              <w:top w:val="single" w:color="auto" w:sz="4" w:space="0"/>
              <w:left w:val="single" w:color="auto" w:sz="4" w:space="0"/>
              <w:bottom w:val="single" w:color="auto" w:sz="4" w:space="0"/>
              <w:right w:val="single" w:color="auto" w:sz="4" w:space="0"/>
              <w:tl2br w:val="nil"/>
              <w:tr2bl w:val="nil"/>
            </w:tcBorders>
            <w:vAlign w:val="center"/>
          </w:tcPr>
          <w:p w14:paraId="5000BF24">
            <w:pPr>
              <w:spacing w:line="240" w:lineRule="exact"/>
              <w:rPr>
                <w:rFonts w:ascii="Times New Roman" w:hAnsi="Times New Roman" w:eastAsia="仿宋_GB2312" w:cs="Times New Roman"/>
                <w:sz w:val="15"/>
                <w:szCs w:val="15"/>
              </w:rPr>
            </w:pPr>
          </w:p>
        </w:tc>
        <w:tc>
          <w:tcPr>
            <w:tcW w:w="700" w:type="pct"/>
            <w:tcBorders>
              <w:top w:val="single" w:color="auto" w:sz="4" w:space="0"/>
              <w:left w:val="single" w:color="auto" w:sz="4" w:space="0"/>
              <w:bottom w:val="single" w:color="auto" w:sz="4" w:space="0"/>
              <w:right w:val="single" w:color="auto" w:sz="4" w:space="0"/>
              <w:tl2br w:val="nil"/>
              <w:tr2bl w:val="nil"/>
            </w:tcBorders>
            <w:vAlign w:val="center"/>
          </w:tcPr>
          <w:p w14:paraId="47B1B061">
            <w:pPr>
              <w:spacing w:line="240" w:lineRule="exact"/>
              <w:rPr>
                <w:rFonts w:ascii="Times New Roman" w:hAnsi="Times New Roman" w:eastAsia="仿宋_GB2312" w:cs="Times New Roman"/>
                <w:sz w:val="15"/>
                <w:szCs w:val="15"/>
              </w:rPr>
            </w:pPr>
          </w:p>
        </w:tc>
        <w:tc>
          <w:tcPr>
            <w:tcW w:w="463" w:type="pct"/>
            <w:tcBorders>
              <w:top w:val="single" w:color="auto" w:sz="4" w:space="0"/>
              <w:left w:val="single" w:color="auto" w:sz="4" w:space="0"/>
              <w:bottom w:val="single" w:color="auto" w:sz="4" w:space="0"/>
              <w:right w:val="single" w:color="auto" w:sz="4" w:space="0"/>
              <w:tl2br w:val="nil"/>
              <w:tr2bl w:val="nil"/>
            </w:tcBorders>
            <w:vAlign w:val="center"/>
          </w:tcPr>
          <w:p w14:paraId="06C84D16">
            <w:pPr>
              <w:spacing w:line="240" w:lineRule="exact"/>
              <w:rPr>
                <w:rFonts w:ascii="Times New Roman" w:hAnsi="Times New Roman" w:eastAsia="仿宋_GB2312" w:cs="Times New Roman"/>
                <w:sz w:val="15"/>
                <w:szCs w:val="15"/>
              </w:rPr>
            </w:pPr>
          </w:p>
        </w:tc>
      </w:tr>
      <w:tr w14:paraId="2C53A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jc w:val="center"/>
        </w:trPr>
        <w:tc>
          <w:tcPr>
            <w:tcW w:w="168" w:type="pct"/>
            <w:tcBorders>
              <w:top w:val="single" w:color="auto" w:sz="4" w:space="0"/>
              <w:left w:val="single" w:color="auto" w:sz="4" w:space="0"/>
              <w:bottom w:val="single" w:color="auto" w:sz="4" w:space="0"/>
              <w:right w:val="single" w:color="auto" w:sz="4" w:space="0"/>
              <w:tl2br w:val="nil"/>
              <w:tr2bl w:val="nil"/>
            </w:tcBorders>
            <w:vAlign w:val="center"/>
          </w:tcPr>
          <w:p w14:paraId="785E7452">
            <w:pPr>
              <w:widowControl/>
              <w:spacing w:line="240" w:lineRule="exact"/>
              <w:jc w:val="center"/>
              <w:rPr>
                <w:rFonts w:hint="eastAsia" w:ascii="仿宋_GB2312" w:hAnsi="仿宋_GB2312" w:eastAsia="仿宋_GB2312" w:cs="仿宋_GB2312"/>
                <w:sz w:val="15"/>
                <w:szCs w:val="15"/>
              </w:rPr>
            </w:pPr>
            <w:r>
              <w:rPr>
                <w:rFonts w:hint="eastAsia" w:ascii="仿宋_GB2312" w:hAnsi="仿宋_GB2312" w:eastAsia="仿宋_GB2312" w:cs="仿宋_GB2312"/>
                <w:sz w:val="15"/>
                <w:szCs w:val="15"/>
              </w:rPr>
              <w:t>5</w:t>
            </w:r>
          </w:p>
        </w:tc>
        <w:tc>
          <w:tcPr>
            <w:tcW w:w="794" w:type="pct"/>
            <w:tcBorders>
              <w:top w:val="single" w:color="auto" w:sz="4" w:space="0"/>
              <w:left w:val="single" w:color="auto" w:sz="4" w:space="0"/>
              <w:bottom w:val="single" w:color="auto" w:sz="4" w:space="0"/>
              <w:right w:val="single" w:color="auto" w:sz="4" w:space="0"/>
              <w:tl2br w:val="nil"/>
              <w:tr2bl w:val="nil"/>
            </w:tcBorders>
            <w:vAlign w:val="center"/>
          </w:tcPr>
          <w:p w14:paraId="5AA16AC5">
            <w:pPr>
              <w:widowControl/>
              <w:spacing w:line="240" w:lineRule="exact"/>
              <w:rPr>
                <w:rFonts w:ascii="Times New Roman" w:hAnsi="Times New Roman" w:eastAsia="仿宋_GB2312" w:cs="Times New Roman"/>
                <w:sz w:val="15"/>
                <w:szCs w:val="15"/>
              </w:rPr>
            </w:pPr>
          </w:p>
        </w:tc>
        <w:tc>
          <w:tcPr>
            <w:tcW w:w="957" w:type="pct"/>
            <w:tcBorders>
              <w:top w:val="single" w:color="auto" w:sz="4" w:space="0"/>
              <w:left w:val="single" w:color="auto" w:sz="4" w:space="0"/>
              <w:bottom w:val="single" w:color="auto" w:sz="4" w:space="0"/>
              <w:right w:val="single" w:color="auto" w:sz="4" w:space="0"/>
              <w:tl2br w:val="nil"/>
              <w:tr2bl w:val="nil"/>
            </w:tcBorders>
            <w:vAlign w:val="center"/>
          </w:tcPr>
          <w:p w14:paraId="38BF4F4A">
            <w:pPr>
              <w:spacing w:line="240" w:lineRule="exact"/>
              <w:rPr>
                <w:rFonts w:ascii="Times New Roman" w:hAnsi="Times New Roman" w:eastAsia="仿宋_GB2312" w:cs="Times New Roman"/>
                <w:sz w:val="15"/>
                <w:szCs w:val="15"/>
              </w:rPr>
            </w:pPr>
          </w:p>
        </w:tc>
        <w:tc>
          <w:tcPr>
            <w:tcW w:w="957" w:type="pct"/>
            <w:tcBorders>
              <w:top w:val="single" w:color="auto" w:sz="4" w:space="0"/>
              <w:left w:val="single" w:color="auto" w:sz="4" w:space="0"/>
              <w:bottom w:val="single" w:color="auto" w:sz="4" w:space="0"/>
              <w:right w:val="single" w:color="auto" w:sz="4" w:space="0"/>
              <w:tl2br w:val="nil"/>
              <w:tr2bl w:val="nil"/>
            </w:tcBorders>
            <w:vAlign w:val="center"/>
          </w:tcPr>
          <w:p w14:paraId="1E51A5F9">
            <w:pPr>
              <w:spacing w:line="240" w:lineRule="exact"/>
              <w:rPr>
                <w:rFonts w:ascii="Times New Roman" w:hAnsi="Times New Roman" w:eastAsia="仿宋_GB2312" w:cs="Times New Roman"/>
                <w:sz w:val="15"/>
                <w:szCs w:val="15"/>
              </w:rPr>
            </w:pPr>
          </w:p>
        </w:tc>
        <w:tc>
          <w:tcPr>
            <w:tcW w:w="957" w:type="pct"/>
            <w:tcBorders>
              <w:top w:val="single" w:color="auto" w:sz="4" w:space="0"/>
              <w:left w:val="single" w:color="auto" w:sz="4" w:space="0"/>
              <w:bottom w:val="single" w:color="auto" w:sz="4" w:space="0"/>
              <w:right w:val="single" w:color="auto" w:sz="4" w:space="0"/>
              <w:tl2br w:val="nil"/>
              <w:tr2bl w:val="nil"/>
            </w:tcBorders>
            <w:vAlign w:val="center"/>
          </w:tcPr>
          <w:p w14:paraId="3D58FE00">
            <w:pPr>
              <w:spacing w:line="240" w:lineRule="exact"/>
              <w:rPr>
                <w:rFonts w:ascii="Times New Roman" w:hAnsi="Times New Roman" w:eastAsia="仿宋_GB2312" w:cs="Times New Roman"/>
                <w:sz w:val="15"/>
                <w:szCs w:val="15"/>
              </w:rPr>
            </w:pPr>
          </w:p>
        </w:tc>
        <w:tc>
          <w:tcPr>
            <w:tcW w:w="700" w:type="pct"/>
            <w:tcBorders>
              <w:top w:val="single" w:color="auto" w:sz="4" w:space="0"/>
              <w:left w:val="single" w:color="auto" w:sz="4" w:space="0"/>
              <w:bottom w:val="single" w:color="auto" w:sz="4" w:space="0"/>
              <w:right w:val="single" w:color="auto" w:sz="4" w:space="0"/>
              <w:tl2br w:val="nil"/>
              <w:tr2bl w:val="nil"/>
            </w:tcBorders>
            <w:vAlign w:val="center"/>
          </w:tcPr>
          <w:p w14:paraId="1A1516DA">
            <w:pPr>
              <w:spacing w:line="240" w:lineRule="exact"/>
              <w:rPr>
                <w:rFonts w:ascii="Times New Roman" w:hAnsi="Times New Roman" w:eastAsia="仿宋_GB2312" w:cs="Times New Roman"/>
                <w:sz w:val="15"/>
                <w:szCs w:val="15"/>
              </w:rPr>
            </w:pPr>
          </w:p>
        </w:tc>
        <w:tc>
          <w:tcPr>
            <w:tcW w:w="463" w:type="pct"/>
            <w:tcBorders>
              <w:top w:val="single" w:color="auto" w:sz="4" w:space="0"/>
              <w:left w:val="single" w:color="auto" w:sz="4" w:space="0"/>
              <w:bottom w:val="single" w:color="auto" w:sz="4" w:space="0"/>
              <w:right w:val="single" w:color="auto" w:sz="4" w:space="0"/>
              <w:tl2br w:val="nil"/>
              <w:tr2bl w:val="nil"/>
            </w:tcBorders>
            <w:vAlign w:val="center"/>
          </w:tcPr>
          <w:p w14:paraId="361A5C4C">
            <w:pPr>
              <w:spacing w:line="240" w:lineRule="exact"/>
              <w:rPr>
                <w:rFonts w:ascii="Times New Roman" w:hAnsi="Times New Roman" w:eastAsia="仿宋_GB2312" w:cs="Times New Roman"/>
                <w:sz w:val="15"/>
                <w:szCs w:val="15"/>
              </w:rPr>
            </w:pPr>
          </w:p>
        </w:tc>
      </w:tr>
    </w:tbl>
    <w:p w14:paraId="3AEA856E">
      <w:pPr>
        <w:spacing w:line="560" w:lineRule="exact"/>
        <w:rPr>
          <w:rFonts w:ascii="Times New Roman" w:hAnsi="Times New Roman" w:eastAsia="仿宋_GB2312" w:cs="Times New Roman"/>
          <w:sz w:val="32"/>
          <w:szCs w:val="32"/>
        </w:rPr>
        <w:sectPr>
          <w:pgSz w:w="16838" w:h="11906" w:orient="landscape"/>
          <w:pgMar w:top="1440" w:right="1080" w:bottom="1440" w:left="1080" w:header="851" w:footer="992" w:gutter="0"/>
          <w:pgNumType w:fmt="numberInDash"/>
          <w:cols w:space="425" w:num="1"/>
          <w:docGrid w:type="lines" w:linePitch="312" w:charSpace="0"/>
        </w:sectPr>
      </w:pPr>
    </w:p>
    <w:p w14:paraId="5E5DD9F2">
      <w:pPr>
        <w:spacing w:line="580" w:lineRule="atLeast"/>
        <w:jc w:val="left"/>
        <w:outlineLvl w:val="0"/>
        <w:rPr>
          <w:rFonts w:ascii="Times New Roman" w:hAnsi="Times New Roman" w:eastAsia="黑体" w:cs="Times New Roman"/>
          <w:kern w:val="0"/>
          <w:sz w:val="32"/>
          <w:szCs w:val="28"/>
          <w:lang w:bidi="en-US"/>
        </w:rPr>
      </w:pPr>
      <w:r>
        <w:rPr>
          <w:rFonts w:hint="eastAsia" w:ascii="Times New Roman" w:hAnsi="Times New Roman" w:eastAsia="黑体" w:cs="Times New Roman"/>
          <w:kern w:val="0"/>
          <w:sz w:val="32"/>
          <w:szCs w:val="28"/>
          <w:lang w:bidi="en-US"/>
        </w:rPr>
        <w:t>三、</w:t>
      </w:r>
      <w:r>
        <w:rPr>
          <w:rFonts w:ascii="Times New Roman" w:hAnsi="Times New Roman" w:eastAsia="黑体" w:cs="Times New Roman"/>
          <w:kern w:val="0"/>
          <w:sz w:val="32"/>
          <w:szCs w:val="28"/>
          <w:lang w:bidi="en-US"/>
        </w:rPr>
        <w:t>申报材料清单</w:t>
      </w:r>
    </w:p>
    <w:p w14:paraId="517EF646">
      <w:pPr>
        <w:suppressAutoHyphens/>
        <w:spacing w:line="580" w:lineRule="atLeast"/>
        <w:ind w:firstLine="640" w:firstLineChars="200"/>
        <w:rPr>
          <w:rFonts w:ascii="Times New Roman" w:hAnsi="Times New Roman" w:eastAsia="仿宋_GB2312" w:cs="Times New Roman"/>
          <w:sz w:val="32"/>
          <w:szCs w:val="32"/>
        </w:rPr>
      </w:pPr>
      <w:bookmarkStart w:id="1" w:name="_Hlk145281740"/>
      <w:r>
        <w:rPr>
          <w:rFonts w:ascii="Times New Roman" w:hAnsi="Times New Roman" w:eastAsia="仿宋_GB2312" w:cs="Times New Roman"/>
          <w:sz w:val="32"/>
          <w:szCs w:val="32"/>
        </w:rPr>
        <w:t>申报书中涉及的证明材料，包括但不限于：</w:t>
      </w:r>
    </w:p>
    <w:p w14:paraId="0EBAC1B6">
      <w:pPr>
        <w:numPr>
          <w:ilvl w:val="0"/>
          <w:numId w:val="2"/>
        </w:numPr>
        <w:suppressAutoHyphens/>
        <w:spacing w:line="580" w:lineRule="atLeas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申报单位营业执照（加盖公章）。</w:t>
      </w:r>
    </w:p>
    <w:p w14:paraId="2DA61446">
      <w:pPr>
        <w:numPr>
          <w:ilvl w:val="0"/>
          <w:numId w:val="2"/>
        </w:numPr>
        <w:suppressAutoHyphens/>
        <w:spacing w:line="580" w:lineRule="atLeast"/>
        <w:ind w:firstLine="640" w:firstLineChars="200"/>
        <w:rPr>
          <w:rFonts w:hint="eastAsia" w:ascii="楷体_GB2312" w:hAnsi="楷体_GB2312" w:eastAsia="楷体_GB2312" w:cs="楷体_GB2312"/>
          <w:sz w:val="32"/>
          <w:szCs w:val="32"/>
        </w:rPr>
      </w:pPr>
      <w:bookmarkStart w:id="2" w:name="_Hlk145281953"/>
      <w:bookmarkStart w:id="3" w:name="_Hlk145282080"/>
      <w:r>
        <w:rPr>
          <w:rFonts w:hint="eastAsia" w:ascii="楷体_GB2312" w:hAnsi="楷体_GB2312" w:eastAsia="楷体_GB2312" w:cs="楷体_GB2312"/>
          <w:sz w:val="32"/>
          <w:szCs w:val="32"/>
        </w:rPr>
        <w:t>信用中国网站（www.creditchina.gov.cn）企业信用信息报告。</w:t>
      </w:r>
    </w:p>
    <w:bookmarkEnd w:id="2"/>
    <w:p w14:paraId="57647AE6">
      <w:pPr>
        <w:numPr>
          <w:ilvl w:val="0"/>
          <w:numId w:val="2"/>
        </w:numPr>
        <w:suppressAutoHyphens/>
        <w:spacing w:line="580" w:lineRule="atLeas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202</w:t>
      </w:r>
      <w:r>
        <w:rPr>
          <w:rFonts w:hint="eastAsia" w:ascii="楷体_GB2312" w:hAnsi="楷体_GB2312" w:eastAsia="楷体_GB2312" w:cs="楷体_GB2312"/>
          <w:sz w:val="32"/>
          <w:szCs w:val="32"/>
          <w:lang w:val="en-US" w:eastAsia="zh-CN"/>
        </w:rPr>
        <w:t>3</w:t>
      </w:r>
      <w:r>
        <w:rPr>
          <w:rFonts w:hint="eastAsia" w:ascii="楷体_GB2312" w:hAnsi="楷体_GB2312" w:eastAsia="楷体_GB2312" w:cs="楷体_GB2312"/>
          <w:sz w:val="32"/>
          <w:szCs w:val="32"/>
        </w:rPr>
        <w:t>年度或202</w:t>
      </w:r>
      <w:r>
        <w:rPr>
          <w:rFonts w:hint="eastAsia" w:ascii="楷体_GB2312" w:hAnsi="楷体_GB2312" w:eastAsia="楷体_GB2312" w:cs="楷体_GB2312"/>
          <w:sz w:val="32"/>
          <w:szCs w:val="32"/>
          <w:lang w:val="en-US" w:eastAsia="zh-CN"/>
        </w:rPr>
        <w:t>4</w:t>
      </w:r>
      <w:r>
        <w:rPr>
          <w:rFonts w:hint="eastAsia" w:ascii="楷体_GB2312" w:hAnsi="楷体_GB2312" w:eastAsia="楷体_GB2312" w:cs="楷体_GB2312"/>
          <w:sz w:val="32"/>
          <w:szCs w:val="32"/>
        </w:rPr>
        <w:t>年度审计报告（含附注及经审计的会计报表）。无法提供审计报告的，需提交说明及年度财务报表（含资产负债表、现金流量表、利润表）。</w:t>
      </w:r>
    </w:p>
    <w:p w14:paraId="44CBAF9B">
      <w:pPr>
        <w:numPr>
          <w:ilvl w:val="0"/>
          <w:numId w:val="2"/>
        </w:numPr>
        <w:suppressAutoHyphens/>
        <w:spacing w:line="580" w:lineRule="atLeas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CMMI、DCMM、ISO9001、SO/IEC 27001、企业信用等级证书等相关体系认证证书。</w:t>
      </w:r>
    </w:p>
    <w:p w14:paraId="551CB648">
      <w:pPr>
        <w:numPr>
          <w:ilvl w:val="0"/>
          <w:numId w:val="2"/>
        </w:numPr>
        <w:suppressAutoHyphens/>
        <w:spacing w:line="580" w:lineRule="atLeas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数字化转型产品及服务相关专利或软件著作权证书。</w:t>
      </w:r>
    </w:p>
    <w:p w14:paraId="4989D45A">
      <w:pPr>
        <w:numPr>
          <w:ilvl w:val="0"/>
          <w:numId w:val="2"/>
        </w:numPr>
        <w:suppressAutoHyphens/>
        <w:spacing w:line="580" w:lineRule="atLeas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参与国家或地方两化融合、工业互联网、智能制造、数字化、数据标准制定等证明材料。</w:t>
      </w:r>
    </w:p>
    <w:p w14:paraId="47A465A0">
      <w:pPr>
        <w:numPr>
          <w:ilvl w:val="0"/>
          <w:numId w:val="2"/>
        </w:numPr>
        <w:suppressAutoHyphens/>
        <w:spacing w:line="580" w:lineRule="atLeas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获得国家、省、市荣誉证明材料。</w:t>
      </w:r>
    </w:p>
    <w:p w14:paraId="08DB784E">
      <w:pPr>
        <w:numPr>
          <w:ilvl w:val="0"/>
          <w:numId w:val="2"/>
        </w:numPr>
        <w:suppressAutoHyphens/>
        <w:spacing w:line="580" w:lineRule="atLeas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服务团队人员基本情况、社保缴纳证明、数字化转型能力证书及相关证明材料。</w:t>
      </w:r>
    </w:p>
    <w:p w14:paraId="66A2FF42">
      <w:pPr>
        <w:numPr>
          <w:ilvl w:val="0"/>
          <w:numId w:val="2"/>
        </w:numPr>
        <w:suppressAutoHyphens/>
        <w:spacing w:line="580" w:lineRule="atLeast"/>
        <w:ind w:firstLine="640" w:firstLineChars="200"/>
        <w:rPr>
          <w:rFonts w:hint="eastAsia" w:ascii="楷体_GB2312" w:hAnsi="楷体_GB2312" w:eastAsia="楷体_GB2312" w:cs="楷体_GB2312"/>
          <w:sz w:val="32"/>
          <w:szCs w:val="32"/>
        </w:rPr>
      </w:pPr>
      <w:bookmarkStart w:id="4" w:name="_Hlk145282108"/>
      <w:r>
        <w:rPr>
          <w:rFonts w:hint="eastAsia" w:ascii="楷体_GB2312" w:hAnsi="楷体_GB2312" w:eastAsia="楷体_GB2312" w:cs="楷体_GB2312"/>
          <w:sz w:val="32"/>
          <w:szCs w:val="32"/>
        </w:rPr>
        <w:t>贵阳贵安自有场地房产证明或租赁场地租赁合同。</w:t>
      </w:r>
    </w:p>
    <w:p w14:paraId="1627664A">
      <w:pPr>
        <w:numPr>
          <w:ilvl w:val="0"/>
          <w:numId w:val="2"/>
        </w:numPr>
        <w:suppressAutoHyphens/>
        <w:spacing w:line="580" w:lineRule="atLeas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服务商在第一批中小企业数字化转型城市试点入选过数字化转型服务商的证明材料。</w:t>
      </w:r>
    </w:p>
    <w:bookmarkEnd w:id="4"/>
    <w:p w14:paraId="008BDA29">
      <w:pPr>
        <w:numPr>
          <w:ilvl w:val="0"/>
          <w:numId w:val="2"/>
        </w:numPr>
        <w:suppressAutoHyphens/>
        <w:spacing w:line="580" w:lineRule="atLeas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服务贵阳贵安数字场景获得国家级、省市各类标杆示范、试点示范等证明材料。</w:t>
      </w:r>
    </w:p>
    <w:p w14:paraId="103D0FFE">
      <w:pPr>
        <w:numPr>
          <w:ilvl w:val="0"/>
          <w:numId w:val="2"/>
        </w:numPr>
        <w:suppressAutoHyphens/>
        <w:spacing w:line="580" w:lineRule="atLeas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服务贵阳贵安中小企业数字化诊断情况表及相关证明材料（合同关键页等）。</w:t>
      </w:r>
    </w:p>
    <w:tbl>
      <w:tblPr>
        <w:tblStyle w:val="1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3"/>
        <w:gridCol w:w="1425"/>
        <w:gridCol w:w="1391"/>
        <w:gridCol w:w="1626"/>
        <w:gridCol w:w="2361"/>
        <w:gridCol w:w="936"/>
      </w:tblGrid>
      <w:tr w14:paraId="50DA6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450" w:type="pct"/>
            <w:gridSpan w:val="5"/>
            <w:vAlign w:val="center"/>
          </w:tcPr>
          <w:p w14:paraId="119B467D">
            <w:pPr>
              <w:pStyle w:val="4"/>
              <w:adjustRightInd w:val="0"/>
              <w:snapToGrid w:val="0"/>
              <w:spacing w:line="240" w:lineRule="exact"/>
              <w:outlineLvl w:val="1"/>
              <w:rPr>
                <w:rFonts w:hint="eastAsia" w:ascii="仿宋_GB2312" w:hAnsi="仿宋_GB2312" w:eastAsia="仿宋_GB2312" w:cs="仿宋_GB2312"/>
                <w:bCs/>
                <w:kern w:val="0"/>
                <w:sz w:val="21"/>
                <w:szCs w:val="21"/>
              </w:rPr>
            </w:pPr>
            <w:r>
              <w:rPr>
                <w:rFonts w:hint="eastAsia" w:ascii="仿宋_GB2312" w:hAnsi="仿宋_GB2312" w:eastAsia="仿宋_GB2312" w:cs="仿宋_GB2312"/>
                <w:bCs/>
                <w:kern w:val="0"/>
                <w:sz w:val="21"/>
                <w:szCs w:val="21"/>
              </w:rPr>
              <w:t>202</w:t>
            </w:r>
            <w:r>
              <w:rPr>
                <w:rFonts w:hint="eastAsia" w:ascii="仿宋_GB2312" w:hAnsi="仿宋_GB2312" w:eastAsia="仿宋_GB2312" w:cs="仿宋_GB2312"/>
                <w:bCs/>
                <w:kern w:val="0"/>
                <w:sz w:val="21"/>
                <w:szCs w:val="21"/>
                <w:lang w:val="en-US" w:eastAsia="zh-CN"/>
              </w:rPr>
              <w:t>2</w:t>
            </w:r>
            <w:r>
              <w:rPr>
                <w:rFonts w:hint="eastAsia" w:ascii="仿宋_GB2312" w:hAnsi="仿宋_GB2312" w:eastAsia="仿宋_GB2312" w:cs="仿宋_GB2312"/>
                <w:bCs/>
                <w:kern w:val="0"/>
                <w:sz w:val="21"/>
                <w:szCs w:val="21"/>
              </w:rPr>
              <w:t>年起，申报企业在贵阳贵安主导实施过的中小企业数字化诊断项目数量（家）</w:t>
            </w:r>
          </w:p>
        </w:tc>
        <w:tc>
          <w:tcPr>
            <w:tcW w:w="549" w:type="pct"/>
            <w:vAlign w:val="center"/>
          </w:tcPr>
          <w:p w14:paraId="0CEBE5C5">
            <w:pPr>
              <w:pStyle w:val="4"/>
              <w:adjustRightInd w:val="0"/>
              <w:snapToGrid w:val="0"/>
              <w:spacing w:line="240" w:lineRule="exact"/>
              <w:outlineLvl w:val="1"/>
              <w:rPr>
                <w:rFonts w:hint="eastAsia" w:ascii="仿宋_GB2312" w:hAnsi="仿宋_GB2312" w:eastAsia="仿宋_GB2312" w:cs="仿宋_GB2312"/>
                <w:bCs/>
                <w:kern w:val="0"/>
                <w:sz w:val="21"/>
                <w:szCs w:val="21"/>
              </w:rPr>
            </w:pPr>
          </w:p>
        </w:tc>
      </w:tr>
      <w:tr w14:paraId="7A6A38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9" w:hRule="atLeast"/>
          <w:jc w:val="center"/>
        </w:trPr>
        <w:tc>
          <w:tcPr>
            <w:tcW w:w="459" w:type="pct"/>
            <w:vAlign w:val="center"/>
          </w:tcPr>
          <w:p w14:paraId="650D9625">
            <w:pPr>
              <w:pStyle w:val="4"/>
              <w:adjustRightInd w:val="0"/>
              <w:snapToGrid w:val="0"/>
              <w:spacing w:line="240" w:lineRule="exact"/>
              <w:outlineLvl w:val="1"/>
              <w:rPr>
                <w:rFonts w:hint="eastAsia" w:ascii="仿宋_GB2312" w:hAnsi="仿宋_GB2312" w:eastAsia="仿宋_GB2312" w:cs="仿宋_GB2312"/>
                <w:bCs/>
                <w:kern w:val="0"/>
                <w:sz w:val="21"/>
                <w:szCs w:val="21"/>
              </w:rPr>
            </w:pPr>
            <w:r>
              <w:rPr>
                <w:rFonts w:hint="eastAsia" w:ascii="仿宋_GB2312" w:hAnsi="仿宋_GB2312" w:eastAsia="仿宋_GB2312" w:cs="仿宋_GB2312"/>
                <w:bCs/>
                <w:kern w:val="0"/>
                <w:sz w:val="21"/>
                <w:szCs w:val="21"/>
              </w:rPr>
              <w:t>序号</w:t>
            </w:r>
          </w:p>
        </w:tc>
        <w:tc>
          <w:tcPr>
            <w:tcW w:w="836" w:type="pct"/>
            <w:vAlign w:val="center"/>
          </w:tcPr>
          <w:p w14:paraId="55460406">
            <w:pPr>
              <w:pStyle w:val="4"/>
              <w:adjustRightInd w:val="0"/>
              <w:snapToGrid w:val="0"/>
              <w:spacing w:line="240" w:lineRule="exact"/>
              <w:outlineLvl w:val="1"/>
              <w:rPr>
                <w:rFonts w:hint="eastAsia" w:ascii="仿宋_GB2312" w:hAnsi="仿宋_GB2312" w:eastAsia="仿宋_GB2312" w:cs="仿宋_GB2312"/>
                <w:bCs/>
                <w:color w:val="000000"/>
                <w:kern w:val="0"/>
                <w:sz w:val="21"/>
                <w:szCs w:val="21"/>
              </w:rPr>
            </w:pPr>
            <w:r>
              <w:rPr>
                <w:rFonts w:hint="eastAsia" w:ascii="仿宋_GB2312" w:hAnsi="仿宋_GB2312" w:eastAsia="仿宋_GB2312" w:cs="仿宋_GB2312"/>
                <w:bCs/>
                <w:kern w:val="0"/>
                <w:sz w:val="21"/>
                <w:szCs w:val="21"/>
              </w:rPr>
              <w:t>企业名称</w:t>
            </w:r>
          </w:p>
        </w:tc>
        <w:tc>
          <w:tcPr>
            <w:tcW w:w="816" w:type="pct"/>
            <w:vAlign w:val="center"/>
          </w:tcPr>
          <w:p w14:paraId="7A153A4F">
            <w:pPr>
              <w:pStyle w:val="4"/>
              <w:adjustRightInd w:val="0"/>
              <w:snapToGrid w:val="0"/>
              <w:spacing w:line="240" w:lineRule="exact"/>
              <w:outlineLvl w:val="1"/>
              <w:rPr>
                <w:rFonts w:hint="eastAsia" w:ascii="仿宋_GB2312" w:hAnsi="仿宋_GB2312" w:eastAsia="仿宋_GB2312" w:cs="仿宋_GB2312"/>
                <w:bCs/>
                <w:color w:val="000000"/>
                <w:kern w:val="0"/>
                <w:sz w:val="21"/>
                <w:szCs w:val="21"/>
                <w:lang w:eastAsia="zh-CN"/>
              </w:rPr>
            </w:pPr>
            <w:r>
              <w:rPr>
                <w:rFonts w:hint="eastAsia" w:ascii="仿宋_GB2312" w:hAnsi="仿宋_GB2312" w:eastAsia="仿宋_GB2312" w:cs="仿宋_GB2312"/>
                <w:bCs/>
                <w:kern w:val="0"/>
                <w:sz w:val="21"/>
                <w:szCs w:val="21"/>
                <w:highlight w:val="none"/>
              </w:rPr>
              <w:t>所属行业</w:t>
            </w:r>
          </w:p>
        </w:tc>
        <w:tc>
          <w:tcPr>
            <w:tcW w:w="954" w:type="pct"/>
            <w:vAlign w:val="center"/>
          </w:tcPr>
          <w:p w14:paraId="1B6AEAA1">
            <w:pPr>
              <w:pStyle w:val="4"/>
              <w:adjustRightInd w:val="0"/>
              <w:snapToGrid w:val="0"/>
              <w:spacing w:line="240" w:lineRule="exact"/>
              <w:outlineLvl w:val="1"/>
              <w:rPr>
                <w:rFonts w:hint="eastAsia" w:ascii="仿宋_GB2312" w:hAnsi="仿宋_GB2312" w:eastAsia="仿宋_GB2312" w:cs="仿宋_GB2312"/>
                <w:bCs/>
                <w:kern w:val="0"/>
                <w:sz w:val="21"/>
                <w:szCs w:val="21"/>
              </w:rPr>
            </w:pPr>
            <w:r>
              <w:rPr>
                <w:rFonts w:hint="eastAsia" w:ascii="仿宋_GB2312" w:hAnsi="仿宋_GB2312" w:eastAsia="仿宋_GB2312" w:cs="仿宋_GB2312"/>
                <w:bCs/>
                <w:kern w:val="0"/>
                <w:sz w:val="21"/>
                <w:szCs w:val="21"/>
              </w:rPr>
              <w:t>服务类别</w:t>
            </w:r>
          </w:p>
        </w:tc>
        <w:tc>
          <w:tcPr>
            <w:tcW w:w="1934" w:type="pct"/>
            <w:gridSpan w:val="2"/>
            <w:vAlign w:val="center"/>
          </w:tcPr>
          <w:p w14:paraId="6FB7D4C3">
            <w:pPr>
              <w:pStyle w:val="4"/>
              <w:adjustRightInd w:val="0"/>
              <w:snapToGrid w:val="0"/>
              <w:spacing w:line="240" w:lineRule="exact"/>
              <w:outlineLvl w:val="1"/>
              <w:rPr>
                <w:rFonts w:hint="eastAsia" w:ascii="仿宋_GB2312" w:hAnsi="仿宋_GB2312" w:eastAsia="仿宋_GB2312" w:cs="仿宋_GB2312"/>
                <w:bCs/>
                <w:kern w:val="0"/>
                <w:sz w:val="21"/>
                <w:szCs w:val="21"/>
              </w:rPr>
            </w:pPr>
            <w:r>
              <w:rPr>
                <w:rFonts w:hint="eastAsia" w:ascii="仿宋_GB2312" w:hAnsi="仿宋_GB2312" w:eastAsia="仿宋_GB2312" w:cs="仿宋_GB2312"/>
                <w:bCs/>
                <w:color w:val="000000"/>
                <w:kern w:val="0"/>
                <w:sz w:val="21"/>
                <w:szCs w:val="21"/>
              </w:rPr>
              <w:t>服务内容</w:t>
            </w:r>
          </w:p>
        </w:tc>
      </w:tr>
      <w:tr w14:paraId="2FFE82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59" w:type="pct"/>
            <w:vAlign w:val="center"/>
          </w:tcPr>
          <w:p w14:paraId="580548B5">
            <w:pPr>
              <w:pStyle w:val="4"/>
              <w:adjustRightInd w:val="0"/>
              <w:snapToGrid w:val="0"/>
              <w:spacing w:line="240" w:lineRule="exact"/>
              <w:outlineLvl w:val="1"/>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1</w:t>
            </w:r>
          </w:p>
        </w:tc>
        <w:tc>
          <w:tcPr>
            <w:tcW w:w="836" w:type="pct"/>
            <w:vAlign w:val="center"/>
          </w:tcPr>
          <w:p w14:paraId="5DC31DFF">
            <w:pPr>
              <w:pStyle w:val="4"/>
              <w:adjustRightInd w:val="0"/>
              <w:snapToGrid w:val="0"/>
              <w:spacing w:line="240" w:lineRule="exact"/>
              <w:outlineLvl w:val="1"/>
              <w:rPr>
                <w:rFonts w:hint="eastAsia" w:ascii="仿宋_GB2312" w:hAnsi="仿宋_GB2312" w:eastAsia="仿宋_GB2312" w:cs="仿宋_GB2312"/>
                <w:kern w:val="0"/>
                <w:sz w:val="21"/>
                <w:szCs w:val="21"/>
              </w:rPr>
            </w:pPr>
          </w:p>
        </w:tc>
        <w:tc>
          <w:tcPr>
            <w:tcW w:w="816" w:type="pct"/>
            <w:vAlign w:val="center"/>
          </w:tcPr>
          <w:p w14:paraId="21629C1A">
            <w:pPr>
              <w:pStyle w:val="4"/>
              <w:adjustRightInd w:val="0"/>
              <w:snapToGrid w:val="0"/>
              <w:spacing w:line="240" w:lineRule="exact"/>
              <w:outlineLvl w:val="1"/>
              <w:rPr>
                <w:rFonts w:hint="eastAsia" w:ascii="仿宋_GB2312" w:hAnsi="仿宋_GB2312" w:eastAsia="仿宋_GB2312" w:cs="仿宋_GB2312"/>
                <w:kern w:val="0"/>
                <w:sz w:val="21"/>
                <w:szCs w:val="21"/>
              </w:rPr>
            </w:pPr>
          </w:p>
        </w:tc>
        <w:tc>
          <w:tcPr>
            <w:tcW w:w="954" w:type="pct"/>
            <w:vAlign w:val="center"/>
          </w:tcPr>
          <w:p w14:paraId="5F0B4A77">
            <w:pPr>
              <w:pStyle w:val="4"/>
              <w:adjustRightInd w:val="0"/>
              <w:snapToGrid w:val="0"/>
              <w:spacing w:line="240" w:lineRule="exact"/>
              <w:outlineLvl w:val="1"/>
              <w:rPr>
                <w:rFonts w:hint="eastAsia" w:ascii="仿宋_GB2312" w:hAnsi="仿宋_GB2312" w:eastAsia="仿宋_GB2312" w:cs="仿宋_GB2312"/>
                <w:kern w:val="0"/>
                <w:sz w:val="21"/>
                <w:szCs w:val="21"/>
              </w:rPr>
            </w:pPr>
          </w:p>
        </w:tc>
        <w:tc>
          <w:tcPr>
            <w:tcW w:w="1934" w:type="pct"/>
            <w:gridSpan w:val="2"/>
            <w:vAlign w:val="center"/>
          </w:tcPr>
          <w:p w14:paraId="4F3499D6">
            <w:pPr>
              <w:pStyle w:val="4"/>
              <w:adjustRightInd w:val="0"/>
              <w:snapToGrid w:val="0"/>
              <w:spacing w:line="240" w:lineRule="exact"/>
              <w:outlineLvl w:val="1"/>
              <w:rPr>
                <w:rFonts w:hint="eastAsia" w:ascii="仿宋_GB2312" w:hAnsi="仿宋_GB2312" w:eastAsia="仿宋_GB2312" w:cs="仿宋_GB2312"/>
                <w:kern w:val="0"/>
                <w:sz w:val="21"/>
                <w:szCs w:val="21"/>
              </w:rPr>
            </w:pPr>
          </w:p>
        </w:tc>
      </w:tr>
      <w:tr w14:paraId="4B2EA9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59" w:type="pct"/>
            <w:vAlign w:val="center"/>
          </w:tcPr>
          <w:p w14:paraId="51D12337">
            <w:pPr>
              <w:pStyle w:val="4"/>
              <w:adjustRightInd w:val="0"/>
              <w:snapToGrid w:val="0"/>
              <w:spacing w:line="240" w:lineRule="exact"/>
              <w:outlineLvl w:val="1"/>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2</w:t>
            </w:r>
          </w:p>
        </w:tc>
        <w:tc>
          <w:tcPr>
            <w:tcW w:w="836" w:type="pct"/>
            <w:vAlign w:val="center"/>
          </w:tcPr>
          <w:p w14:paraId="5F40C8AC">
            <w:pPr>
              <w:pStyle w:val="4"/>
              <w:adjustRightInd w:val="0"/>
              <w:snapToGrid w:val="0"/>
              <w:spacing w:line="240" w:lineRule="exact"/>
              <w:outlineLvl w:val="1"/>
              <w:rPr>
                <w:rFonts w:hint="eastAsia" w:ascii="仿宋_GB2312" w:hAnsi="仿宋_GB2312" w:eastAsia="仿宋_GB2312" w:cs="仿宋_GB2312"/>
                <w:kern w:val="0"/>
                <w:sz w:val="21"/>
                <w:szCs w:val="21"/>
              </w:rPr>
            </w:pPr>
          </w:p>
        </w:tc>
        <w:tc>
          <w:tcPr>
            <w:tcW w:w="816" w:type="pct"/>
            <w:vAlign w:val="center"/>
          </w:tcPr>
          <w:p w14:paraId="535F6A91">
            <w:pPr>
              <w:pStyle w:val="4"/>
              <w:adjustRightInd w:val="0"/>
              <w:snapToGrid w:val="0"/>
              <w:spacing w:line="240" w:lineRule="exact"/>
              <w:outlineLvl w:val="1"/>
              <w:rPr>
                <w:rFonts w:hint="eastAsia" w:ascii="仿宋_GB2312" w:hAnsi="仿宋_GB2312" w:eastAsia="仿宋_GB2312" w:cs="仿宋_GB2312"/>
                <w:kern w:val="0"/>
                <w:sz w:val="21"/>
                <w:szCs w:val="21"/>
              </w:rPr>
            </w:pPr>
          </w:p>
        </w:tc>
        <w:tc>
          <w:tcPr>
            <w:tcW w:w="954" w:type="pct"/>
            <w:vAlign w:val="center"/>
          </w:tcPr>
          <w:p w14:paraId="0E880EBA">
            <w:pPr>
              <w:pStyle w:val="4"/>
              <w:adjustRightInd w:val="0"/>
              <w:snapToGrid w:val="0"/>
              <w:spacing w:line="240" w:lineRule="exact"/>
              <w:outlineLvl w:val="1"/>
              <w:rPr>
                <w:rFonts w:hint="eastAsia" w:ascii="仿宋_GB2312" w:hAnsi="仿宋_GB2312" w:eastAsia="仿宋_GB2312" w:cs="仿宋_GB2312"/>
                <w:kern w:val="0"/>
                <w:sz w:val="21"/>
                <w:szCs w:val="21"/>
              </w:rPr>
            </w:pPr>
          </w:p>
        </w:tc>
        <w:tc>
          <w:tcPr>
            <w:tcW w:w="1934" w:type="pct"/>
            <w:gridSpan w:val="2"/>
            <w:vAlign w:val="center"/>
          </w:tcPr>
          <w:p w14:paraId="14A9A514">
            <w:pPr>
              <w:pStyle w:val="4"/>
              <w:adjustRightInd w:val="0"/>
              <w:snapToGrid w:val="0"/>
              <w:spacing w:line="240" w:lineRule="exact"/>
              <w:outlineLvl w:val="1"/>
              <w:rPr>
                <w:rFonts w:hint="eastAsia" w:ascii="仿宋_GB2312" w:hAnsi="仿宋_GB2312" w:eastAsia="仿宋_GB2312" w:cs="仿宋_GB2312"/>
                <w:kern w:val="0"/>
                <w:sz w:val="21"/>
                <w:szCs w:val="21"/>
              </w:rPr>
            </w:pPr>
          </w:p>
        </w:tc>
      </w:tr>
      <w:tr w14:paraId="2B53C64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59" w:type="pct"/>
            <w:vAlign w:val="center"/>
          </w:tcPr>
          <w:p w14:paraId="58383717">
            <w:pPr>
              <w:pStyle w:val="4"/>
              <w:adjustRightInd w:val="0"/>
              <w:snapToGrid w:val="0"/>
              <w:spacing w:line="240" w:lineRule="exact"/>
              <w:outlineLvl w:val="1"/>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w:t>
            </w:r>
          </w:p>
        </w:tc>
        <w:tc>
          <w:tcPr>
            <w:tcW w:w="836" w:type="pct"/>
            <w:vAlign w:val="center"/>
          </w:tcPr>
          <w:p w14:paraId="7FA64E16">
            <w:pPr>
              <w:pStyle w:val="4"/>
              <w:adjustRightInd w:val="0"/>
              <w:snapToGrid w:val="0"/>
              <w:spacing w:line="240" w:lineRule="exact"/>
              <w:outlineLvl w:val="1"/>
              <w:rPr>
                <w:rFonts w:hint="eastAsia" w:ascii="仿宋_GB2312" w:hAnsi="仿宋_GB2312" w:eastAsia="仿宋_GB2312" w:cs="仿宋_GB2312"/>
                <w:kern w:val="0"/>
                <w:sz w:val="21"/>
                <w:szCs w:val="21"/>
              </w:rPr>
            </w:pPr>
          </w:p>
        </w:tc>
        <w:tc>
          <w:tcPr>
            <w:tcW w:w="816" w:type="pct"/>
            <w:vAlign w:val="center"/>
          </w:tcPr>
          <w:p w14:paraId="2A0E8EF1">
            <w:pPr>
              <w:pStyle w:val="4"/>
              <w:adjustRightInd w:val="0"/>
              <w:snapToGrid w:val="0"/>
              <w:spacing w:line="240" w:lineRule="exact"/>
              <w:outlineLvl w:val="1"/>
              <w:rPr>
                <w:rFonts w:hint="eastAsia" w:ascii="仿宋_GB2312" w:hAnsi="仿宋_GB2312" w:eastAsia="仿宋_GB2312" w:cs="仿宋_GB2312"/>
                <w:kern w:val="0"/>
                <w:sz w:val="21"/>
                <w:szCs w:val="21"/>
              </w:rPr>
            </w:pPr>
          </w:p>
        </w:tc>
        <w:tc>
          <w:tcPr>
            <w:tcW w:w="954" w:type="pct"/>
            <w:vAlign w:val="center"/>
          </w:tcPr>
          <w:p w14:paraId="0B8E6B3A">
            <w:pPr>
              <w:pStyle w:val="4"/>
              <w:adjustRightInd w:val="0"/>
              <w:snapToGrid w:val="0"/>
              <w:spacing w:line="240" w:lineRule="exact"/>
              <w:outlineLvl w:val="1"/>
              <w:rPr>
                <w:rFonts w:hint="eastAsia" w:ascii="仿宋_GB2312" w:hAnsi="仿宋_GB2312" w:eastAsia="仿宋_GB2312" w:cs="仿宋_GB2312"/>
                <w:kern w:val="0"/>
                <w:sz w:val="21"/>
                <w:szCs w:val="21"/>
              </w:rPr>
            </w:pPr>
          </w:p>
        </w:tc>
        <w:tc>
          <w:tcPr>
            <w:tcW w:w="1934" w:type="pct"/>
            <w:gridSpan w:val="2"/>
            <w:vAlign w:val="center"/>
          </w:tcPr>
          <w:p w14:paraId="71B441F8">
            <w:pPr>
              <w:pStyle w:val="4"/>
              <w:adjustRightInd w:val="0"/>
              <w:snapToGrid w:val="0"/>
              <w:spacing w:line="240" w:lineRule="exact"/>
              <w:outlineLvl w:val="1"/>
              <w:rPr>
                <w:rFonts w:hint="eastAsia" w:ascii="仿宋_GB2312" w:hAnsi="仿宋_GB2312" w:eastAsia="仿宋_GB2312" w:cs="仿宋_GB2312"/>
                <w:kern w:val="0"/>
                <w:sz w:val="21"/>
                <w:szCs w:val="21"/>
              </w:rPr>
            </w:pPr>
          </w:p>
        </w:tc>
      </w:tr>
      <w:bookmarkEnd w:id="3"/>
    </w:tbl>
    <w:p w14:paraId="47E9422B">
      <w:pPr>
        <w:numPr>
          <w:ilvl w:val="0"/>
          <w:numId w:val="2"/>
        </w:numPr>
        <w:suppressAutoHyphens/>
        <w:spacing w:line="580" w:lineRule="atLeas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服务贵阳贵安中小企业数字化改造情况表及相关证明材料（合同关键页等）。</w:t>
      </w:r>
    </w:p>
    <w:tbl>
      <w:tblPr>
        <w:tblStyle w:val="10"/>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83"/>
        <w:gridCol w:w="1425"/>
        <w:gridCol w:w="1391"/>
        <w:gridCol w:w="1626"/>
        <w:gridCol w:w="2090"/>
        <w:gridCol w:w="1207"/>
      </w:tblGrid>
      <w:tr w14:paraId="0AEA20C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67" w:hRule="atLeast"/>
          <w:jc w:val="center"/>
        </w:trPr>
        <w:tc>
          <w:tcPr>
            <w:tcW w:w="4291" w:type="pct"/>
            <w:gridSpan w:val="5"/>
            <w:vAlign w:val="center"/>
          </w:tcPr>
          <w:p w14:paraId="5A9C38F2">
            <w:pPr>
              <w:pStyle w:val="4"/>
              <w:adjustRightInd w:val="0"/>
              <w:snapToGrid w:val="0"/>
              <w:spacing w:line="240" w:lineRule="exact"/>
              <w:outlineLvl w:val="1"/>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202</w:t>
            </w:r>
            <w:r>
              <w:rPr>
                <w:rFonts w:hint="eastAsia" w:ascii="仿宋_GB2312" w:hAnsi="仿宋_GB2312" w:eastAsia="仿宋_GB2312" w:cs="仿宋_GB2312"/>
                <w:kern w:val="0"/>
                <w:sz w:val="21"/>
                <w:szCs w:val="21"/>
                <w:lang w:val="en-US" w:eastAsia="zh-CN"/>
              </w:rPr>
              <w:t>2</w:t>
            </w:r>
            <w:r>
              <w:rPr>
                <w:rFonts w:hint="eastAsia" w:ascii="仿宋_GB2312" w:hAnsi="仿宋_GB2312" w:eastAsia="仿宋_GB2312" w:cs="仿宋_GB2312"/>
                <w:kern w:val="0"/>
                <w:sz w:val="21"/>
                <w:szCs w:val="21"/>
              </w:rPr>
              <w:t>年起，申报企业在贵阳贵安主导实施的企业数字化改造项目落地数量（家）</w:t>
            </w:r>
          </w:p>
        </w:tc>
        <w:tc>
          <w:tcPr>
            <w:tcW w:w="708" w:type="pct"/>
            <w:vAlign w:val="center"/>
          </w:tcPr>
          <w:p w14:paraId="36418723">
            <w:pPr>
              <w:pStyle w:val="4"/>
              <w:adjustRightInd w:val="0"/>
              <w:snapToGrid w:val="0"/>
              <w:spacing w:line="240" w:lineRule="exact"/>
              <w:outlineLvl w:val="1"/>
              <w:rPr>
                <w:rFonts w:hint="eastAsia" w:ascii="仿宋_GB2312" w:hAnsi="仿宋_GB2312" w:eastAsia="仿宋_GB2312" w:cs="仿宋_GB2312"/>
                <w:kern w:val="0"/>
                <w:sz w:val="21"/>
                <w:szCs w:val="21"/>
              </w:rPr>
            </w:pPr>
          </w:p>
        </w:tc>
      </w:tr>
      <w:tr w14:paraId="505FDB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09" w:hRule="atLeast"/>
          <w:jc w:val="center"/>
        </w:trPr>
        <w:tc>
          <w:tcPr>
            <w:tcW w:w="459" w:type="pct"/>
            <w:vAlign w:val="center"/>
          </w:tcPr>
          <w:p w14:paraId="52F8750B">
            <w:pPr>
              <w:pStyle w:val="4"/>
              <w:adjustRightInd w:val="0"/>
              <w:snapToGrid w:val="0"/>
              <w:spacing w:line="240" w:lineRule="exact"/>
              <w:outlineLvl w:val="1"/>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序号</w:t>
            </w:r>
          </w:p>
        </w:tc>
        <w:tc>
          <w:tcPr>
            <w:tcW w:w="836" w:type="pct"/>
            <w:vAlign w:val="center"/>
          </w:tcPr>
          <w:p w14:paraId="20AEFF6A">
            <w:pPr>
              <w:pStyle w:val="4"/>
              <w:adjustRightInd w:val="0"/>
              <w:snapToGrid w:val="0"/>
              <w:spacing w:line="240" w:lineRule="exact"/>
              <w:outlineLvl w:val="1"/>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企业名称</w:t>
            </w:r>
          </w:p>
        </w:tc>
        <w:tc>
          <w:tcPr>
            <w:tcW w:w="816" w:type="pct"/>
            <w:vAlign w:val="center"/>
          </w:tcPr>
          <w:p w14:paraId="748945DE">
            <w:pPr>
              <w:pStyle w:val="4"/>
              <w:adjustRightInd w:val="0"/>
              <w:snapToGrid w:val="0"/>
              <w:spacing w:line="240" w:lineRule="exact"/>
              <w:outlineLvl w:val="1"/>
              <w:rPr>
                <w:rFonts w:hint="eastAsia" w:ascii="仿宋_GB2312" w:hAnsi="仿宋_GB2312" w:eastAsia="仿宋_GB2312" w:cs="仿宋_GB2312"/>
                <w:kern w:val="0"/>
                <w:sz w:val="21"/>
                <w:szCs w:val="21"/>
                <w:highlight w:val="none"/>
                <w:lang w:eastAsia="zh-CN"/>
              </w:rPr>
            </w:pPr>
            <w:r>
              <w:rPr>
                <w:rFonts w:hint="eastAsia" w:ascii="仿宋_GB2312" w:hAnsi="仿宋_GB2312" w:eastAsia="仿宋_GB2312" w:cs="仿宋_GB2312"/>
                <w:kern w:val="0"/>
                <w:sz w:val="21"/>
                <w:szCs w:val="21"/>
                <w:highlight w:val="none"/>
              </w:rPr>
              <w:t>所属行业</w:t>
            </w:r>
          </w:p>
        </w:tc>
        <w:tc>
          <w:tcPr>
            <w:tcW w:w="954" w:type="pct"/>
            <w:vAlign w:val="center"/>
          </w:tcPr>
          <w:p w14:paraId="514A56F9">
            <w:pPr>
              <w:pStyle w:val="4"/>
              <w:adjustRightInd w:val="0"/>
              <w:snapToGrid w:val="0"/>
              <w:spacing w:line="240" w:lineRule="exact"/>
              <w:outlineLvl w:val="1"/>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服务类别</w:t>
            </w:r>
          </w:p>
        </w:tc>
        <w:tc>
          <w:tcPr>
            <w:tcW w:w="1934" w:type="pct"/>
            <w:gridSpan w:val="2"/>
            <w:vAlign w:val="center"/>
          </w:tcPr>
          <w:p w14:paraId="2BF77C14">
            <w:pPr>
              <w:pStyle w:val="4"/>
              <w:adjustRightInd w:val="0"/>
              <w:snapToGrid w:val="0"/>
              <w:spacing w:line="240" w:lineRule="exact"/>
              <w:outlineLvl w:val="1"/>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服务内容</w:t>
            </w:r>
          </w:p>
        </w:tc>
      </w:tr>
      <w:tr w14:paraId="089583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59" w:type="pct"/>
            <w:vAlign w:val="center"/>
          </w:tcPr>
          <w:p w14:paraId="0866BFAF">
            <w:pPr>
              <w:pStyle w:val="4"/>
              <w:adjustRightInd w:val="0"/>
              <w:snapToGrid w:val="0"/>
              <w:spacing w:line="240" w:lineRule="exact"/>
              <w:outlineLvl w:val="1"/>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1</w:t>
            </w:r>
          </w:p>
        </w:tc>
        <w:tc>
          <w:tcPr>
            <w:tcW w:w="836" w:type="pct"/>
            <w:vAlign w:val="center"/>
          </w:tcPr>
          <w:p w14:paraId="68D45A9D">
            <w:pPr>
              <w:pStyle w:val="4"/>
              <w:adjustRightInd w:val="0"/>
              <w:snapToGrid w:val="0"/>
              <w:spacing w:line="240" w:lineRule="exact"/>
              <w:outlineLvl w:val="1"/>
              <w:rPr>
                <w:rFonts w:hint="eastAsia" w:ascii="仿宋_GB2312" w:hAnsi="仿宋_GB2312" w:eastAsia="仿宋_GB2312" w:cs="仿宋_GB2312"/>
                <w:kern w:val="0"/>
                <w:sz w:val="21"/>
                <w:szCs w:val="21"/>
              </w:rPr>
            </w:pPr>
          </w:p>
        </w:tc>
        <w:tc>
          <w:tcPr>
            <w:tcW w:w="816" w:type="pct"/>
            <w:vAlign w:val="center"/>
          </w:tcPr>
          <w:p w14:paraId="35A52229">
            <w:pPr>
              <w:pStyle w:val="4"/>
              <w:adjustRightInd w:val="0"/>
              <w:snapToGrid w:val="0"/>
              <w:spacing w:line="240" w:lineRule="exact"/>
              <w:outlineLvl w:val="1"/>
              <w:rPr>
                <w:rFonts w:hint="eastAsia" w:ascii="仿宋_GB2312" w:hAnsi="仿宋_GB2312" w:eastAsia="仿宋_GB2312" w:cs="仿宋_GB2312"/>
                <w:kern w:val="0"/>
                <w:sz w:val="21"/>
                <w:szCs w:val="21"/>
              </w:rPr>
            </w:pPr>
          </w:p>
        </w:tc>
        <w:tc>
          <w:tcPr>
            <w:tcW w:w="954" w:type="pct"/>
            <w:vAlign w:val="center"/>
          </w:tcPr>
          <w:p w14:paraId="1B1C52AB">
            <w:pPr>
              <w:pStyle w:val="4"/>
              <w:adjustRightInd w:val="0"/>
              <w:snapToGrid w:val="0"/>
              <w:spacing w:line="240" w:lineRule="exact"/>
              <w:outlineLvl w:val="1"/>
              <w:rPr>
                <w:rFonts w:hint="eastAsia" w:ascii="仿宋_GB2312" w:hAnsi="仿宋_GB2312" w:eastAsia="仿宋_GB2312" w:cs="仿宋_GB2312"/>
                <w:kern w:val="0"/>
                <w:sz w:val="21"/>
                <w:szCs w:val="21"/>
              </w:rPr>
            </w:pPr>
          </w:p>
        </w:tc>
        <w:tc>
          <w:tcPr>
            <w:tcW w:w="1934" w:type="pct"/>
            <w:gridSpan w:val="2"/>
            <w:vAlign w:val="center"/>
          </w:tcPr>
          <w:p w14:paraId="289C2072">
            <w:pPr>
              <w:pStyle w:val="4"/>
              <w:adjustRightInd w:val="0"/>
              <w:snapToGrid w:val="0"/>
              <w:spacing w:line="240" w:lineRule="exact"/>
              <w:outlineLvl w:val="1"/>
              <w:rPr>
                <w:rFonts w:hint="eastAsia" w:ascii="仿宋_GB2312" w:hAnsi="仿宋_GB2312" w:eastAsia="仿宋_GB2312" w:cs="仿宋_GB2312"/>
                <w:kern w:val="0"/>
                <w:sz w:val="21"/>
                <w:szCs w:val="21"/>
              </w:rPr>
            </w:pPr>
          </w:p>
        </w:tc>
      </w:tr>
      <w:tr w14:paraId="5452DD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59" w:type="pct"/>
            <w:vAlign w:val="center"/>
          </w:tcPr>
          <w:p w14:paraId="6ADC76D8">
            <w:pPr>
              <w:pStyle w:val="4"/>
              <w:adjustRightInd w:val="0"/>
              <w:snapToGrid w:val="0"/>
              <w:spacing w:line="240" w:lineRule="exact"/>
              <w:outlineLvl w:val="1"/>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2</w:t>
            </w:r>
          </w:p>
        </w:tc>
        <w:tc>
          <w:tcPr>
            <w:tcW w:w="836" w:type="pct"/>
            <w:vAlign w:val="center"/>
          </w:tcPr>
          <w:p w14:paraId="26C83F4C">
            <w:pPr>
              <w:pStyle w:val="4"/>
              <w:adjustRightInd w:val="0"/>
              <w:snapToGrid w:val="0"/>
              <w:spacing w:line="240" w:lineRule="exact"/>
              <w:outlineLvl w:val="1"/>
              <w:rPr>
                <w:rFonts w:hint="eastAsia" w:ascii="仿宋_GB2312" w:hAnsi="仿宋_GB2312" w:eastAsia="仿宋_GB2312" w:cs="仿宋_GB2312"/>
                <w:kern w:val="0"/>
                <w:sz w:val="21"/>
                <w:szCs w:val="21"/>
              </w:rPr>
            </w:pPr>
          </w:p>
        </w:tc>
        <w:tc>
          <w:tcPr>
            <w:tcW w:w="816" w:type="pct"/>
            <w:vAlign w:val="center"/>
          </w:tcPr>
          <w:p w14:paraId="6B30FFC7">
            <w:pPr>
              <w:pStyle w:val="4"/>
              <w:adjustRightInd w:val="0"/>
              <w:snapToGrid w:val="0"/>
              <w:spacing w:line="240" w:lineRule="exact"/>
              <w:outlineLvl w:val="1"/>
              <w:rPr>
                <w:rFonts w:hint="eastAsia" w:ascii="仿宋_GB2312" w:hAnsi="仿宋_GB2312" w:eastAsia="仿宋_GB2312" w:cs="仿宋_GB2312"/>
                <w:kern w:val="0"/>
                <w:sz w:val="21"/>
                <w:szCs w:val="21"/>
              </w:rPr>
            </w:pPr>
          </w:p>
        </w:tc>
        <w:tc>
          <w:tcPr>
            <w:tcW w:w="954" w:type="pct"/>
            <w:vAlign w:val="center"/>
          </w:tcPr>
          <w:p w14:paraId="51D165D6">
            <w:pPr>
              <w:pStyle w:val="4"/>
              <w:adjustRightInd w:val="0"/>
              <w:snapToGrid w:val="0"/>
              <w:spacing w:line="240" w:lineRule="exact"/>
              <w:outlineLvl w:val="1"/>
              <w:rPr>
                <w:rFonts w:hint="eastAsia" w:ascii="仿宋_GB2312" w:hAnsi="仿宋_GB2312" w:eastAsia="仿宋_GB2312" w:cs="仿宋_GB2312"/>
                <w:kern w:val="0"/>
                <w:sz w:val="21"/>
                <w:szCs w:val="21"/>
              </w:rPr>
            </w:pPr>
          </w:p>
        </w:tc>
        <w:tc>
          <w:tcPr>
            <w:tcW w:w="1934" w:type="pct"/>
            <w:gridSpan w:val="2"/>
            <w:vAlign w:val="center"/>
          </w:tcPr>
          <w:p w14:paraId="693C95FC">
            <w:pPr>
              <w:pStyle w:val="4"/>
              <w:adjustRightInd w:val="0"/>
              <w:snapToGrid w:val="0"/>
              <w:spacing w:line="240" w:lineRule="exact"/>
              <w:outlineLvl w:val="1"/>
              <w:rPr>
                <w:rFonts w:hint="eastAsia" w:ascii="仿宋_GB2312" w:hAnsi="仿宋_GB2312" w:eastAsia="仿宋_GB2312" w:cs="仿宋_GB2312"/>
                <w:kern w:val="0"/>
                <w:sz w:val="21"/>
                <w:szCs w:val="21"/>
              </w:rPr>
            </w:pPr>
          </w:p>
        </w:tc>
      </w:tr>
      <w:tr w14:paraId="0A5D4F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459" w:type="pct"/>
            <w:vAlign w:val="center"/>
          </w:tcPr>
          <w:p w14:paraId="09FC187D">
            <w:pPr>
              <w:pStyle w:val="4"/>
              <w:adjustRightInd w:val="0"/>
              <w:snapToGrid w:val="0"/>
              <w:spacing w:line="240" w:lineRule="exact"/>
              <w:outlineLvl w:val="1"/>
              <w:rPr>
                <w:rFonts w:hint="eastAsia" w:ascii="仿宋_GB2312" w:hAnsi="仿宋_GB2312" w:eastAsia="仿宋_GB2312" w:cs="仿宋_GB2312"/>
                <w:kern w:val="0"/>
                <w:sz w:val="21"/>
                <w:szCs w:val="21"/>
              </w:rPr>
            </w:pPr>
            <w:r>
              <w:rPr>
                <w:rFonts w:hint="eastAsia" w:ascii="仿宋_GB2312" w:hAnsi="仿宋_GB2312" w:eastAsia="仿宋_GB2312" w:cs="仿宋_GB2312"/>
                <w:kern w:val="0"/>
                <w:sz w:val="21"/>
                <w:szCs w:val="21"/>
              </w:rPr>
              <w:t>……</w:t>
            </w:r>
          </w:p>
        </w:tc>
        <w:tc>
          <w:tcPr>
            <w:tcW w:w="836" w:type="pct"/>
            <w:vAlign w:val="center"/>
          </w:tcPr>
          <w:p w14:paraId="274420AB">
            <w:pPr>
              <w:pStyle w:val="4"/>
              <w:adjustRightInd w:val="0"/>
              <w:snapToGrid w:val="0"/>
              <w:spacing w:line="240" w:lineRule="exact"/>
              <w:outlineLvl w:val="1"/>
              <w:rPr>
                <w:rFonts w:hint="eastAsia" w:ascii="仿宋_GB2312" w:hAnsi="仿宋_GB2312" w:eastAsia="仿宋_GB2312" w:cs="仿宋_GB2312"/>
                <w:kern w:val="0"/>
                <w:sz w:val="21"/>
                <w:szCs w:val="21"/>
              </w:rPr>
            </w:pPr>
          </w:p>
        </w:tc>
        <w:tc>
          <w:tcPr>
            <w:tcW w:w="816" w:type="pct"/>
            <w:vAlign w:val="center"/>
          </w:tcPr>
          <w:p w14:paraId="7BA60EDE">
            <w:pPr>
              <w:pStyle w:val="4"/>
              <w:adjustRightInd w:val="0"/>
              <w:snapToGrid w:val="0"/>
              <w:spacing w:line="240" w:lineRule="exact"/>
              <w:outlineLvl w:val="1"/>
              <w:rPr>
                <w:rFonts w:hint="eastAsia" w:ascii="仿宋_GB2312" w:hAnsi="仿宋_GB2312" w:eastAsia="仿宋_GB2312" w:cs="仿宋_GB2312"/>
                <w:kern w:val="0"/>
                <w:sz w:val="21"/>
                <w:szCs w:val="21"/>
              </w:rPr>
            </w:pPr>
          </w:p>
        </w:tc>
        <w:tc>
          <w:tcPr>
            <w:tcW w:w="954" w:type="pct"/>
            <w:vAlign w:val="center"/>
          </w:tcPr>
          <w:p w14:paraId="2C95572E">
            <w:pPr>
              <w:pStyle w:val="4"/>
              <w:adjustRightInd w:val="0"/>
              <w:snapToGrid w:val="0"/>
              <w:spacing w:line="240" w:lineRule="exact"/>
              <w:outlineLvl w:val="1"/>
              <w:rPr>
                <w:rFonts w:hint="eastAsia" w:ascii="仿宋_GB2312" w:hAnsi="仿宋_GB2312" w:eastAsia="仿宋_GB2312" w:cs="仿宋_GB2312"/>
                <w:kern w:val="0"/>
                <w:sz w:val="21"/>
                <w:szCs w:val="21"/>
              </w:rPr>
            </w:pPr>
          </w:p>
        </w:tc>
        <w:tc>
          <w:tcPr>
            <w:tcW w:w="1934" w:type="pct"/>
            <w:gridSpan w:val="2"/>
            <w:vAlign w:val="center"/>
          </w:tcPr>
          <w:p w14:paraId="783E555A">
            <w:pPr>
              <w:pStyle w:val="4"/>
              <w:adjustRightInd w:val="0"/>
              <w:snapToGrid w:val="0"/>
              <w:spacing w:line="240" w:lineRule="exact"/>
              <w:outlineLvl w:val="1"/>
              <w:rPr>
                <w:rFonts w:hint="eastAsia" w:ascii="仿宋_GB2312" w:hAnsi="仿宋_GB2312" w:eastAsia="仿宋_GB2312" w:cs="仿宋_GB2312"/>
                <w:kern w:val="0"/>
                <w:sz w:val="21"/>
                <w:szCs w:val="21"/>
              </w:rPr>
            </w:pPr>
          </w:p>
        </w:tc>
      </w:tr>
    </w:tbl>
    <w:p w14:paraId="38B1CBDB">
      <w:pPr>
        <w:numPr>
          <w:ilvl w:val="0"/>
          <w:numId w:val="2"/>
        </w:numPr>
        <w:suppressAutoHyphens/>
        <w:spacing w:line="580" w:lineRule="atLeas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申报</w:t>
      </w:r>
      <w:r>
        <w:rPr>
          <w:rFonts w:hint="eastAsia" w:ascii="楷体_GB2312" w:hAnsi="楷体_GB2312" w:eastAsia="楷体_GB2312" w:cs="楷体_GB2312"/>
          <w:sz w:val="32"/>
          <w:szCs w:val="32"/>
          <w:highlight w:val="none"/>
          <w:lang w:val="en-US" w:eastAsia="zh-CN"/>
        </w:rPr>
        <w:t>数字化转型</w:t>
      </w:r>
      <w:r>
        <w:rPr>
          <w:rFonts w:hint="eastAsia" w:ascii="楷体_GB2312" w:hAnsi="楷体_GB2312" w:eastAsia="楷体_GB2312" w:cs="楷体_GB2312"/>
          <w:sz w:val="32"/>
          <w:szCs w:val="32"/>
          <w:highlight w:val="none"/>
        </w:rPr>
        <w:t>典型案例</w:t>
      </w:r>
      <w:r>
        <w:rPr>
          <w:rFonts w:hint="eastAsia" w:ascii="楷体_GB2312" w:hAnsi="楷体_GB2312" w:eastAsia="楷体_GB2312" w:cs="楷体_GB2312"/>
          <w:sz w:val="32"/>
          <w:szCs w:val="32"/>
        </w:rPr>
        <w:t>相关证明材料（如合同、</w:t>
      </w:r>
      <w:r>
        <w:rPr>
          <w:rFonts w:hint="eastAsia" w:ascii="楷体_GB2312" w:hAnsi="楷体_GB2312" w:eastAsia="楷体_GB2312" w:cs="楷体_GB2312"/>
          <w:sz w:val="32"/>
          <w:szCs w:val="32"/>
          <w:lang w:val="en-US" w:eastAsia="zh-CN"/>
        </w:rPr>
        <w:t>过程实施材料、</w:t>
      </w:r>
      <w:r>
        <w:rPr>
          <w:rFonts w:hint="eastAsia" w:ascii="楷体_GB2312" w:hAnsi="楷体_GB2312" w:eastAsia="楷体_GB2312" w:cs="楷体_GB2312"/>
          <w:sz w:val="32"/>
          <w:szCs w:val="32"/>
        </w:rPr>
        <w:t>用户报告或反馈意见等）。</w:t>
      </w:r>
    </w:p>
    <w:p w14:paraId="17E657BE">
      <w:pPr>
        <w:numPr>
          <w:ilvl w:val="0"/>
          <w:numId w:val="2"/>
        </w:numPr>
        <w:suppressAutoHyphens/>
        <w:spacing w:line="580" w:lineRule="atLeast"/>
        <w:ind w:firstLine="640" w:firstLineChars="200"/>
        <w:rPr>
          <w:rFonts w:hint="eastAsia" w:ascii="楷体_GB2312" w:hAnsi="楷体_GB2312" w:eastAsia="楷体_GB2312" w:cs="楷体_GB2312"/>
          <w:sz w:val="32"/>
          <w:szCs w:val="32"/>
        </w:rPr>
      </w:pPr>
      <w:r>
        <w:rPr>
          <w:rFonts w:hint="eastAsia" w:ascii="楷体_GB2312" w:hAnsi="楷体_GB2312" w:eastAsia="楷体_GB2312" w:cs="楷体_GB2312"/>
          <w:sz w:val="32"/>
          <w:szCs w:val="32"/>
        </w:rPr>
        <w:t>其他相关文件及其他需要说明的情况</w:t>
      </w:r>
      <w:bookmarkEnd w:id="1"/>
      <w:r>
        <w:rPr>
          <w:rFonts w:hint="eastAsia" w:ascii="楷体_GB2312" w:hAnsi="楷体_GB2312" w:eastAsia="楷体_GB2312" w:cs="楷体_GB2312"/>
          <w:sz w:val="32"/>
          <w:szCs w:val="32"/>
        </w:rPr>
        <w:t>。</w:t>
      </w:r>
    </w:p>
    <w:p w14:paraId="0AFCC61B">
      <w:pPr>
        <w:numPr>
          <w:ilvl w:val="0"/>
          <w:numId w:val="2"/>
        </w:numPr>
        <w:suppressAutoHyphens/>
        <w:spacing w:line="580" w:lineRule="atLeast"/>
        <w:ind w:firstLine="640" w:firstLineChars="200"/>
        <w:rPr>
          <w:rFonts w:hint="eastAsia" w:ascii="楷体_GB2312" w:hAnsi="楷体_GB2312" w:eastAsia="楷体_GB2312" w:cs="楷体_GB2312"/>
          <w:sz w:val="32"/>
          <w:szCs w:val="32"/>
          <w:highlight w:val="none"/>
        </w:rPr>
      </w:pPr>
      <w:r>
        <w:rPr>
          <w:rFonts w:hint="eastAsia" w:ascii="楷体_GB2312" w:hAnsi="楷体_GB2312" w:eastAsia="楷体_GB2312" w:cs="楷体_GB2312"/>
          <w:sz w:val="32"/>
          <w:szCs w:val="32"/>
          <w:highlight w:val="none"/>
          <w:lang w:val="en-US" w:eastAsia="zh-CN"/>
        </w:rPr>
        <w:t>申报单位目前在贵阳市中小企业数字化转型项目中推进情况</w:t>
      </w:r>
    </w:p>
    <w:p w14:paraId="0EB6C72C">
      <w:pPr>
        <w:keepNext w:val="0"/>
        <w:keepLines w:val="0"/>
        <w:pageBreakBefore w:val="0"/>
        <w:widowControl w:val="0"/>
        <w:numPr>
          <w:ilvl w:val="0"/>
          <w:numId w:val="0"/>
        </w:numPr>
        <w:kinsoku/>
        <w:wordWrap/>
        <w:overflowPunct/>
        <w:topLinePunct w:val="0"/>
        <w:autoSpaceDE/>
        <w:autoSpaceDN/>
        <w:bidi w:val="0"/>
        <w:adjustRightInd/>
        <w:snapToGrid/>
        <w:spacing w:line="560" w:lineRule="exact"/>
        <w:ind w:firstLine="640" w:firstLineChars="200"/>
        <w:textAlignment w:val="auto"/>
        <w:rPr>
          <w:rFonts w:hint="eastAsia" w:ascii="Times New Roman" w:hAnsi="Times New Roman" w:eastAsia="仿宋_GB2312" w:cs="Times New Roman"/>
          <w:sz w:val="32"/>
          <w:szCs w:val="32"/>
          <w:highlight w:val="none"/>
          <w:lang w:val="en-US" w:eastAsia="zh-CN"/>
        </w:rPr>
      </w:pPr>
      <w:r>
        <w:rPr>
          <w:rFonts w:hint="eastAsia" w:ascii="Times New Roman" w:hAnsi="Times New Roman" w:eastAsia="仿宋_GB2312" w:cs="Times New Roman"/>
          <w:sz w:val="32"/>
          <w:szCs w:val="32"/>
          <w:highlight w:val="none"/>
          <w:lang w:val="en-US" w:eastAsia="zh-CN"/>
        </w:rPr>
        <w:t>提供自贵阳市中小企业数字化转型项目开展以来，申报单位以专业服务商身份申报成功并已上传至贵阳市中小企业项目申报系统的项目材料，包括但不限于项目立项专家评审意见、系统上报成功截图、专家签字项目立项方案、项目合同、项目实施佐证资料等内容。</w:t>
      </w:r>
    </w:p>
    <w:p w14:paraId="7AC0DCED">
      <w:pPr>
        <w:numPr>
          <w:ilvl w:val="0"/>
          <w:numId w:val="2"/>
        </w:numPr>
        <w:suppressAutoHyphens/>
        <w:spacing w:line="580" w:lineRule="atLeast"/>
        <w:ind w:firstLine="640" w:firstLineChars="200"/>
        <w:rPr>
          <w:rFonts w:hint="eastAsia" w:ascii="楷体_GB2312" w:hAnsi="楷体_GB2312" w:eastAsia="楷体_GB2312" w:cs="楷体_GB2312"/>
          <w:sz w:val="32"/>
          <w:szCs w:val="32"/>
          <w:highlight w:val="none"/>
        </w:rPr>
      </w:pPr>
      <w:r>
        <w:rPr>
          <w:rFonts w:hint="eastAsia" w:ascii="楷体_GB2312" w:hAnsi="楷体_GB2312" w:eastAsia="楷体_GB2312" w:cs="楷体_GB2312"/>
          <w:sz w:val="32"/>
          <w:szCs w:val="32"/>
          <w:highlight w:val="none"/>
        </w:rPr>
        <w:t>申报材料真实性承诺书（格式自拟</w:t>
      </w:r>
      <w:r>
        <w:rPr>
          <w:rFonts w:hint="eastAsia" w:ascii="楷体_GB2312" w:hAnsi="楷体_GB2312" w:eastAsia="楷体_GB2312" w:cs="楷体_GB2312"/>
          <w:sz w:val="32"/>
          <w:szCs w:val="32"/>
          <w:highlight w:val="none"/>
          <w:lang w:eastAsia="zh-CN"/>
        </w:rPr>
        <w:t>，</w:t>
      </w:r>
      <w:r>
        <w:rPr>
          <w:rFonts w:hint="eastAsia" w:ascii="楷体_GB2312" w:hAnsi="楷体_GB2312" w:eastAsia="楷体_GB2312" w:cs="楷体_GB2312"/>
          <w:sz w:val="32"/>
          <w:szCs w:val="32"/>
          <w:highlight w:val="none"/>
          <w:lang w:val="en-US" w:eastAsia="zh-CN"/>
        </w:rPr>
        <w:t>加盖推荐企业公章</w:t>
      </w:r>
      <w:r>
        <w:rPr>
          <w:rFonts w:hint="eastAsia" w:ascii="楷体_GB2312" w:hAnsi="楷体_GB2312" w:eastAsia="楷体_GB2312" w:cs="楷体_GB2312"/>
          <w:sz w:val="32"/>
          <w:szCs w:val="32"/>
          <w:highlight w:val="none"/>
        </w:rPr>
        <w:t>）。</w:t>
      </w:r>
    </w:p>
    <w:p w14:paraId="53E8662F">
      <w:pPr>
        <w:suppressAutoHyphens/>
        <w:spacing w:before="312" w:beforeLines="100" w:line="580" w:lineRule="atLeast"/>
        <w:ind w:firstLine="640" w:firstLineChars="200"/>
        <w:rPr>
          <w:rFonts w:hint="eastAsia" w:ascii="楷体_GB2312" w:hAnsi="楷体_GB2312" w:eastAsia="楷体_GB2312" w:cs="楷体_GB2312"/>
          <w:sz w:val="32"/>
          <w:szCs w:val="32"/>
        </w:rPr>
      </w:pPr>
      <w:r>
        <w:rPr>
          <w:rFonts w:hint="eastAsia" w:ascii="仿宋" w:hAnsi="仿宋" w:eastAsia="仿宋" w:cs="仿宋"/>
          <w:sz w:val="32"/>
          <w:szCs w:val="32"/>
          <w:highlight w:val="none"/>
        </w:rPr>
        <w:t>（填报格式说明：申报材料一式</w:t>
      </w:r>
      <w:r>
        <w:rPr>
          <w:rFonts w:hint="eastAsia" w:ascii="仿宋" w:hAnsi="仿宋" w:eastAsia="仿宋" w:cs="仿宋"/>
          <w:sz w:val="32"/>
          <w:szCs w:val="32"/>
          <w:highlight w:val="none"/>
          <w:lang w:val="en-US" w:eastAsia="zh-CN"/>
        </w:rPr>
        <w:t>三</w:t>
      </w:r>
      <w:r>
        <w:rPr>
          <w:rFonts w:hint="eastAsia" w:ascii="仿宋" w:hAnsi="仿宋" w:eastAsia="仿宋" w:cs="仿宋"/>
          <w:sz w:val="32"/>
          <w:szCs w:val="32"/>
          <w:highlight w:val="none"/>
        </w:rPr>
        <w:t>份，</w:t>
      </w:r>
      <w:r>
        <w:rPr>
          <w:rFonts w:hint="eastAsia" w:ascii="仿宋" w:hAnsi="仿宋" w:eastAsia="仿宋" w:cs="仿宋"/>
          <w:sz w:val="32"/>
          <w:szCs w:val="32"/>
        </w:rPr>
        <w:t>用A4幅面编辑，纸</w:t>
      </w:r>
      <w:r>
        <w:rPr>
          <w:rFonts w:hint="eastAsia" w:ascii="仿宋" w:hAnsi="仿宋" w:eastAsia="仿宋" w:cs="仿宋"/>
          <w:w w:val="95"/>
          <w:sz w:val="32"/>
          <w:szCs w:val="32"/>
        </w:rPr>
        <w:t>质材料双面打印装订成册，封面、签字页盖章，加盖骑缝</w:t>
      </w:r>
      <w:r>
        <w:rPr>
          <w:rFonts w:hint="eastAsia" w:ascii="仿宋" w:hAnsi="仿宋" w:eastAsia="仿宋" w:cs="仿宋"/>
          <w:sz w:val="32"/>
          <w:szCs w:val="32"/>
        </w:rPr>
        <w:t>章）</w:t>
      </w:r>
    </w:p>
    <w:sectPr>
      <w:pgSz w:w="11906" w:h="16838"/>
      <w:pgMar w:top="1440" w:right="1800" w:bottom="1440" w:left="1800" w:header="851" w:footer="992" w:gutter="0"/>
      <w:pgNumType w:fmt="numberInDash"/>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CDCBE2B7-B1E5-4154-81BF-8C6D3894001E}"/>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2" w:fontKey="{3AEFEC3E-0DA8-451A-9903-714F35E63958}"/>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3" w:fontKey="{E31BF6EE-B9D7-4AB8-BF21-14FBE3AE3196}"/>
  </w:font>
  <w:font w:name="等线 Light">
    <w:panose1 w:val="02010600030101010101"/>
    <w:charset w:val="86"/>
    <w:family w:val="auto"/>
    <w:pitch w:val="default"/>
    <w:sig w:usb0="A00002BF" w:usb1="38CF7CFA" w:usb2="00000016" w:usb3="00000000" w:csb0="0004000F" w:csb1="00000000"/>
  </w:font>
  <w:font w:name="公文小标宋简">
    <w:altName w:val="方正小标宋简体"/>
    <w:panose1 w:val="00000000000000000000"/>
    <w:charset w:val="86"/>
    <w:family w:val="modern"/>
    <w:pitch w:val="default"/>
    <w:sig w:usb0="00000000" w:usb1="00000000" w:usb2="00000010" w:usb3="00000000" w:csb0="00040000" w:csb1="00000000"/>
  </w:font>
  <w:font w:name="方正小标宋简体">
    <w:panose1 w:val="02000000000000000000"/>
    <w:charset w:val="86"/>
    <w:family w:val="script"/>
    <w:pitch w:val="default"/>
    <w:sig w:usb0="A00002BF" w:usb1="184F6CFA" w:usb2="00000012" w:usb3="00000000" w:csb0="00040001" w:csb1="00000000"/>
    <w:embedRegular r:id="rId4" w:fontKey="{DBC9BC34-0C47-4562-9AC5-8A0B95CF66B0}"/>
  </w:font>
  <w:font w:name="仿宋_GB2312">
    <w:panose1 w:val="02010609030101010101"/>
    <w:charset w:val="86"/>
    <w:family w:val="modern"/>
    <w:pitch w:val="default"/>
    <w:sig w:usb0="00000001" w:usb1="080E0000" w:usb2="00000000" w:usb3="00000000" w:csb0="00040000" w:csb1="00000000"/>
    <w:embedRegular r:id="rId5" w:fontKey="{541BCBF2-77F9-45AA-A9E0-941E71E7847E}"/>
  </w:font>
  <w:font w:name="楷体_GB2312">
    <w:panose1 w:val="02010609030101010101"/>
    <w:charset w:val="86"/>
    <w:family w:val="auto"/>
    <w:pitch w:val="default"/>
    <w:sig w:usb0="00000001" w:usb1="080E0000" w:usb2="00000000" w:usb3="00000000" w:csb0="00040000" w:csb1="00000000"/>
    <w:embedRegular r:id="rId6" w:fontKey="{67F60B84-882B-4257-A3A4-8DCBA8019782}"/>
  </w:font>
  <w:font w:name="楷体">
    <w:panose1 w:val="02010609060101010101"/>
    <w:charset w:val="86"/>
    <w:family w:val="modern"/>
    <w:pitch w:val="default"/>
    <w:sig w:usb0="800002BF" w:usb1="38CF7CFA" w:usb2="00000016" w:usb3="00000000" w:csb0="00040001" w:csb1="00000000"/>
    <w:embedRegular r:id="rId7" w:fontKey="{852BCD80-F36E-426F-AF98-85376A4558A5}"/>
  </w:font>
  <w:font w:name="仿宋">
    <w:panose1 w:val="02010609060101010101"/>
    <w:charset w:val="86"/>
    <w:family w:val="modern"/>
    <w:pitch w:val="default"/>
    <w:sig w:usb0="800002BF" w:usb1="38CF7CFA" w:usb2="00000016" w:usb3="00000000" w:csb0="00040001" w:csb1="00000000"/>
    <w:embedRegular r:id="rId8" w:fontKey="{EEFF00F5-30E4-4804-AE79-D3D652B660AD}"/>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F7EE8B">
    <w:pPr>
      <w:pStyle w:val="6"/>
      <w:jc w:val="center"/>
      <w:rPr>
        <w:rFonts w:hint="eastAsia"/>
        <w:sz w:val="24"/>
        <w:szCs w:val="24"/>
      </w:rPr>
    </w:pPr>
  </w:p>
  <w:p w14:paraId="6D8710ED">
    <w:pPr>
      <w:pStyle w:val="6"/>
      <w:rPr>
        <w:rFonts w:hint="eastAsia"/>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B070CA">
    <w:pPr>
      <w:pStyle w:val="6"/>
      <w:jc w:val="center"/>
      <w:rPr>
        <w:rFonts w:hint="eastAsia"/>
        <w:sz w:val="24"/>
        <w:szCs w:val="24"/>
      </w:rPr>
    </w:pPr>
    <w:r>
      <w:rPr>
        <w:sz w:val="24"/>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2"/>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sdt>
                          <w:sdtPr>
                            <w:rPr>
                              <w:rFonts w:hint="eastAsia" w:ascii="仿宋_GB2312" w:hAnsi="仿宋_GB2312" w:eastAsia="仿宋_GB2312" w:cs="仿宋_GB2312"/>
                              <w:sz w:val="24"/>
                              <w:szCs w:val="24"/>
                            </w:rPr>
                            <w:id w:val="147476590"/>
                          </w:sdtPr>
                          <w:sdtEndPr>
                            <w:rPr>
                              <w:rFonts w:hint="eastAsia" w:ascii="仿宋_GB2312" w:hAnsi="仿宋_GB2312" w:eastAsia="仿宋_GB2312" w:cs="仿宋_GB2312"/>
                              <w:sz w:val="24"/>
                              <w:szCs w:val="24"/>
                            </w:rPr>
                          </w:sdtEndPr>
                          <w:sdtContent>
                            <w:p w14:paraId="0015B3F0">
                              <w:pPr>
                                <w:pStyle w:val="6"/>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PAGE   \* MERGEFORMAT</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lang w:val="zh-CN"/>
                                </w:rPr>
                                <w:t>6</w:t>
                              </w:r>
                              <w:r>
                                <w:rPr>
                                  <w:rFonts w:hint="eastAsia" w:ascii="仿宋_GB2312" w:hAnsi="仿宋_GB2312" w:eastAsia="仿宋_GB2312" w:cs="仿宋_GB2312"/>
                                  <w:sz w:val="24"/>
                                  <w:szCs w:val="24"/>
                                </w:rPr>
                                <w:fldChar w:fldCharType="end"/>
                              </w:r>
                            </w:p>
                          </w:sdtContent>
                        </w:sdt>
                        <w:p w14:paraId="5BA4B09D">
                          <w:pPr>
                            <w:rPr>
                              <w:rFonts w:hint="eastAsia" w:ascii="仿宋_GB2312" w:hAnsi="仿宋_GB2312" w:eastAsia="仿宋_GB2312" w:cs="仿宋_GB2312"/>
                              <w:sz w:val="24"/>
                              <w:szCs w:val="24"/>
                            </w:rPr>
                          </w:pP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">
              <v:fill on="f" focussize="0,0"/>
              <v:stroke on="f" weight="0.5pt"/>
              <v:imagedata o:title=""/>
              <o:lock v:ext="edit" aspectratio="f"/>
              <v:textbox inset="0mm,0mm,0mm,0mm" style="mso-fit-shape-to-text:t;">
                <w:txbxContent>
                  <w:sdt>
                    <w:sdtPr>
                      <w:rPr>
                        <w:rFonts w:hint="eastAsia" w:ascii="仿宋_GB2312" w:hAnsi="仿宋_GB2312" w:eastAsia="仿宋_GB2312" w:cs="仿宋_GB2312"/>
                        <w:sz w:val="24"/>
                        <w:szCs w:val="24"/>
                      </w:rPr>
                      <w:id w:val="147476590"/>
                    </w:sdtPr>
                    <w:sdtEndPr>
                      <w:rPr>
                        <w:rFonts w:hint="eastAsia" w:ascii="仿宋_GB2312" w:hAnsi="仿宋_GB2312" w:eastAsia="仿宋_GB2312" w:cs="仿宋_GB2312"/>
                        <w:sz w:val="24"/>
                        <w:szCs w:val="24"/>
                      </w:rPr>
                    </w:sdtEndPr>
                    <w:sdtContent>
                      <w:p w14:paraId="0015B3F0">
                        <w:pPr>
                          <w:pStyle w:val="6"/>
                          <w:jc w:val="center"/>
                          <w:rPr>
                            <w:rFonts w:hint="eastAsia" w:ascii="仿宋_GB2312" w:hAnsi="仿宋_GB2312" w:eastAsia="仿宋_GB2312" w:cs="仿宋_GB2312"/>
                            <w:sz w:val="24"/>
                            <w:szCs w:val="24"/>
                          </w:rPr>
                        </w:pPr>
                        <w:r>
                          <w:rPr>
                            <w:rFonts w:hint="eastAsia" w:ascii="仿宋_GB2312" w:hAnsi="仿宋_GB2312" w:eastAsia="仿宋_GB2312" w:cs="仿宋_GB2312"/>
                            <w:sz w:val="24"/>
                            <w:szCs w:val="24"/>
                          </w:rPr>
                          <w:fldChar w:fldCharType="begin"/>
                        </w:r>
                        <w:r>
                          <w:rPr>
                            <w:rFonts w:hint="eastAsia" w:ascii="仿宋_GB2312" w:hAnsi="仿宋_GB2312" w:eastAsia="仿宋_GB2312" w:cs="仿宋_GB2312"/>
                            <w:sz w:val="24"/>
                            <w:szCs w:val="24"/>
                          </w:rPr>
                          <w:instrText xml:space="preserve">PAGE   \* MERGEFORMAT</w:instrText>
                        </w:r>
                        <w:r>
                          <w:rPr>
                            <w:rFonts w:hint="eastAsia" w:ascii="仿宋_GB2312" w:hAnsi="仿宋_GB2312" w:eastAsia="仿宋_GB2312" w:cs="仿宋_GB2312"/>
                            <w:sz w:val="24"/>
                            <w:szCs w:val="24"/>
                          </w:rPr>
                          <w:fldChar w:fldCharType="separate"/>
                        </w:r>
                        <w:r>
                          <w:rPr>
                            <w:rFonts w:hint="eastAsia" w:ascii="仿宋_GB2312" w:hAnsi="仿宋_GB2312" w:eastAsia="仿宋_GB2312" w:cs="仿宋_GB2312"/>
                            <w:sz w:val="24"/>
                            <w:szCs w:val="24"/>
                            <w:lang w:val="zh-CN"/>
                          </w:rPr>
                          <w:t>6</w:t>
                        </w:r>
                        <w:r>
                          <w:rPr>
                            <w:rFonts w:hint="eastAsia" w:ascii="仿宋_GB2312" w:hAnsi="仿宋_GB2312" w:eastAsia="仿宋_GB2312" w:cs="仿宋_GB2312"/>
                            <w:sz w:val="24"/>
                            <w:szCs w:val="24"/>
                          </w:rPr>
                          <w:fldChar w:fldCharType="end"/>
                        </w:r>
                      </w:p>
                    </w:sdtContent>
                  </w:sdt>
                  <w:p w14:paraId="5BA4B09D">
                    <w:pPr>
                      <w:rPr>
                        <w:rFonts w:hint="eastAsia" w:ascii="仿宋_GB2312" w:hAnsi="仿宋_GB2312" w:eastAsia="仿宋_GB2312" w:cs="仿宋_GB2312"/>
                        <w:sz w:val="24"/>
                        <w:szCs w:val="24"/>
                      </w:rPr>
                    </w:pPr>
                  </w:p>
                </w:txbxContent>
              </v:textbox>
            </v:shape>
          </w:pict>
        </mc:Fallback>
      </mc:AlternateContent>
    </w:r>
  </w:p>
  <w:p w14:paraId="32E3DCB6">
    <w:pPr>
      <w:pStyle w:val="6"/>
      <w:rPr>
        <w:rFonts w:hint="eastAsia"/>
      </w:rP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EFCE569A"/>
    <w:multiLevelType w:val="singleLevel"/>
    <w:tmpl w:val="EFCE569A"/>
    <w:lvl w:ilvl="0" w:tentative="0">
      <w:start w:val="1"/>
      <w:numFmt w:val="chineseCounting"/>
      <w:suff w:val="nothing"/>
      <w:lvlText w:val="（%1）"/>
      <w:lvlJc w:val="left"/>
      <w:pPr>
        <w:ind w:left="0" w:firstLine="420"/>
      </w:pPr>
      <w:rPr>
        <w:rFonts w:hint="eastAsia"/>
      </w:rPr>
    </w:lvl>
  </w:abstractNum>
  <w:abstractNum w:abstractNumId="1">
    <w:nsid w:val="F7ED25EE"/>
    <w:multiLevelType w:val="singleLevel"/>
    <w:tmpl w:val="F7ED25EE"/>
    <w:lvl w:ilvl="0" w:tentative="0">
      <w:start w:val="1"/>
      <w:numFmt w:val="bullet"/>
      <w:lvlText w:val=""/>
      <w:lvlJc w:val="left"/>
      <w:pPr>
        <w:ind w:left="420" w:hanging="420"/>
      </w:pPr>
      <w:rPr>
        <w:rFonts w:hint="default" w:ascii="Wingdings" w:hAnsi="Wingdings"/>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2RmYzJlMTkzZmEwZTdhYzA2MzgwYzQ0YTA2YWRhNmMifQ=="/>
  </w:docVars>
  <w:rsids>
    <w:rsidRoot w:val="00286C27"/>
    <w:rsid w:val="00007575"/>
    <w:rsid w:val="000208B7"/>
    <w:rsid w:val="000303ED"/>
    <w:rsid w:val="00032393"/>
    <w:rsid w:val="000424E1"/>
    <w:rsid w:val="00067B2A"/>
    <w:rsid w:val="00091BA2"/>
    <w:rsid w:val="000A07E7"/>
    <w:rsid w:val="000A1139"/>
    <w:rsid w:val="000B1A95"/>
    <w:rsid w:val="000B6E42"/>
    <w:rsid w:val="000C171B"/>
    <w:rsid w:val="000C589A"/>
    <w:rsid w:val="000F26E5"/>
    <w:rsid w:val="00111D09"/>
    <w:rsid w:val="00127632"/>
    <w:rsid w:val="00153638"/>
    <w:rsid w:val="00164624"/>
    <w:rsid w:val="00173C53"/>
    <w:rsid w:val="00174087"/>
    <w:rsid w:val="001742D9"/>
    <w:rsid w:val="00174C72"/>
    <w:rsid w:val="00180D62"/>
    <w:rsid w:val="001822B4"/>
    <w:rsid w:val="001860C4"/>
    <w:rsid w:val="00195EC6"/>
    <w:rsid w:val="001B10AE"/>
    <w:rsid w:val="001C0913"/>
    <w:rsid w:val="001C1638"/>
    <w:rsid w:val="001C4D12"/>
    <w:rsid w:val="001C75A6"/>
    <w:rsid w:val="001E488E"/>
    <w:rsid w:val="00233ED0"/>
    <w:rsid w:val="00261904"/>
    <w:rsid w:val="00286306"/>
    <w:rsid w:val="00286474"/>
    <w:rsid w:val="00286C27"/>
    <w:rsid w:val="0028785C"/>
    <w:rsid w:val="002A0AF0"/>
    <w:rsid w:val="002A1948"/>
    <w:rsid w:val="002A39BA"/>
    <w:rsid w:val="002B5253"/>
    <w:rsid w:val="002C14F6"/>
    <w:rsid w:val="002D0A3F"/>
    <w:rsid w:val="00307575"/>
    <w:rsid w:val="00317CED"/>
    <w:rsid w:val="00324E29"/>
    <w:rsid w:val="003263E0"/>
    <w:rsid w:val="00343AD2"/>
    <w:rsid w:val="0035472B"/>
    <w:rsid w:val="00360351"/>
    <w:rsid w:val="0037243F"/>
    <w:rsid w:val="00396FE1"/>
    <w:rsid w:val="003A5D3F"/>
    <w:rsid w:val="003B7BFF"/>
    <w:rsid w:val="003D473E"/>
    <w:rsid w:val="003E1BAF"/>
    <w:rsid w:val="003F379A"/>
    <w:rsid w:val="003F584C"/>
    <w:rsid w:val="003F64A5"/>
    <w:rsid w:val="00400278"/>
    <w:rsid w:val="00437409"/>
    <w:rsid w:val="00463644"/>
    <w:rsid w:val="004640E6"/>
    <w:rsid w:val="00464DF1"/>
    <w:rsid w:val="00474759"/>
    <w:rsid w:val="0048171E"/>
    <w:rsid w:val="00481C2A"/>
    <w:rsid w:val="004B0D6A"/>
    <w:rsid w:val="004B3177"/>
    <w:rsid w:val="004B44E5"/>
    <w:rsid w:val="004C6975"/>
    <w:rsid w:val="004D1B57"/>
    <w:rsid w:val="004D308F"/>
    <w:rsid w:val="004D3654"/>
    <w:rsid w:val="004D640B"/>
    <w:rsid w:val="004F14F7"/>
    <w:rsid w:val="00500F29"/>
    <w:rsid w:val="00502DD1"/>
    <w:rsid w:val="005124BD"/>
    <w:rsid w:val="00536329"/>
    <w:rsid w:val="005416B6"/>
    <w:rsid w:val="005517AC"/>
    <w:rsid w:val="00555821"/>
    <w:rsid w:val="00555E44"/>
    <w:rsid w:val="00560C3B"/>
    <w:rsid w:val="00564A21"/>
    <w:rsid w:val="0057237D"/>
    <w:rsid w:val="005824E4"/>
    <w:rsid w:val="00583BD2"/>
    <w:rsid w:val="00596CC4"/>
    <w:rsid w:val="005A5586"/>
    <w:rsid w:val="005B019C"/>
    <w:rsid w:val="005B449A"/>
    <w:rsid w:val="005B75BD"/>
    <w:rsid w:val="005D6DD1"/>
    <w:rsid w:val="005E2EFC"/>
    <w:rsid w:val="00602EA2"/>
    <w:rsid w:val="00603745"/>
    <w:rsid w:val="006316CB"/>
    <w:rsid w:val="00632CF1"/>
    <w:rsid w:val="0067380C"/>
    <w:rsid w:val="00675607"/>
    <w:rsid w:val="0069419B"/>
    <w:rsid w:val="00694451"/>
    <w:rsid w:val="006A05E8"/>
    <w:rsid w:val="006B030A"/>
    <w:rsid w:val="006B70AD"/>
    <w:rsid w:val="006D4461"/>
    <w:rsid w:val="006D4D28"/>
    <w:rsid w:val="006F66EB"/>
    <w:rsid w:val="0071203B"/>
    <w:rsid w:val="0074262E"/>
    <w:rsid w:val="00746FDC"/>
    <w:rsid w:val="00753CF0"/>
    <w:rsid w:val="007553AF"/>
    <w:rsid w:val="007719B9"/>
    <w:rsid w:val="00791F0A"/>
    <w:rsid w:val="00796CCB"/>
    <w:rsid w:val="007B0EC7"/>
    <w:rsid w:val="007D3B8A"/>
    <w:rsid w:val="007D584B"/>
    <w:rsid w:val="007F17C7"/>
    <w:rsid w:val="007F42DC"/>
    <w:rsid w:val="007F502D"/>
    <w:rsid w:val="007F6DA5"/>
    <w:rsid w:val="0080212A"/>
    <w:rsid w:val="00810F33"/>
    <w:rsid w:val="00817E7B"/>
    <w:rsid w:val="008260AB"/>
    <w:rsid w:val="00826898"/>
    <w:rsid w:val="00827BF3"/>
    <w:rsid w:val="00844E6E"/>
    <w:rsid w:val="00846EE6"/>
    <w:rsid w:val="00850001"/>
    <w:rsid w:val="00857D39"/>
    <w:rsid w:val="0086176C"/>
    <w:rsid w:val="00871647"/>
    <w:rsid w:val="008B20EE"/>
    <w:rsid w:val="008B4E66"/>
    <w:rsid w:val="008C1A86"/>
    <w:rsid w:val="008C1CF7"/>
    <w:rsid w:val="008C38AC"/>
    <w:rsid w:val="008D3FE7"/>
    <w:rsid w:val="008D61D7"/>
    <w:rsid w:val="008E20A9"/>
    <w:rsid w:val="0090141F"/>
    <w:rsid w:val="0091379E"/>
    <w:rsid w:val="00923C6F"/>
    <w:rsid w:val="00924090"/>
    <w:rsid w:val="009245FF"/>
    <w:rsid w:val="009320DF"/>
    <w:rsid w:val="009467DE"/>
    <w:rsid w:val="00954DA2"/>
    <w:rsid w:val="00957CAB"/>
    <w:rsid w:val="00970EC3"/>
    <w:rsid w:val="009715F2"/>
    <w:rsid w:val="00971D56"/>
    <w:rsid w:val="0099118F"/>
    <w:rsid w:val="009976B0"/>
    <w:rsid w:val="009B5030"/>
    <w:rsid w:val="009C013B"/>
    <w:rsid w:val="009C027E"/>
    <w:rsid w:val="009C3DE5"/>
    <w:rsid w:val="009E1A46"/>
    <w:rsid w:val="009F293B"/>
    <w:rsid w:val="00A03560"/>
    <w:rsid w:val="00A128D4"/>
    <w:rsid w:val="00A17EC7"/>
    <w:rsid w:val="00A3159A"/>
    <w:rsid w:val="00A3275D"/>
    <w:rsid w:val="00A44909"/>
    <w:rsid w:val="00A46DBD"/>
    <w:rsid w:val="00A533D2"/>
    <w:rsid w:val="00A54FA4"/>
    <w:rsid w:val="00A62C79"/>
    <w:rsid w:val="00A93496"/>
    <w:rsid w:val="00A97F2D"/>
    <w:rsid w:val="00AA05ED"/>
    <w:rsid w:val="00AB6A6C"/>
    <w:rsid w:val="00AD3210"/>
    <w:rsid w:val="00AD3A99"/>
    <w:rsid w:val="00AD5007"/>
    <w:rsid w:val="00B10B89"/>
    <w:rsid w:val="00B14547"/>
    <w:rsid w:val="00B20ED1"/>
    <w:rsid w:val="00B320AC"/>
    <w:rsid w:val="00B3523C"/>
    <w:rsid w:val="00B42BB5"/>
    <w:rsid w:val="00B42C11"/>
    <w:rsid w:val="00B54FAD"/>
    <w:rsid w:val="00B76EBE"/>
    <w:rsid w:val="00B77B0B"/>
    <w:rsid w:val="00B8343D"/>
    <w:rsid w:val="00BA6599"/>
    <w:rsid w:val="00BA6B38"/>
    <w:rsid w:val="00BC14AC"/>
    <w:rsid w:val="00BC49C1"/>
    <w:rsid w:val="00BD3569"/>
    <w:rsid w:val="00BE5B5A"/>
    <w:rsid w:val="00C030EC"/>
    <w:rsid w:val="00C16B42"/>
    <w:rsid w:val="00C2538C"/>
    <w:rsid w:val="00C31A2B"/>
    <w:rsid w:val="00C32583"/>
    <w:rsid w:val="00C46CB7"/>
    <w:rsid w:val="00C47272"/>
    <w:rsid w:val="00C64B88"/>
    <w:rsid w:val="00C70382"/>
    <w:rsid w:val="00C777A5"/>
    <w:rsid w:val="00CA1B36"/>
    <w:rsid w:val="00CA2065"/>
    <w:rsid w:val="00CB6269"/>
    <w:rsid w:val="00CC6345"/>
    <w:rsid w:val="00CE475E"/>
    <w:rsid w:val="00CE514A"/>
    <w:rsid w:val="00CE7675"/>
    <w:rsid w:val="00CE770A"/>
    <w:rsid w:val="00CF5238"/>
    <w:rsid w:val="00CF5CD8"/>
    <w:rsid w:val="00D204BD"/>
    <w:rsid w:val="00D21055"/>
    <w:rsid w:val="00D40669"/>
    <w:rsid w:val="00D40FEB"/>
    <w:rsid w:val="00D43E02"/>
    <w:rsid w:val="00D46BC7"/>
    <w:rsid w:val="00D52C3A"/>
    <w:rsid w:val="00D53A21"/>
    <w:rsid w:val="00D60790"/>
    <w:rsid w:val="00D83257"/>
    <w:rsid w:val="00DB71CC"/>
    <w:rsid w:val="00DD3AD6"/>
    <w:rsid w:val="00DD702F"/>
    <w:rsid w:val="00DF42B4"/>
    <w:rsid w:val="00E04F65"/>
    <w:rsid w:val="00E05E16"/>
    <w:rsid w:val="00E27DC5"/>
    <w:rsid w:val="00E430DB"/>
    <w:rsid w:val="00E60A1E"/>
    <w:rsid w:val="00EA58A1"/>
    <w:rsid w:val="00EC1358"/>
    <w:rsid w:val="00ED5FF7"/>
    <w:rsid w:val="00EF23BC"/>
    <w:rsid w:val="00F32EA2"/>
    <w:rsid w:val="00F42F31"/>
    <w:rsid w:val="00F56D3A"/>
    <w:rsid w:val="00F628AD"/>
    <w:rsid w:val="00F91CED"/>
    <w:rsid w:val="00F970AE"/>
    <w:rsid w:val="00FA3B72"/>
    <w:rsid w:val="00FA51FD"/>
    <w:rsid w:val="00FB573C"/>
    <w:rsid w:val="00FB7CCA"/>
    <w:rsid w:val="00FE10A8"/>
    <w:rsid w:val="08DC6E82"/>
    <w:rsid w:val="0F451978"/>
    <w:rsid w:val="130B7EEE"/>
    <w:rsid w:val="14157276"/>
    <w:rsid w:val="146804A0"/>
    <w:rsid w:val="14A4376A"/>
    <w:rsid w:val="1E834D7A"/>
    <w:rsid w:val="1EFC313C"/>
    <w:rsid w:val="2280019B"/>
    <w:rsid w:val="24104162"/>
    <w:rsid w:val="291242CD"/>
    <w:rsid w:val="2A6D2EAB"/>
    <w:rsid w:val="2CAA4BD6"/>
    <w:rsid w:val="34A02734"/>
    <w:rsid w:val="34D127A6"/>
    <w:rsid w:val="368250C5"/>
    <w:rsid w:val="43B9178E"/>
    <w:rsid w:val="43DC249C"/>
    <w:rsid w:val="453622BD"/>
    <w:rsid w:val="4AE67C22"/>
    <w:rsid w:val="4F330DB0"/>
    <w:rsid w:val="56AC595C"/>
    <w:rsid w:val="5AE935F4"/>
    <w:rsid w:val="5FA86ACC"/>
    <w:rsid w:val="5FD7EA77"/>
    <w:rsid w:val="61745132"/>
    <w:rsid w:val="65984BDE"/>
    <w:rsid w:val="72CC6104"/>
    <w:rsid w:val="73161220"/>
    <w:rsid w:val="73781A0A"/>
    <w:rsid w:val="73B93061"/>
    <w:rsid w:val="774B267A"/>
    <w:rsid w:val="7D77809F"/>
    <w:rsid w:val="7FD33176"/>
    <w:rsid w:val="8B53A63F"/>
    <w:rsid w:val="8F5FF763"/>
    <w:rsid w:val="D7B3AECC"/>
    <w:rsid w:val="DFCE9798"/>
    <w:rsid w:val="FF7FE53C"/>
    <w:rsid w:val="FFF59254"/>
    <w:rsid w:val="FFFADCB4"/>
  </w:rsids>
  <m:mathPr>
    <m:mathFont m:val="Cambria Math"/>
    <m:brkBin m:val="before"/>
    <m:brkBinSub m:val="--"/>
    <m:smallFrac m:val="0"/>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16"/>
    <w:qFormat/>
    <w:uiPriority w:val="99"/>
    <w:pPr>
      <w:spacing w:before="100" w:beforeAutospacing="1" w:after="100" w:afterAutospacing="1" w:line="360" w:lineRule="auto"/>
      <w:ind w:left="560" w:leftChars="200"/>
      <w:jc w:val="left"/>
      <w:outlineLvl w:val="0"/>
    </w:pPr>
    <w:rPr>
      <w:rFonts w:ascii="宋体" w:hAnsi="宋体" w:eastAsia="宋体" w:cs="宋体"/>
      <w:b/>
      <w:bCs/>
      <w:kern w:val="44"/>
      <w:sz w:val="48"/>
      <w:szCs w:val="48"/>
    </w:rPr>
  </w:style>
  <w:style w:type="paragraph" w:styleId="3">
    <w:name w:val="heading 2"/>
    <w:basedOn w:val="1"/>
    <w:next w:val="1"/>
    <w:link w:val="13"/>
    <w:semiHidden/>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character" w:default="1" w:styleId="11">
    <w:name w:val="Default Paragraph Font"/>
    <w:semiHidden/>
    <w:unhideWhenUsed/>
    <w:qFormat/>
    <w:uiPriority w:val="1"/>
  </w:style>
  <w:style w:type="table" w:default="1" w:styleId="9">
    <w:name w:val="Normal Table"/>
    <w:semiHidden/>
    <w:unhideWhenUsed/>
    <w:qFormat/>
    <w:uiPriority w:val="99"/>
    <w:tblPr>
      <w:tblCellMar>
        <w:top w:w="0" w:type="dxa"/>
        <w:left w:w="108" w:type="dxa"/>
        <w:bottom w:w="0" w:type="dxa"/>
        <w:right w:w="108" w:type="dxa"/>
      </w:tblCellMar>
    </w:tblPr>
  </w:style>
  <w:style w:type="paragraph" w:styleId="4">
    <w:name w:val="Body Text"/>
    <w:basedOn w:val="1"/>
    <w:qFormat/>
    <w:uiPriority w:val="0"/>
    <w:pPr>
      <w:spacing w:line="324" w:lineRule="auto"/>
      <w:jc w:val="center"/>
    </w:pPr>
    <w:rPr>
      <w:rFonts w:eastAsia="公文小标宋简"/>
      <w:sz w:val="44"/>
    </w:rPr>
  </w:style>
  <w:style w:type="paragraph" w:styleId="5">
    <w:name w:val="Balloon Text"/>
    <w:basedOn w:val="1"/>
    <w:link w:val="19"/>
    <w:semiHidden/>
    <w:unhideWhenUsed/>
    <w:qFormat/>
    <w:uiPriority w:val="99"/>
    <w:rPr>
      <w:sz w:val="18"/>
      <w:szCs w:val="18"/>
    </w:rPr>
  </w:style>
  <w:style w:type="paragraph" w:styleId="6">
    <w:name w:val="footer"/>
    <w:basedOn w:val="1"/>
    <w:link w:val="15"/>
    <w:unhideWhenUsed/>
    <w:qFormat/>
    <w:uiPriority w:val="99"/>
    <w:pPr>
      <w:tabs>
        <w:tab w:val="center" w:pos="4153"/>
        <w:tab w:val="right" w:pos="8306"/>
      </w:tabs>
      <w:snapToGrid w:val="0"/>
      <w:jc w:val="left"/>
    </w:pPr>
    <w:rPr>
      <w:sz w:val="18"/>
      <w:szCs w:val="18"/>
    </w:rPr>
  </w:style>
  <w:style w:type="paragraph" w:styleId="7">
    <w:name w:val="header"/>
    <w:basedOn w:val="1"/>
    <w:link w:val="14"/>
    <w:unhideWhenUsed/>
    <w:qFormat/>
    <w:uiPriority w:val="99"/>
    <w:pPr>
      <w:tabs>
        <w:tab w:val="center" w:pos="4153"/>
        <w:tab w:val="right" w:pos="8306"/>
      </w:tabs>
      <w:snapToGrid w:val="0"/>
      <w:jc w:val="center"/>
    </w:pPr>
    <w:rPr>
      <w:sz w:val="18"/>
      <w:szCs w:val="18"/>
    </w:rPr>
  </w:style>
  <w:style w:type="paragraph" w:styleId="8">
    <w:name w:val="Normal (Web)"/>
    <w:basedOn w:val="1"/>
    <w:unhideWhenUsed/>
    <w:qFormat/>
    <w:uiPriority w:val="99"/>
    <w:pPr>
      <w:spacing w:before="100" w:beforeAutospacing="1" w:after="100" w:afterAutospacing="1" w:line="360" w:lineRule="auto"/>
      <w:ind w:left="200" w:leftChars="200"/>
      <w:jc w:val="left"/>
    </w:pPr>
    <w:rPr>
      <w:rFonts w:ascii="仿宋_GB2312" w:hAnsi="宋体" w:eastAsia="宋体" w:cs="Times New Roman"/>
      <w:kern w:val="0"/>
      <w:sz w:val="24"/>
      <w:szCs w:val="24"/>
    </w:rPr>
  </w:style>
  <w:style w:type="table" w:styleId="10">
    <w:name w:val="Table Grid"/>
    <w:basedOn w:val="9"/>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2">
    <w:name w:val="Hyperlink"/>
    <w:basedOn w:val="11"/>
    <w:unhideWhenUsed/>
    <w:qFormat/>
    <w:uiPriority w:val="99"/>
    <w:rPr>
      <w:color w:val="0563C1" w:themeColor="hyperlink"/>
      <w:u w:val="single"/>
      <w14:textFill>
        <w14:solidFill>
          <w14:schemeClr w14:val="hlink"/>
        </w14:solidFill>
      </w14:textFill>
    </w:rPr>
  </w:style>
  <w:style w:type="character" w:customStyle="1" w:styleId="13">
    <w:name w:val="标题 2 字符"/>
    <w:basedOn w:val="11"/>
    <w:link w:val="3"/>
    <w:semiHidden/>
    <w:qFormat/>
    <w:uiPriority w:val="9"/>
    <w:rPr>
      <w:rFonts w:asciiTheme="majorHAnsi" w:hAnsiTheme="majorHAnsi" w:eastAsiaTheme="majorEastAsia" w:cstheme="majorBidi"/>
      <w:b/>
      <w:bCs/>
      <w:sz w:val="32"/>
      <w:szCs w:val="32"/>
    </w:rPr>
  </w:style>
  <w:style w:type="character" w:customStyle="1" w:styleId="14">
    <w:name w:val="页眉 字符"/>
    <w:basedOn w:val="11"/>
    <w:link w:val="7"/>
    <w:qFormat/>
    <w:uiPriority w:val="99"/>
    <w:rPr>
      <w:sz w:val="18"/>
      <w:szCs w:val="18"/>
    </w:rPr>
  </w:style>
  <w:style w:type="character" w:customStyle="1" w:styleId="15">
    <w:name w:val="页脚 字符"/>
    <w:basedOn w:val="11"/>
    <w:link w:val="6"/>
    <w:qFormat/>
    <w:uiPriority w:val="99"/>
    <w:rPr>
      <w:sz w:val="18"/>
      <w:szCs w:val="18"/>
    </w:rPr>
  </w:style>
  <w:style w:type="character" w:customStyle="1" w:styleId="16">
    <w:name w:val="标题 1 字符"/>
    <w:basedOn w:val="11"/>
    <w:link w:val="2"/>
    <w:qFormat/>
    <w:uiPriority w:val="99"/>
    <w:rPr>
      <w:rFonts w:ascii="宋体" w:hAnsi="宋体" w:eastAsia="宋体" w:cs="宋体"/>
      <w:b/>
      <w:bCs/>
      <w:kern w:val="44"/>
      <w:sz w:val="48"/>
      <w:szCs w:val="48"/>
    </w:rPr>
  </w:style>
  <w:style w:type="character" w:customStyle="1" w:styleId="17">
    <w:name w:val="未处理的提及1"/>
    <w:basedOn w:val="11"/>
    <w:semiHidden/>
    <w:unhideWhenUsed/>
    <w:qFormat/>
    <w:uiPriority w:val="99"/>
    <w:rPr>
      <w:color w:val="605E5C"/>
      <w:shd w:val="clear" w:color="auto" w:fill="E1DFDD"/>
    </w:rPr>
  </w:style>
  <w:style w:type="paragraph" w:styleId="18">
    <w:name w:val="List Paragraph"/>
    <w:basedOn w:val="1"/>
    <w:qFormat/>
    <w:uiPriority w:val="34"/>
    <w:pPr>
      <w:ind w:firstLine="420" w:firstLineChars="200"/>
    </w:pPr>
  </w:style>
  <w:style w:type="character" w:customStyle="1" w:styleId="19">
    <w:name w:val="批注框文本 字符"/>
    <w:basedOn w:val="11"/>
    <w:link w:val="5"/>
    <w:semiHidden/>
    <w:qFormat/>
    <w:uiPriority w:val="99"/>
    <w:rPr>
      <w:sz w:val="18"/>
      <w:szCs w:val="18"/>
    </w:rPr>
  </w:style>
</w:style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9</Pages>
  <Words>2682</Words>
  <Characters>2802</Characters>
  <Lines>25</Lines>
  <Paragraphs>7</Paragraphs>
  <TotalTime>2</TotalTime>
  <ScaleCrop>false</ScaleCrop>
  <LinksUpToDate>false</LinksUpToDate>
  <CharactersWithSpaces>3211</CharactersWithSpaces>
  <Application>WPS Office_12.1.0.22529_F1E327BC-269C-435d-A152-05C5408002CA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2023-09-22T19:16:00Z</dcterms:created>
  <dc:creator>Lenovo</dc:creator>
  <cp:lastModifiedBy>DELL</cp:lastModifiedBy>
  <cp:lastPrinted>2024-10-21T08:36:00Z</cp:lastPrinted>
  <dcterms:modified xsi:type="dcterms:W3CDTF">2025-09-23T06:33:59Z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2015_ms_pID_725343">
    <vt:lpwstr>(3)+IwdlfmwJw3lvgVTs3EzZI4YtTIP6B0NyASeo4yw9JSVzTNkRTUWz94EnK6KuzR1SHQp0qL/
iYT4WRiQPA8teYCT/Rb30yOJHXN7sNcu280JyWOn2/6hDWquP9rU0DDhf17xjPLGznDoDNsn
6vYBycCCtqKenc4GXy/xwSYkUA5LEY7lTnZ4z5A7vDbH9bH5ZzoGP9mMsMJt+mRWinbCEA4s
Zc0gUq4QUgub/1M9ZC</vt:lpwstr>
  </property>
  <property fmtid="{D5CDD505-2E9C-101B-9397-08002B2CF9AE}" pid="3" name="_2015_ms_pID_7253431">
    <vt:lpwstr>k14qprZ2YA9hlmr5IMxyh+IS7cB3hypaD6ZAGpWwjIrwTSB/rUy+KB
cDbTXbgL7hGIs2hBVxLEFD9r1u4AIAWHUnpkr3khZhtVpiOXPZhHzB+eIUAz1992Rl4JVftc
HxaMFRbAVx1MTMo5zK3YaexzN/BnzQ60Jfqb8MChOB9X/NpiTMuXxX1qv5lMenutWP3GgEvX
lBNEW6CjzB81Cu0nnhwQRPoPDgZwuaG5KSBQ</vt:lpwstr>
  </property>
  <property fmtid="{D5CDD505-2E9C-101B-9397-08002B2CF9AE}" pid="4" name="_2015_ms_pID_7253432">
    <vt:lpwstr>rT1vhRoyy+e5iXkfdbpc7Xo=</vt:lpwstr>
  </property>
  <property fmtid="{D5CDD505-2E9C-101B-9397-08002B2CF9AE}" pid="5" name="_readonly">
    <vt:lpwstr/>
  </property>
  <property fmtid="{D5CDD505-2E9C-101B-9397-08002B2CF9AE}" pid="6" name="_change">
    <vt:lpwstr/>
  </property>
  <property fmtid="{D5CDD505-2E9C-101B-9397-08002B2CF9AE}" pid="7" name="_full-control">
    <vt:lpwstr/>
  </property>
  <property fmtid="{D5CDD505-2E9C-101B-9397-08002B2CF9AE}" pid="8" name="sflag">
    <vt:lpwstr>1702199588</vt:lpwstr>
  </property>
  <property fmtid="{D5CDD505-2E9C-101B-9397-08002B2CF9AE}" pid="9" name="KSOProductBuildVer">
    <vt:lpwstr>2052-12.1.0.22529</vt:lpwstr>
  </property>
  <property fmtid="{D5CDD505-2E9C-101B-9397-08002B2CF9AE}" pid="10" name="ICV">
    <vt:lpwstr>FB6C78AD705C46149C4A102D7810F07C_13</vt:lpwstr>
  </property>
  <property fmtid="{D5CDD505-2E9C-101B-9397-08002B2CF9AE}" pid="11" name="KSOTemplateDocerSaveRecord">
    <vt:lpwstr>eyJoZGlkIjoiNDg5NzM3Y2NhMTkzNGMwMmQxMTg5NTVkZmNlYmI3ZGIiLCJ1c2VySWQiOiI0MzE1MDU5NTQifQ==</vt:lpwstr>
  </property>
</Properties>
</file>