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6</w:t>
      </w:r>
    </w:p>
    <w:p>
      <w:pPr>
        <w:keepNext w:val="0"/>
        <w:keepLines w:val="0"/>
        <w:pageBreakBefore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eastAsia="zh-CN"/>
        </w:rPr>
      </w:pPr>
    </w:p>
    <w:p>
      <w:pPr>
        <w:keepNext w:val="0"/>
        <w:keepLines w:val="0"/>
        <w:pageBreakBefore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支持企业赴境内外参展（202</w:t>
      </w:r>
      <w:r>
        <w:rPr>
          <w:rFonts w:hint="eastAsia" w:ascii="方正小标宋简体" w:hAnsi="方正小标宋简体" w:eastAsia="方正小标宋简体" w:cs="方正小标宋简体"/>
          <w:b w:val="0"/>
          <w:bCs/>
          <w:color w:val="auto"/>
          <w:kern w:val="0"/>
          <w:sz w:val="44"/>
          <w:szCs w:val="44"/>
          <w:highlight w:val="none"/>
          <w:lang w:val="en-US" w:eastAsia="zh-CN"/>
        </w:rPr>
        <w:t>4</w:t>
      </w:r>
      <w:r>
        <w:rPr>
          <w:rFonts w:hint="eastAsia" w:ascii="方正小标宋简体" w:hAnsi="方正小标宋简体" w:eastAsia="方正小标宋简体" w:cs="方正小标宋简体"/>
          <w:b w:val="0"/>
          <w:bCs/>
          <w:color w:val="auto"/>
          <w:kern w:val="0"/>
          <w:sz w:val="44"/>
          <w:szCs w:val="44"/>
          <w:highlight w:val="none"/>
          <w:lang w:eastAsia="zh-CN"/>
        </w:rPr>
        <w:t>年度）项目</w:t>
      </w:r>
    </w:p>
    <w:p>
      <w:pPr>
        <w:keepNext w:val="0"/>
        <w:keepLines w:val="0"/>
        <w:pageBreakBefore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申报指南</w:t>
      </w:r>
    </w:p>
    <w:p>
      <w:pPr>
        <w:keepNext w:val="0"/>
        <w:keepLines w:val="0"/>
        <w:pageBreakBefore w:val="0"/>
        <w:kinsoku/>
        <w:wordWrap/>
        <w:overflowPunct/>
        <w:topLinePunct w:val="0"/>
        <w:bidi w:val="0"/>
        <w:snapToGrid/>
        <w:spacing w:line="560" w:lineRule="exact"/>
        <w:textAlignment w:val="auto"/>
        <w:rPr>
          <w:rFonts w:hint="eastAsia" w:ascii="黑体" w:hAnsi="黑体" w:eastAsia="黑体"/>
          <w:color w:val="auto"/>
          <w:sz w:val="36"/>
          <w:szCs w:val="36"/>
          <w:highlight w:val="none"/>
        </w:rPr>
      </w:pPr>
    </w:p>
    <w:p>
      <w:pPr>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各有关单位：</w:t>
      </w:r>
    </w:p>
    <w:p>
      <w:pPr>
        <w:keepNext w:val="0"/>
        <w:keepLines w:val="0"/>
        <w:pageBreakBefore w:val="0"/>
        <w:kinsoku/>
        <w:wordWrap/>
        <w:overflowPunct/>
        <w:topLinePunct w:val="0"/>
        <w:bidi w:val="0"/>
        <w:snapToGrid/>
        <w:spacing w:line="560" w:lineRule="exact"/>
        <w:ind w:firstLine="640" w:firstLineChars="200"/>
        <w:textAlignment w:val="auto"/>
        <w:rPr>
          <w:rFonts w:hint="eastAsia" w:ascii="黑体" w:hAnsi="黑体" w:eastAsia="黑体"/>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政策规定，现开展2025年龙岗区商务发展专项资金“支持</w:t>
      </w:r>
      <w:r>
        <w:rPr>
          <w:rFonts w:hint="eastAsia" w:ascii="仿宋_GB2312" w:hAnsi="仿宋_GB2312" w:eastAsia="仿宋_GB2312" w:cs="仿宋_GB2312"/>
          <w:color w:val="auto"/>
          <w:sz w:val="32"/>
          <w:szCs w:val="32"/>
          <w:highlight w:val="none"/>
          <w:lang w:val="en-US" w:eastAsia="zh-CN"/>
        </w:rPr>
        <w:t>企业赴境内外参展</w:t>
      </w:r>
      <w:r>
        <w:rPr>
          <w:rFonts w:hint="eastAsia" w:ascii="仿宋_GB2312" w:hAnsi="仿宋_GB2312" w:eastAsia="仿宋_GB2312" w:cs="仿宋_GB2312"/>
          <w:color w:val="auto"/>
          <w:sz w:val="32"/>
          <w:szCs w:val="32"/>
          <w:highlight w:val="none"/>
        </w:rPr>
        <w:t>”项目申报受理工作，具体要求如下：</w:t>
      </w:r>
    </w:p>
    <w:p>
      <w:pPr>
        <w:keepNext w:val="0"/>
        <w:keepLines w:val="0"/>
        <w:pageBreakBefore w:val="0"/>
        <w:kinsoku/>
        <w:wordWrap/>
        <w:overflowPunct/>
        <w:topLinePunct w:val="0"/>
        <w:bidi w:val="0"/>
        <w:snapToGrid/>
        <w:spacing w:line="560" w:lineRule="exact"/>
        <w:ind w:firstLine="640" w:firstLineChars="200"/>
        <w:textAlignment w:val="auto"/>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eastAsia="zh-CN"/>
        </w:rPr>
        <w:t>申报</w:t>
      </w:r>
      <w:r>
        <w:rPr>
          <w:rFonts w:hint="eastAsia" w:ascii="黑体" w:hAnsi="黑体" w:eastAsia="黑体"/>
          <w:color w:val="auto"/>
          <w:sz w:val="32"/>
          <w:szCs w:val="32"/>
          <w:highlight w:val="none"/>
          <w:lang w:val="en-US" w:eastAsia="zh-CN"/>
        </w:rPr>
        <w:t>条件</w:t>
      </w:r>
    </w:p>
    <w:p>
      <w:pPr>
        <w:pStyle w:val="7"/>
        <w:widowControl w:val="0"/>
        <w:shd w:val="clear" w:color="auto" w:fill="FFFFFF"/>
        <w:autoSpaceDE w:val="0"/>
        <w:adjustRightInd w:val="0"/>
        <w:snapToGrid w:val="0"/>
        <w:spacing w:before="0" w:beforeAutospacing="0" w:after="0" w:afterAutospacing="0" w:line="560" w:lineRule="exact"/>
        <w:ind w:firstLine="640" w:firstLineChars="200"/>
        <w:jc w:val="both"/>
        <w:textAlignment w:val="baseline"/>
        <w:rPr>
          <w:rFonts w:hint="eastAsia" w:ascii="楷体" w:hAnsi="楷体" w:eastAsia="楷体" w:cs="楷体"/>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楷体" w:hAnsi="楷体" w:eastAsia="楷体" w:cs="楷体"/>
          <w:color w:val="auto"/>
          <w:sz w:val="32"/>
          <w:szCs w:val="32"/>
          <w:highlight w:val="none"/>
          <w:lang w:eastAsia="zh-CN"/>
        </w:rPr>
        <w:t>基本条件</w:t>
      </w:r>
    </w:p>
    <w:p>
      <w:pPr>
        <w:pStyle w:val="7"/>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1.申报单位在龙岗区实际从事经营活动；</w:t>
      </w:r>
    </w:p>
    <w:p>
      <w:pPr>
        <w:pStyle w:val="7"/>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2.申报单位未被列入严重失信主体名单实施惩戒，明确限制申请财政性资金项目且在限制期内；</w:t>
      </w:r>
    </w:p>
    <w:p>
      <w:pPr>
        <w:pStyle w:val="7"/>
        <w:widowControl w:val="0"/>
        <w:numPr>
          <w:ilvl w:val="0"/>
          <w:numId w:val="0"/>
        </w:numPr>
        <w:shd w:val="clear" w:color="auto" w:fill="FFFFFF"/>
        <w:autoSpaceDE/>
        <w:adjustRightInd w:val="0"/>
        <w:snapToGrid w:val="0"/>
        <w:spacing w:before="0" w:beforeAutospacing="0" w:after="0" w:afterAutospacing="0"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3.申报单位</w:t>
      </w:r>
      <w:r>
        <w:rPr>
          <w:rFonts w:hint="eastAsia" w:ascii="仿宋_GB2312" w:hAnsi="仿宋_GB2312" w:eastAsia="仿宋_GB2312" w:cs="仿宋_GB2312"/>
          <w:i w:val="0"/>
          <w:iCs w:val="0"/>
          <w:caps w:val="0"/>
          <w:color w:val="auto"/>
          <w:spacing w:val="0"/>
          <w:sz w:val="32"/>
          <w:szCs w:val="32"/>
          <w:highlight w:val="none"/>
          <w:shd w:val="clear"/>
          <w:lang w:eastAsia="zh-CN"/>
        </w:rPr>
        <w:t>不得以同一事项重复或者多头申报区级财政专项资金；</w:t>
      </w:r>
    </w:p>
    <w:p>
      <w:pPr>
        <w:pStyle w:val="7"/>
        <w:widowControl w:val="0"/>
        <w:numPr>
          <w:ilvl w:val="0"/>
          <w:numId w:val="0"/>
        </w:numPr>
        <w:shd w:val="clear" w:color="auto" w:fill="FFFFFF"/>
        <w:autoSpaceDE/>
        <w:adjustRightInd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相关规范性文件规定的其他条件</w:t>
      </w:r>
      <w:r>
        <w:rPr>
          <w:rFonts w:hint="eastAsia"/>
          <w:color w:val="auto"/>
          <w:highlight w:val="none"/>
          <w:lang w:eastAsia="zh-CN"/>
        </w:rPr>
        <w:t>。</w:t>
      </w:r>
    </w:p>
    <w:p>
      <w:pPr>
        <w:pStyle w:val="2"/>
        <w:spacing w:after="0" w:line="560" w:lineRule="exact"/>
        <w:ind w:firstLine="640" w:firstLineChars="200"/>
        <w:rPr>
          <w:rFonts w:hint="eastAsia" w:ascii="楷体" w:hAnsi="楷体" w:eastAsia="楷体" w:cs="楷体"/>
          <w:color w:val="auto"/>
          <w:szCs w:val="32"/>
          <w:highlight w:val="none"/>
          <w:lang w:eastAsia="zh-CN"/>
        </w:rPr>
      </w:pPr>
      <w:r>
        <w:rPr>
          <w:rFonts w:hint="eastAsia" w:ascii="仿宋_GB2312" w:hAnsi="仿宋_GB2312" w:eastAsia="仿宋_GB2312" w:cs="仿宋_GB2312"/>
          <w:color w:val="auto"/>
          <w:szCs w:val="32"/>
          <w:highlight w:val="none"/>
        </w:rPr>
        <w:t>（二）</w:t>
      </w:r>
      <w:r>
        <w:rPr>
          <w:rFonts w:hint="eastAsia" w:ascii="楷体" w:hAnsi="楷体" w:eastAsia="楷体" w:cs="楷体"/>
          <w:color w:val="auto"/>
          <w:szCs w:val="32"/>
          <w:highlight w:val="none"/>
          <w:lang w:eastAsia="zh-CN"/>
        </w:rPr>
        <w:t>专项条件</w:t>
      </w:r>
    </w:p>
    <w:p>
      <w:pPr>
        <w:pStyle w:val="2"/>
        <w:spacing w:after="0" w:line="560" w:lineRule="exact"/>
        <w:ind w:firstLine="640" w:firstLineChars="200"/>
        <w:rPr>
          <w:rFonts w:hint="eastAsia" w:ascii="仿宋_GB2312" w:hAnsi="仿宋_GB2312" w:eastAsia="仿宋_GB2312" w:cs="仿宋_GB2312"/>
          <w:i w:val="0"/>
          <w:iCs w:val="0"/>
          <w:caps w:val="0"/>
          <w:color w:val="auto"/>
          <w:spacing w:val="0"/>
          <w:sz w:val="32"/>
          <w:szCs w:val="32"/>
          <w:highlight w:val="none"/>
          <w:shd w:val="clear" w:fill="auto"/>
          <w:lang w:eastAsia="zh-CN"/>
        </w:rPr>
      </w:pP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1.申报单位</w:t>
      </w:r>
      <w:r>
        <w:rPr>
          <w:rFonts w:hint="eastAsia" w:ascii="仿宋_GB2312" w:hAnsi="仿宋_GB2312" w:eastAsia="仿宋_GB2312" w:cs="仿宋_GB2312"/>
          <w:i w:val="0"/>
          <w:iCs w:val="0"/>
          <w:caps w:val="0"/>
          <w:color w:val="auto"/>
          <w:spacing w:val="0"/>
          <w:sz w:val="32"/>
          <w:szCs w:val="32"/>
          <w:highlight w:val="none"/>
          <w:shd w:val="clear" w:fill="auto"/>
        </w:rPr>
        <w:t>参加列入</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i w:val="0"/>
          <w:iCs w:val="0"/>
          <w:caps w:val="0"/>
          <w:color w:val="auto"/>
          <w:spacing w:val="0"/>
          <w:sz w:val="32"/>
          <w:szCs w:val="32"/>
          <w:highlight w:val="none"/>
          <w:shd w:val="clear" w:fill="auto"/>
        </w:rPr>
        <w:t>202</w:t>
      </w: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4</w:t>
      </w:r>
      <w:r>
        <w:rPr>
          <w:rFonts w:hint="eastAsia" w:ascii="仿宋_GB2312" w:hAnsi="仿宋_GB2312" w:eastAsia="仿宋_GB2312" w:cs="仿宋_GB2312"/>
          <w:i w:val="0"/>
          <w:iCs w:val="0"/>
          <w:caps w:val="0"/>
          <w:color w:val="auto"/>
          <w:spacing w:val="0"/>
          <w:sz w:val="32"/>
          <w:szCs w:val="32"/>
          <w:highlight w:val="none"/>
          <w:shd w:val="clear" w:fill="auto"/>
        </w:rPr>
        <w:t>年度龙岗区重点支持展会目录</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r>
        <w:rPr>
          <w:rFonts w:hint="eastAsia" w:ascii="仿宋_GB2312" w:hAnsi="仿宋_GB2312" w:eastAsia="仿宋_GB2312" w:cs="仿宋_GB2312"/>
          <w:i w:val="0"/>
          <w:iCs w:val="0"/>
          <w:caps w:val="0"/>
          <w:color w:val="auto"/>
          <w:spacing w:val="0"/>
          <w:sz w:val="32"/>
          <w:szCs w:val="32"/>
          <w:highlight w:val="none"/>
          <w:shd w:val="clear" w:fill="auto"/>
        </w:rPr>
        <w:t>的境内外参展项目</w:t>
      </w:r>
      <w:r>
        <w:rPr>
          <w:rFonts w:hint="eastAsia" w:ascii="仿宋_GB2312" w:hAnsi="仿宋_GB2312" w:eastAsia="仿宋_GB2312" w:cs="仿宋_GB2312"/>
          <w:i w:val="0"/>
          <w:iCs w:val="0"/>
          <w:caps w:val="0"/>
          <w:color w:val="auto"/>
          <w:spacing w:val="0"/>
          <w:sz w:val="32"/>
          <w:szCs w:val="32"/>
          <w:highlight w:val="none"/>
          <w:shd w:val="clear" w:fill="auto"/>
          <w:lang w:eastAsia="zh-CN"/>
        </w:rPr>
        <w:t>；</w:t>
      </w:r>
    </w:p>
    <w:p>
      <w:pPr>
        <w:pStyle w:val="2"/>
        <w:spacing w:after="0" w:line="560" w:lineRule="exact"/>
        <w:ind w:firstLine="640" w:firstLineChars="20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i w:val="0"/>
          <w:iCs w:val="0"/>
          <w:caps w:val="0"/>
          <w:color w:val="auto"/>
          <w:spacing w:val="0"/>
          <w:sz w:val="32"/>
          <w:szCs w:val="32"/>
          <w:highlight w:val="none"/>
          <w:shd w:val="clear" w:fill="auto"/>
          <w:lang w:val="en-US" w:eastAsia="zh-CN"/>
        </w:rPr>
        <w:t>2.申报单位</w:t>
      </w:r>
      <w:r>
        <w:rPr>
          <w:rFonts w:hint="eastAsia" w:ascii="仿宋_GB2312" w:hAnsi="仿宋_GB2312" w:eastAsia="仿宋_GB2312" w:cs="仿宋_GB2312"/>
          <w:i w:val="0"/>
          <w:iCs w:val="0"/>
          <w:caps w:val="0"/>
          <w:color w:val="auto"/>
          <w:spacing w:val="0"/>
          <w:kern w:val="0"/>
          <w:sz w:val="32"/>
          <w:szCs w:val="32"/>
          <w:highlight w:val="none"/>
          <w:shd w:val="clear" w:fill="auto"/>
        </w:rPr>
        <w:t>单个展会的实际展位费金额达到2万元人民币及以上</w:t>
      </w:r>
      <w:r>
        <w:rPr>
          <w:rFonts w:hint="eastAsia" w:ascii="仿宋_GB2312" w:hAnsi="仿宋_GB2312" w:eastAsia="仿宋_GB2312" w:cs="仿宋_GB2312"/>
          <w:i w:val="0"/>
          <w:iCs w:val="0"/>
          <w:caps w:val="0"/>
          <w:color w:val="auto"/>
          <w:spacing w:val="0"/>
          <w:kern w:val="0"/>
          <w:sz w:val="32"/>
          <w:szCs w:val="32"/>
          <w:highlight w:val="none"/>
          <w:shd w:val="clear" w:fill="auto"/>
          <w:lang w:eastAsia="zh-CN"/>
        </w:rPr>
        <w:t>；</w:t>
      </w:r>
    </w:p>
    <w:p>
      <w:pPr>
        <w:spacing w:after="0" w:line="56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s="仿宋_GB2312"/>
          <w:i w:val="0"/>
          <w:iCs w:val="0"/>
          <w:caps w:val="0"/>
          <w:color w:val="auto"/>
          <w:spacing w:val="0"/>
          <w:kern w:val="0"/>
          <w:sz w:val="32"/>
          <w:szCs w:val="32"/>
          <w:highlight w:val="none"/>
          <w:shd w:val="clear" w:fill="auto"/>
          <w:lang w:val="en-US" w:eastAsia="zh-CN"/>
        </w:rPr>
        <w:t>3.</w:t>
      </w:r>
      <w:r>
        <w:rPr>
          <w:rFonts w:hint="eastAsia" w:ascii="仿宋_GB2312" w:hAnsi="仿宋_GB2312" w:eastAsia="仿宋_GB2312" w:cs="仿宋_GB2312"/>
          <w:color w:val="auto"/>
          <w:sz w:val="32"/>
          <w:szCs w:val="32"/>
          <w:highlight w:val="none"/>
          <w:lang w:val="en-US" w:eastAsia="zh-CN"/>
        </w:rPr>
        <w:t>已享受市商务局中央资金（企业赴境外参展资助事项）申报补贴的企业，不再重复享受区级政策。</w:t>
      </w:r>
    </w:p>
    <w:p>
      <w:pPr>
        <w:spacing w:after="0"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二、扶持标准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对符合条件的申报单位，</w:t>
      </w:r>
      <w:r>
        <w:rPr>
          <w:rFonts w:hint="eastAsia" w:ascii="仿宋_GB2312" w:hAnsi="仿宋_GB2312" w:eastAsia="仿宋_GB2312" w:cs="仿宋_GB2312"/>
          <w:i w:val="0"/>
          <w:iCs w:val="0"/>
          <w:caps w:val="0"/>
          <w:color w:val="auto"/>
          <w:spacing w:val="0"/>
          <w:sz w:val="32"/>
          <w:szCs w:val="32"/>
          <w:highlight w:val="none"/>
          <w:shd w:val="clear" w:fill="auto"/>
        </w:rPr>
        <w:t>按</w:t>
      </w:r>
      <w:r>
        <w:rPr>
          <w:rFonts w:hint="eastAsia" w:ascii="仿宋_GB2312" w:hAnsi="仿宋_GB2312" w:eastAsia="仿宋_GB2312" w:cs="仿宋_GB2312"/>
          <w:i w:val="0"/>
          <w:iCs w:val="0"/>
          <w:caps w:val="0"/>
          <w:color w:val="auto"/>
          <w:spacing w:val="0"/>
          <w:sz w:val="32"/>
          <w:szCs w:val="32"/>
          <w:highlight w:val="none"/>
          <w:shd w:val="clear" w:fill="auto"/>
          <w:lang w:eastAsia="zh-CN"/>
        </w:rPr>
        <w:t>其</w:t>
      </w:r>
      <w:r>
        <w:rPr>
          <w:rFonts w:hint="eastAsia" w:ascii="仿宋_GB2312" w:hAnsi="仿宋_GB2312" w:eastAsia="仿宋_GB2312" w:cs="仿宋_GB2312"/>
          <w:i w:val="0"/>
          <w:iCs w:val="0"/>
          <w:caps w:val="0"/>
          <w:color w:val="auto"/>
          <w:spacing w:val="0"/>
          <w:sz w:val="32"/>
          <w:szCs w:val="32"/>
          <w:highlight w:val="none"/>
          <w:shd w:val="clear" w:fill="auto"/>
        </w:rPr>
        <w:t>实际发生展位费的50%给予支持，</w:t>
      </w:r>
      <w:r>
        <w:rPr>
          <w:rFonts w:hint="eastAsia" w:ascii="仿宋_GB2312" w:hAnsi="仿宋_GB2312" w:eastAsia="仿宋_GB2312" w:cs="仿宋_GB2312"/>
          <w:color w:val="auto"/>
          <w:sz w:val="32"/>
          <w:szCs w:val="32"/>
          <w:highlight w:val="none"/>
        </w:rPr>
        <w:t>单个</w:t>
      </w:r>
      <w:r>
        <w:rPr>
          <w:rFonts w:hint="eastAsia" w:ascii="仿宋_GB2312" w:hAnsi="仿宋_GB2312" w:eastAsia="仿宋_GB2312" w:cs="仿宋_GB2312"/>
          <w:i w:val="0"/>
          <w:iCs w:val="0"/>
          <w:caps w:val="0"/>
          <w:color w:val="auto"/>
          <w:spacing w:val="0"/>
          <w:sz w:val="32"/>
          <w:szCs w:val="32"/>
          <w:highlight w:val="none"/>
          <w:shd w:val="clear" w:fill="auto"/>
          <w:lang w:eastAsia="zh-CN"/>
        </w:rPr>
        <w:t>申报单位</w:t>
      </w:r>
      <w:r>
        <w:rPr>
          <w:rFonts w:hint="eastAsia" w:ascii="仿宋_GB2312" w:hAnsi="仿宋_GB2312" w:eastAsia="仿宋_GB2312" w:cs="仿宋_GB2312"/>
          <w:color w:val="auto"/>
          <w:sz w:val="32"/>
          <w:szCs w:val="32"/>
          <w:highlight w:val="none"/>
        </w:rPr>
        <w:t>每个展会扶持</w:t>
      </w:r>
      <w:r>
        <w:rPr>
          <w:rFonts w:hint="eastAsia" w:ascii="仿宋_GB2312" w:hAnsi="仿宋_GB2312" w:eastAsia="仿宋_GB2312" w:cs="仿宋_GB2312"/>
          <w:color w:val="auto"/>
          <w:sz w:val="32"/>
          <w:szCs w:val="32"/>
          <w:highlight w:val="none"/>
          <w:lang w:val="en-US" w:eastAsia="zh-CN"/>
        </w:rPr>
        <w:t>最高</w:t>
      </w:r>
      <w:r>
        <w:rPr>
          <w:rFonts w:hint="eastAsia" w:ascii="仿宋_GB2312" w:hAnsi="仿宋_GB2312" w:eastAsia="仿宋_GB2312" w:cs="仿宋_GB2312"/>
          <w:color w:val="auto"/>
          <w:sz w:val="32"/>
          <w:szCs w:val="32"/>
          <w:highlight w:val="none"/>
        </w:rPr>
        <w:t>3万元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每年申报项目不得超过5个</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单个</w:t>
      </w:r>
      <w:r>
        <w:rPr>
          <w:rFonts w:hint="eastAsia" w:ascii="仿宋_GB2312" w:hAnsi="仿宋_GB2312" w:eastAsia="仿宋_GB2312" w:cs="仿宋_GB2312"/>
          <w:i w:val="0"/>
          <w:iCs w:val="0"/>
          <w:caps w:val="0"/>
          <w:color w:val="auto"/>
          <w:spacing w:val="0"/>
          <w:sz w:val="32"/>
          <w:szCs w:val="32"/>
          <w:highlight w:val="none"/>
          <w:shd w:val="clear" w:fill="auto"/>
          <w:lang w:eastAsia="zh-CN"/>
        </w:rPr>
        <w:t>申报单位</w:t>
      </w:r>
      <w:r>
        <w:rPr>
          <w:rFonts w:hint="eastAsia" w:ascii="仿宋_GB2312" w:hAnsi="仿宋_GB2312" w:eastAsia="仿宋_GB2312" w:cs="仿宋_GB2312"/>
          <w:color w:val="auto"/>
          <w:sz w:val="32"/>
          <w:szCs w:val="32"/>
          <w:highlight w:val="none"/>
        </w:rPr>
        <w:t>扶持总额最高15万元</w:t>
      </w:r>
      <w:r>
        <w:rPr>
          <w:rFonts w:hint="eastAsia" w:ascii="仿宋_GB2312" w:hAnsi="仿宋_GB2312" w:eastAsia="仿宋_GB2312" w:cs="仿宋_GB2312"/>
          <w:color w:val="auto"/>
          <w:sz w:val="32"/>
          <w:szCs w:val="32"/>
          <w:highlight w:val="none"/>
          <w:lang w:val="en-US" w:eastAsia="zh-CN"/>
        </w:rPr>
        <w:t>。</w:t>
      </w:r>
    </w:p>
    <w:p>
      <w:pPr>
        <w:spacing w:after="0" w:line="560" w:lineRule="exact"/>
        <w:ind w:firstLine="640"/>
        <w:rPr>
          <w:b/>
          <w:bCs/>
          <w:color w:val="auto"/>
          <w:highlight w:val="none"/>
        </w:rPr>
      </w:pPr>
      <w:r>
        <w:rPr>
          <w:rFonts w:hint="eastAsia" w:ascii="仿宋_GB2312" w:eastAsia="仿宋_GB2312"/>
          <w:b/>
          <w:bCs/>
          <w:color w:val="auto"/>
          <w:sz w:val="32"/>
          <w:szCs w:val="32"/>
          <w:highlight w:val="none"/>
          <w:lang w:eastAsia="zh-CN"/>
        </w:rPr>
        <w:t>注：本项目</w:t>
      </w:r>
      <w:r>
        <w:rPr>
          <w:rFonts w:hint="eastAsia" w:ascii="仿宋_GB2312" w:eastAsia="仿宋_GB2312"/>
          <w:b/>
          <w:bCs/>
          <w:color w:val="auto"/>
          <w:sz w:val="32"/>
          <w:szCs w:val="32"/>
          <w:highlight w:val="none"/>
        </w:rPr>
        <w:t>扶持资金</w:t>
      </w:r>
      <w:r>
        <w:rPr>
          <w:rFonts w:hint="eastAsia" w:ascii="仿宋_GB2312" w:eastAsia="仿宋_GB2312"/>
          <w:b/>
          <w:bCs/>
          <w:color w:val="auto"/>
          <w:sz w:val="32"/>
          <w:szCs w:val="32"/>
          <w:highlight w:val="none"/>
          <w:lang w:eastAsia="zh-CN"/>
        </w:rPr>
        <w:t>实行</w:t>
      </w:r>
      <w:r>
        <w:rPr>
          <w:rFonts w:hint="eastAsia" w:ascii="仿宋_GB2312" w:eastAsia="仿宋_GB2312"/>
          <w:b/>
          <w:bCs/>
          <w:color w:val="auto"/>
          <w:sz w:val="32"/>
          <w:szCs w:val="32"/>
          <w:highlight w:val="none"/>
        </w:rPr>
        <w:t>总额控制，如年度资助规模超出财政预算，则</w:t>
      </w:r>
      <w:r>
        <w:rPr>
          <w:rFonts w:hint="eastAsia" w:ascii="仿宋_GB2312" w:eastAsia="仿宋_GB2312"/>
          <w:b/>
          <w:bCs/>
          <w:color w:val="auto"/>
          <w:sz w:val="32"/>
          <w:szCs w:val="32"/>
          <w:highlight w:val="none"/>
          <w:lang w:eastAsia="zh-CN"/>
        </w:rPr>
        <w:t>按统一比例</w:t>
      </w:r>
      <w:r>
        <w:rPr>
          <w:rFonts w:hint="eastAsia" w:ascii="仿宋_GB2312" w:eastAsia="仿宋_GB2312"/>
          <w:b/>
          <w:bCs/>
          <w:color w:val="auto"/>
          <w:sz w:val="32"/>
          <w:szCs w:val="32"/>
          <w:highlight w:val="none"/>
        </w:rPr>
        <w:t>对扶持项目应获资助金额</w:t>
      </w:r>
      <w:r>
        <w:rPr>
          <w:rFonts w:hint="eastAsia" w:ascii="仿宋_GB2312" w:eastAsia="仿宋_GB2312"/>
          <w:b/>
          <w:bCs/>
          <w:color w:val="auto"/>
          <w:sz w:val="32"/>
          <w:szCs w:val="32"/>
          <w:highlight w:val="none"/>
          <w:lang w:eastAsia="zh-CN"/>
        </w:rPr>
        <w:t>进行</w:t>
      </w:r>
      <w:r>
        <w:rPr>
          <w:rFonts w:hint="eastAsia" w:ascii="仿宋_GB2312" w:eastAsia="仿宋_GB2312"/>
          <w:b/>
          <w:bCs/>
          <w:color w:val="auto"/>
          <w:sz w:val="32"/>
          <w:szCs w:val="32"/>
          <w:highlight w:val="none"/>
        </w:rPr>
        <w:t>核减。申报单位</w:t>
      </w:r>
      <w:r>
        <w:rPr>
          <w:rFonts w:hint="eastAsia" w:ascii="仿宋_GB2312" w:eastAsia="仿宋_GB2312"/>
          <w:b/>
          <w:bCs/>
          <w:color w:val="auto"/>
          <w:sz w:val="32"/>
          <w:szCs w:val="32"/>
          <w:highlight w:val="none"/>
          <w:lang w:eastAsia="zh-CN"/>
        </w:rPr>
        <w:t>一经提交申报材料，即视为其</w:t>
      </w:r>
      <w:r>
        <w:rPr>
          <w:rFonts w:hint="eastAsia" w:ascii="仿宋_GB2312" w:eastAsia="仿宋_GB2312"/>
          <w:b/>
          <w:bCs/>
          <w:color w:val="auto"/>
          <w:sz w:val="32"/>
          <w:szCs w:val="32"/>
          <w:highlight w:val="none"/>
        </w:rPr>
        <w:t>无条件同意</w:t>
      </w:r>
      <w:r>
        <w:rPr>
          <w:rFonts w:hint="eastAsia" w:ascii="仿宋_GB2312" w:eastAsia="仿宋_GB2312"/>
          <w:b/>
          <w:bCs/>
          <w:color w:val="auto"/>
          <w:sz w:val="32"/>
          <w:szCs w:val="32"/>
          <w:highlight w:val="none"/>
          <w:lang w:eastAsia="zh-CN"/>
        </w:rPr>
        <w:t>据此产生的</w:t>
      </w:r>
      <w:r>
        <w:rPr>
          <w:rFonts w:hint="eastAsia" w:ascii="仿宋_GB2312" w:eastAsia="仿宋_GB2312"/>
          <w:b/>
          <w:bCs/>
          <w:color w:val="auto"/>
          <w:sz w:val="32"/>
          <w:szCs w:val="32"/>
          <w:highlight w:val="none"/>
        </w:rPr>
        <w:t>核减结果。</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kern w:val="0"/>
          <w:sz w:val="32"/>
          <w:szCs w:val="32"/>
          <w:highlight w:val="none"/>
          <w:lang w:eastAsia="zh-CN"/>
        </w:rPr>
        <w:t>申报流程（分</w:t>
      </w:r>
      <w:r>
        <w:rPr>
          <w:rFonts w:hint="eastAsia" w:ascii="黑体" w:hAnsi="黑体" w:eastAsia="黑体" w:cs="黑体"/>
          <w:color w:val="auto"/>
          <w:kern w:val="0"/>
          <w:sz w:val="32"/>
          <w:szCs w:val="32"/>
          <w:highlight w:val="none"/>
          <w:lang w:val="en-US" w:eastAsia="zh-CN"/>
        </w:rPr>
        <w:t>三步</w:t>
      </w:r>
      <w:r>
        <w:rPr>
          <w:rFonts w:hint="eastAsia" w:ascii="黑体" w:hAnsi="黑体" w:eastAsia="黑体" w:cs="黑体"/>
          <w:color w:val="auto"/>
          <w:kern w:val="0"/>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2" w:firstLineChars="200"/>
        <w:jc w:val="left"/>
        <w:textAlignment w:val="auto"/>
        <w:rPr>
          <w:rFonts w:hint="default" w:ascii="楷体_GB2312" w:hAnsi="楷体_GB2312" w:eastAsia="楷体_GB2312" w:cs="楷体_GB2312"/>
          <w:b/>
          <w:bCs/>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eastAsia="zh-CN"/>
        </w:rPr>
        <w:t>第一步：“龙岗区产业管理服务平台”</w:t>
      </w:r>
      <w:r>
        <w:rPr>
          <w:rFonts w:hint="eastAsia" w:ascii="楷体_GB2312" w:hAnsi="楷体_GB2312" w:eastAsia="楷体_GB2312" w:cs="楷体_GB2312"/>
          <w:b/>
          <w:bCs/>
          <w:color w:val="auto"/>
          <w:kern w:val="0"/>
          <w:sz w:val="32"/>
          <w:szCs w:val="32"/>
          <w:highlight w:val="none"/>
          <w:lang w:val="en-US" w:eastAsia="zh-CN"/>
        </w:rPr>
        <w:t>申报</w:t>
      </w:r>
    </w:p>
    <w:p>
      <w:pPr>
        <w:keepNext w:val="0"/>
        <w:keepLines w:val="0"/>
        <w:pageBreakBefore w:val="0"/>
        <w:kinsoku/>
        <w:wordWrap/>
        <w:overflowPunct/>
        <w:topLinePunct w:val="0"/>
        <w:autoSpaceDE w:val="0"/>
        <w:autoSpaceDN w:val="0"/>
        <w:bidi w:val="0"/>
        <w:adjustRightInd w:val="0"/>
        <w:snapToGrid/>
        <w:spacing w:line="560" w:lineRule="exact"/>
        <w:ind w:firstLine="642" w:firstLineChars="200"/>
        <w:jc w:val="both"/>
        <w:textAlignment w:val="auto"/>
        <w:rPr>
          <w:rFonts w:hint="default" w:ascii="仿宋_GB2312" w:hAnsi="仿宋_GB2312" w:eastAsia="仿宋_GB2312" w:cs="仿宋_GB2312"/>
          <w:i w:val="0"/>
          <w:iCs w:val="0"/>
          <w:caps w:val="0"/>
          <w:color w:val="auto"/>
          <w:spacing w:val="0"/>
          <w:sz w:val="32"/>
          <w:szCs w:val="32"/>
          <w:highlight w:val="none"/>
          <w:shd w:val="clear" w:fill="auto"/>
          <w:lang w:val="en-US" w:eastAsia="zh-CN"/>
        </w:rPr>
      </w:pPr>
      <w:r>
        <w:rPr>
          <w:rFonts w:hint="eastAsia" w:ascii="仿宋_GB2312" w:hAnsi="宋体" w:eastAsia="仿宋_GB2312" w:cs="AdobeHeitiStd-Regular"/>
          <w:b/>
          <w:bCs/>
          <w:color w:val="auto"/>
          <w:kern w:val="0"/>
          <w:sz w:val="32"/>
          <w:szCs w:val="32"/>
          <w:highlight w:val="none"/>
          <w:lang w:eastAsia="zh-CN"/>
        </w:rPr>
        <w:t>申报时间</w:t>
      </w:r>
      <w:r>
        <w:rPr>
          <w:rFonts w:hint="eastAsia" w:ascii="仿宋_GB2312" w:hAnsi="宋体" w:eastAsia="仿宋_GB2312" w:cs="AdobeHeitiStd-Regular"/>
          <w:color w:val="auto"/>
          <w:kern w:val="0"/>
          <w:sz w:val="32"/>
          <w:szCs w:val="32"/>
          <w:highlight w:val="none"/>
          <w:lang w:eastAsia="zh-CN"/>
        </w:rPr>
        <w:t>为2025年10月</w:t>
      </w:r>
      <w:r>
        <w:rPr>
          <w:rFonts w:hint="default" w:ascii="仿宋_GB2312" w:hAnsi="宋体" w:eastAsia="仿宋_GB2312" w:cs="AdobeHeitiStd-Regular"/>
          <w:color w:val="auto"/>
          <w:kern w:val="0"/>
          <w:sz w:val="32"/>
          <w:szCs w:val="32"/>
          <w:highlight w:val="none"/>
          <w:lang w:eastAsia="zh-CN"/>
        </w:rPr>
        <w:t>31</w:t>
      </w:r>
      <w:r>
        <w:rPr>
          <w:rFonts w:hint="eastAsia" w:ascii="仿宋_GB2312" w:hAnsi="宋体" w:eastAsia="仿宋_GB2312" w:cs="AdobeHeitiStd-Regular"/>
          <w:color w:val="auto"/>
          <w:kern w:val="0"/>
          <w:sz w:val="32"/>
          <w:szCs w:val="32"/>
          <w:highlight w:val="none"/>
          <w:lang w:eastAsia="zh-CN"/>
        </w:rPr>
        <w:t>日9:00至11月</w:t>
      </w:r>
      <w:r>
        <w:rPr>
          <w:rFonts w:hint="default" w:ascii="仿宋_GB2312" w:hAnsi="宋体" w:eastAsia="仿宋_GB2312" w:cs="AdobeHeitiStd-Regular"/>
          <w:color w:val="auto"/>
          <w:kern w:val="0"/>
          <w:sz w:val="32"/>
          <w:szCs w:val="32"/>
          <w:highlight w:val="none"/>
          <w:lang w:eastAsia="zh-CN"/>
        </w:rPr>
        <w:t>15</w:t>
      </w:r>
      <w:r>
        <w:rPr>
          <w:rFonts w:hint="eastAsia" w:ascii="仿宋_GB2312" w:hAnsi="宋体" w:eastAsia="仿宋_GB2312" w:cs="AdobeHeitiStd-Regular"/>
          <w:color w:val="auto"/>
          <w:kern w:val="0"/>
          <w:sz w:val="32"/>
          <w:szCs w:val="32"/>
          <w:highlight w:val="none"/>
          <w:lang w:eastAsia="zh-CN"/>
        </w:rPr>
        <w:t>日18:00</w:t>
      </w:r>
      <w:r>
        <w:rPr>
          <w:rFonts w:hint="default" w:ascii="仿宋_GB2312" w:hAnsi="宋体" w:eastAsia="仿宋_GB2312" w:cs="AdobeHeitiStd-Regular"/>
          <w:color w:val="auto"/>
          <w:kern w:val="0"/>
          <w:sz w:val="32"/>
          <w:szCs w:val="32"/>
          <w:highlight w:val="none"/>
          <w:lang w:eastAsia="zh-CN"/>
        </w:rPr>
        <w:t>（</w:t>
      </w:r>
      <w:r>
        <w:rPr>
          <w:rFonts w:hint="eastAsia" w:ascii="仿宋_GB2312" w:hAnsi="宋体" w:eastAsia="仿宋_GB2312" w:cs="AdobeHeitiStd-Regular"/>
          <w:color w:val="auto"/>
          <w:kern w:val="0"/>
          <w:sz w:val="32"/>
          <w:szCs w:val="32"/>
          <w:highlight w:val="none"/>
          <w:lang w:eastAsia="zh-CN"/>
        </w:rPr>
        <w:t>10月</w:t>
      </w:r>
      <w:r>
        <w:rPr>
          <w:rFonts w:hint="default" w:ascii="仿宋_GB2312" w:hAnsi="宋体" w:eastAsia="仿宋_GB2312" w:cs="AdobeHeitiStd-Regular"/>
          <w:color w:val="auto"/>
          <w:kern w:val="0"/>
          <w:sz w:val="32"/>
          <w:szCs w:val="32"/>
          <w:highlight w:val="none"/>
          <w:lang w:eastAsia="zh-CN"/>
        </w:rPr>
        <w:t>31</w:t>
      </w:r>
      <w:r>
        <w:rPr>
          <w:rFonts w:hint="eastAsia" w:ascii="仿宋_GB2312" w:hAnsi="宋体" w:eastAsia="仿宋_GB2312" w:cs="AdobeHeitiStd-Regular"/>
          <w:color w:val="auto"/>
          <w:kern w:val="0"/>
          <w:sz w:val="32"/>
          <w:szCs w:val="32"/>
          <w:highlight w:val="none"/>
          <w:lang w:eastAsia="zh-CN"/>
        </w:rPr>
        <w:t>日</w:t>
      </w:r>
      <w:r>
        <w:rPr>
          <w:rFonts w:hint="default" w:ascii="仿宋_GB2312" w:hAnsi="宋体" w:eastAsia="仿宋_GB2312" w:cs="AdobeHeitiStd-Regular"/>
          <w:color w:val="auto"/>
          <w:kern w:val="0"/>
          <w:sz w:val="32"/>
          <w:szCs w:val="32"/>
          <w:highlight w:val="none"/>
          <w:lang w:eastAsia="zh-CN"/>
        </w:rPr>
        <w:t>至11月8日为预申报时间），</w:t>
      </w:r>
      <w:r>
        <w:rPr>
          <w:rFonts w:hint="eastAsia" w:ascii="仿宋_GB2312" w:hAnsi="宋体" w:eastAsia="仿宋_GB2312" w:cs="AdobeHeitiStd-Regular"/>
          <w:color w:val="auto"/>
          <w:kern w:val="0"/>
          <w:sz w:val="32"/>
          <w:szCs w:val="32"/>
          <w:highlight w:val="none"/>
          <w:lang w:eastAsia="zh-CN"/>
        </w:rPr>
        <w:t>逾期未成功提交的，视为自动放弃申报资格，将不予受理。</w:t>
      </w:r>
    </w:p>
    <w:p>
      <w:pPr>
        <w:keepNext w:val="0"/>
        <w:keepLines w:val="0"/>
        <w:pageBreakBefore w:val="0"/>
        <w:kinsoku/>
        <w:wordWrap w:val="0"/>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shd w:val="clear" w:fill="auto"/>
          <w:lang w:eastAsia="zh-CN"/>
        </w:rPr>
        <w:t>申报单位</w:t>
      </w:r>
      <w:r>
        <w:rPr>
          <w:rFonts w:hint="eastAsia" w:ascii="仿宋_GB2312" w:hAnsi="宋体" w:eastAsia="仿宋_GB2312" w:cs="AdobeHeitiStd-Regular"/>
          <w:b/>
          <w:bCs/>
          <w:color w:val="auto"/>
          <w:kern w:val="0"/>
          <w:sz w:val="32"/>
          <w:szCs w:val="32"/>
          <w:highlight w:val="none"/>
          <w:lang w:eastAsia="zh-CN"/>
        </w:rPr>
        <w:t>登录</w:t>
      </w:r>
      <w:r>
        <w:rPr>
          <w:rFonts w:hint="eastAsia" w:ascii="仿宋_GB2312" w:hAnsi="宋体" w:eastAsia="仿宋_GB2312" w:cs="AdobeHeitiStd-Regular"/>
          <w:color w:val="auto"/>
          <w:kern w:val="0"/>
          <w:sz w:val="32"/>
          <w:szCs w:val="32"/>
          <w:highlight w:val="none"/>
          <w:lang w:eastAsia="zh-CN"/>
        </w:rPr>
        <w:t>龙岗区产业管理服务平台（网址：http://cyfw.lg.gov.cn）并注册账号（如已注册可直接登录），然后在首页导航栏</w:t>
      </w:r>
      <w:r>
        <w:rPr>
          <w:rFonts w:hint="eastAsia" w:ascii="仿宋_GB2312" w:hAnsi="宋体" w:eastAsia="仿宋_GB2312" w:cs="AdobeHeitiStd-Regular"/>
          <w:b/>
          <w:bCs/>
          <w:color w:val="auto"/>
          <w:kern w:val="0"/>
          <w:sz w:val="32"/>
          <w:szCs w:val="32"/>
          <w:highlight w:val="none"/>
          <w:lang w:eastAsia="zh-CN"/>
        </w:rPr>
        <w:t>选择</w:t>
      </w:r>
      <w:r>
        <w:rPr>
          <w:rFonts w:hint="eastAsia" w:ascii="仿宋_GB2312" w:hAnsi="宋体" w:eastAsia="仿宋_GB2312" w:cs="AdobeHeitiStd-Regular"/>
          <w:color w:val="auto"/>
          <w:kern w:val="0"/>
          <w:sz w:val="32"/>
          <w:szCs w:val="32"/>
          <w:highlight w:val="none"/>
          <w:lang w:eastAsia="zh-CN"/>
        </w:rPr>
        <w:t>“项目申报”→“产业资助”，在业</w:t>
      </w:r>
      <w:r>
        <w:rPr>
          <w:rFonts w:hint="eastAsia" w:ascii="仿宋_GB2312" w:hAnsi="仿宋_GB2312" w:eastAsia="仿宋_GB2312" w:cs="仿宋_GB2312"/>
          <w:color w:val="auto"/>
          <w:kern w:val="0"/>
          <w:sz w:val="32"/>
          <w:szCs w:val="32"/>
          <w:highlight w:val="none"/>
          <w:lang w:eastAsia="zh-CN"/>
        </w:rPr>
        <w:t>务类别中</w:t>
      </w:r>
      <w:r>
        <w:rPr>
          <w:rFonts w:hint="eastAsia" w:ascii="仿宋_GB2312" w:hAnsi="仿宋_GB2312" w:eastAsia="仿宋_GB2312" w:cs="仿宋_GB2312"/>
          <w:b/>
          <w:bCs/>
          <w:color w:val="auto"/>
          <w:kern w:val="0"/>
          <w:sz w:val="32"/>
          <w:szCs w:val="32"/>
          <w:highlight w:val="none"/>
          <w:lang w:eastAsia="zh-CN"/>
        </w:rPr>
        <w:t>选择</w:t>
      </w:r>
      <w:r>
        <w:rPr>
          <w:rFonts w:hint="eastAsia" w:ascii="仿宋_GB2312" w:hAnsi="仿宋_GB2312" w:eastAsia="仿宋_GB2312" w:cs="仿宋_GB2312"/>
          <w:color w:val="auto"/>
          <w:sz w:val="32"/>
          <w:szCs w:val="32"/>
          <w:highlight w:val="none"/>
          <w:shd w:val="clear" w:color="auto" w:fill="FFFFFF"/>
        </w:rPr>
        <w:t>【支持企业赴境内外参展】</w:t>
      </w:r>
      <w:r>
        <w:rPr>
          <w:rFonts w:hint="eastAsia" w:ascii="仿宋_GB2312" w:hAnsi="仿宋_GB2312" w:eastAsia="仿宋_GB2312" w:cs="仿宋_GB2312"/>
          <w:color w:val="auto"/>
          <w:kern w:val="0"/>
          <w:sz w:val="32"/>
          <w:szCs w:val="32"/>
          <w:highlight w:val="none"/>
        </w:rPr>
        <w:t>栏目进入</w:t>
      </w:r>
      <w:r>
        <w:rPr>
          <w:rFonts w:hint="eastAsia" w:ascii="仿宋_GB2312" w:hAnsi="仿宋_GB2312" w:eastAsia="仿宋_GB2312" w:cs="仿宋_GB2312"/>
          <w:b/>
          <w:bCs/>
          <w:color w:val="auto"/>
          <w:kern w:val="0"/>
          <w:sz w:val="32"/>
          <w:szCs w:val="32"/>
          <w:highlight w:val="none"/>
        </w:rPr>
        <w:t>填报</w:t>
      </w:r>
      <w:r>
        <w:rPr>
          <w:rFonts w:hint="eastAsia" w:ascii="仿宋_GB2312" w:hAnsi="仿宋_GB2312" w:eastAsia="仿宋_GB2312" w:cs="仿宋_GB2312"/>
          <w:color w:val="auto"/>
          <w:kern w:val="0"/>
          <w:sz w:val="32"/>
          <w:szCs w:val="32"/>
          <w:highlight w:val="none"/>
        </w:rPr>
        <w:t>相关信息</w:t>
      </w:r>
      <w:r>
        <w:rPr>
          <w:rFonts w:hint="eastAsia" w:ascii="仿宋_GB2312" w:hAnsi="宋体" w:eastAsia="仿宋_GB2312" w:cs="AdobeHeitiStd-Regular"/>
          <w:color w:val="auto"/>
          <w:kern w:val="0"/>
          <w:sz w:val="32"/>
          <w:szCs w:val="32"/>
          <w:highlight w:val="none"/>
        </w:rPr>
        <w:t>。</w:t>
      </w:r>
      <w:r>
        <w:rPr>
          <w:rFonts w:hint="eastAsia" w:ascii="仿宋_GB2312" w:hAnsi="宋体" w:eastAsia="仿宋_GB2312" w:cs="AdobeHeitiStd-Regular"/>
          <w:color w:val="auto"/>
          <w:kern w:val="0"/>
          <w:sz w:val="32"/>
          <w:szCs w:val="32"/>
          <w:highlight w:val="none"/>
          <w:lang w:eastAsia="zh-CN"/>
        </w:rPr>
        <w:t>在“所申报资助”</w:t>
      </w:r>
      <w:r>
        <w:rPr>
          <w:rFonts w:hint="eastAsia" w:ascii="仿宋_GB2312" w:hAnsi="宋体" w:eastAsia="仿宋_GB2312" w:cs="AdobeHeitiStd-Regular"/>
          <w:b/>
          <w:bCs/>
          <w:color w:val="auto"/>
          <w:kern w:val="0"/>
          <w:sz w:val="32"/>
          <w:szCs w:val="32"/>
          <w:highlight w:val="none"/>
          <w:lang w:eastAsia="zh-CN"/>
        </w:rPr>
        <w:t>勾选</w:t>
      </w:r>
      <w:r>
        <w:rPr>
          <w:rFonts w:hint="eastAsia" w:ascii="仿宋_GB2312" w:hAnsi="仿宋_GB2312" w:eastAsia="仿宋_GB2312" w:cs="仿宋_GB2312"/>
          <w:color w:val="auto"/>
          <w:sz w:val="32"/>
          <w:szCs w:val="32"/>
          <w:highlight w:val="none"/>
          <w:shd w:val="clear" w:color="auto" w:fill="FFFFFF"/>
        </w:rPr>
        <w:t>【支持企业赴境内外参展（202</w:t>
      </w:r>
      <w:r>
        <w:rPr>
          <w:rFonts w:hint="eastAsia" w:ascii="仿宋_GB2312" w:hAnsi="仿宋_GB2312" w:eastAsia="仿宋_GB2312" w:cs="仿宋_GB2312"/>
          <w:color w:val="auto"/>
          <w:sz w:val="32"/>
          <w:szCs w:val="32"/>
          <w:highlight w:val="none"/>
          <w:shd w:val="clear" w:color="auto" w:fill="FFFFFF"/>
          <w:lang w:val="en-US" w:eastAsia="zh-CN"/>
        </w:rPr>
        <w:t>4</w:t>
      </w:r>
      <w:r>
        <w:rPr>
          <w:rFonts w:hint="eastAsia" w:ascii="仿宋_GB2312" w:hAnsi="仿宋_GB2312" w:eastAsia="仿宋_GB2312" w:cs="仿宋_GB2312"/>
          <w:color w:val="auto"/>
          <w:sz w:val="32"/>
          <w:szCs w:val="32"/>
          <w:highlight w:val="none"/>
          <w:shd w:val="clear" w:color="auto" w:fill="FFFFFF"/>
        </w:rPr>
        <w:t>年度）】</w:t>
      </w:r>
      <w:r>
        <w:rPr>
          <w:rFonts w:hint="eastAsia" w:ascii="仿宋_GB2312" w:hAnsi="宋体" w:eastAsia="仿宋_GB2312" w:cs="AdobeHeitiStd-Regular"/>
          <w:color w:val="auto"/>
          <w:kern w:val="0"/>
          <w:sz w:val="32"/>
          <w:szCs w:val="32"/>
          <w:highlight w:val="none"/>
        </w:rPr>
        <w:t>申报项目</w:t>
      </w:r>
      <w:r>
        <w:rPr>
          <w:rFonts w:hint="eastAsia" w:ascii="仿宋_GB2312" w:hAnsi="仿宋_GB2312" w:eastAsia="仿宋_GB2312" w:cs="仿宋_GB2312"/>
          <w:color w:val="auto"/>
          <w:kern w:val="0"/>
          <w:sz w:val="32"/>
          <w:szCs w:val="32"/>
          <w:highlight w:val="none"/>
        </w:rPr>
        <w:t>并</w:t>
      </w:r>
      <w:r>
        <w:rPr>
          <w:rFonts w:hint="eastAsia" w:ascii="仿宋_GB2312" w:hAnsi="仿宋_GB2312" w:eastAsia="仿宋_GB2312" w:cs="仿宋_GB2312"/>
          <w:b/>
          <w:bCs/>
          <w:color w:val="auto"/>
          <w:kern w:val="0"/>
          <w:sz w:val="32"/>
          <w:szCs w:val="32"/>
          <w:highlight w:val="none"/>
        </w:rPr>
        <w:t>上传</w:t>
      </w:r>
      <w:r>
        <w:rPr>
          <w:rFonts w:hint="eastAsia" w:ascii="仿宋_GB2312" w:hAnsi="仿宋_GB2312" w:eastAsia="仿宋_GB2312" w:cs="仿宋_GB2312"/>
          <w:color w:val="auto"/>
          <w:kern w:val="0"/>
          <w:sz w:val="32"/>
          <w:szCs w:val="32"/>
          <w:highlight w:val="none"/>
        </w:rPr>
        <w:t>申报资料，等待线上审核。</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eastAsia="zh-CN"/>
        </w:rPr>
        <w:t>需要提交的申报资料如下（全部以PDF格式文件进行上传）：</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（一）申请表</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eastAsia="zh-CN"/>
        </w:rPr>
        <w:t>在平台填报相关信息，由系统自动生成</w:t>
      </w:r>
      <w:r>
        <w:rPr>
          <w:rFonts w:hint="eastAsia" w:ascii="仿宋_GB2312" w:hAnsi="宋体" w:eastAsia="仿宋_GB2312" w:cs="AdobeHeitiStd-Regular"/>
          <w:color w:val="auto"/>
          <w:kern w:val="0"/>
          <w:sz w:val="32"/>
          <w:szCs w:val="32"/>
          <w:highlight w:val="none"/>
        </w:rPr>
        <w:t>（无需上传）</w:t>
      </w:r>
      <w:r>
        <w:rPr>
          <w:rFonts w:hint="eastAsia" w:ascii="仿宋_GB2312" w:hAnsi="宋体" w:eastAsia="仿宋_GB2312" w:cs="AdobeHeitiStd-Regular"/>
          <w:color w:val="auto"/>
          <w:kern w:val="0"/>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eastAsia="zh-CN"/>
        </w:rPr>
      </w:pPr>
      <w:r>
        <w:rPr>
          <w:rFonts w:hint="eastAsia" w:ascii="方正楷体_GBK" w:hAnsi="方正楷体_GBK" w:eastAsia="方正楷体_GBK" w:cs="方正楷体_GBK"/>
          <w:color w:val="auto"/>
          <w:kern w:val="0"/>
          <w:sz w:val="32"/>
          <w:szCs w:val="32"/>
          <w:highlight w:val="none"/>
          <w:lang w:eastAsia="zh-CN"/>
        </w:rPr>
        <w:t>（二）营业执照</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eastAsia="zh-CN"/>
        </w:rPr>
        <w:t>营业执照正本或副本。</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eastAsia="zh-CN"/>
        </w:rPr>
      </w:pPr>
      <w:r>
        <w:rPr>
          <w:rFonts w:hint="eastAsia" w:ascii="方正楷体_GBK" w:hAnsi="方正楷体_GBK" w:eastAsia="方正楷体_GBK" w:cs="方正楷体_GBK"/>
          <w:color w:val="auto"/>
          <w:kern w:val="0"/>
          <w:sz w:val="32"/>
          <w:szCs w:val="32"/>
          <w:highlight w:val="none"/>
          <w:lang w:eastAsia="zh-CN"/>
        </w:rPr>
        <w:t>（三）有关材料</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val="en-US" w:eastAsia="zh-CN"/>
        </w:rPr>
        <w:t>1.统计</w:t>
      </w:r>
      <w:r>
        <w:rPr>
          <w:rFonts w:hint="eastAsia" w:ascii="仿宋_GB2312" w:hAnsi="宋体" w:eastAsia="仿宋_GB2312" w:cs="AdobeHeitiStd-Regular"/>
          <w:kern w:val="0"/>
          <w:sz w:val="32"/>
          <w:szCs w:val="32"/>
          <w:highlight w:val="none"/>
          <w:lang w:val="en-US" w:eastAsia="zh-CN"/>
        </w:rPr>
        <w:t>报表</w:t>
      </w:r>
      <w:r>
        <w:rPr>
          <w:rFonts w:hint="eastAsia" w:ascii="仿宋_GB2312" w:hAnsi="宋体" w:eastAsia="仿宋_GB2312" w:cs="AdobeHeitiStd-Regular"/>
          <w:kern w:val="0"/>
          <w:sz w:val="32"/>
          <w:szCs w:val="32"/>
          <w:highlight w:val="none"/>
          <w:lang w:eastAsia="zh-CN"/>
        </w:rPr>
        <w:t>：</w:t>
      </w:r>
      <w:r>
        <w:rPr>
          <w:rFonts w:hint="eastAsia" w:ascii="仿宋_GB2312" w:hAnsi="宋体" w:eastAsia="仿宋_GB2312" w:cs="AdobeHeitiStd-Regular"/>
          <w:kern w:val="0"/>
          <w:sz w:val="32"/>
          <w:szCs w:val="32"/>
          <w:lang w:eastAsia="zh-CN"/>
        </w:rPr>
        <w:t>参与202</w:t>
      </w:r>
      <w:r>
        <w:rPr>
          <w:rFonts w:hint="eastAsia" w:ascii="仿宋_GB2312" w:hAnsi="宋体" w:eastAsia="仿宋_GB2312" w:cs="AdobeHeitiStd-Regular"/>
          <w:kern w:val="0"/>
          <w:sz w:val="32"/>
          <w:szCs w:val="32"/>
          <w:lang w:val="en-US" w:eastAsia="zh-CN"/>
        </w:rPr>
        <w:t>4</w:t>
      </w:r>
      <w:r>
        <w:rPr>
          <w:rFonts w:hint="eastAsia" w:ascii="仿宋_GB2312" w:hAnsi="宋体" w:eastAsia="仿宋_GB2312" w:cs="AdobeHeitiStd-Regular"/>
          <w:kern w:val="0"/>
          <w:sz w:val="32"/>
          <w:szCs w:val="32"/>
          <w:lang w:eastAsia="zh-CN"/>
        </w:rPr>
        <w:t>年度申报单位，</w:t>
      </w:r>
      <w:r>
        <w:rPr>
          <w:rFonts w:hint="eastAsia" w:ascii="仿宋_GB2312" w:hAnsi="仿宋_GB2312" w:eastAsia="仿宋_GB2312" w:cs="仿宋_GB2312"/>
          <w:sz w:val="32"/>
          <w:szCs w:val="32"/>
        </w:rPr>
        <w:t>在“</w:t>
      </w:r>
      <w:r>
        <w:rPr>
          <w:rFonts w:ascii="仿宋_GB2312" w:hAnsi="仿宋_GB2312" w:eastAsia="仿宋_GB2312" w:cs="仿宋_GB2312"/>
          <w:sz w:val="32"/>
          <w:szCs w:val="32"/>
        </w:rPr>
        <w:t>国家统计局</w:t>
      </w:r>
      <w:r>
        <w:rPr>
          <w:rFonts w:hint="eastAsia" w:ascii="仿宋_GB2312" w:hAnsi="仿宋_GB2312" w:eastAsia="仿宋_GB2312" w:cs="仿宋_GB2312"/>
          <w:sz w:val="32"/>
          <w:szCs w:val="32"/>
        </w:rPr>
        <w:t>统计云联网直报系统”中</w:t>
      </w:r>
      <w:r>
        <w:rPr>
          <w:rFonts w:ascii="仿宋_GB2312" w:hAnsi="仿宋_GB2312" w:eastAsia="仿宋_GB2312" w:cs="仿宋_GB2312"/>
          <w:sz w:val="32"/>
          <w:szCs w:val="32"/>
        </w:rPr>
        <w:t>下载202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度</w:t>
      </w:r>
      <w:r>
        <w:rPr>
          <w:rFonts w:hint="eastAsia" w:ascii="仿宋_GB2312" w:hAnsi="宋体" w:eastAsia="仿宋_GB2312" w:cs="AdobeHeitiStd-Regular"/>
          <w:kern w:val="0"/>
          <w:sz w:val="32"/>
          <w:szCs w:val="32"/>
          <w:highlight w:val="none"/>
          <w:lang w:val="en-US" w:eastAsia="zh-CN"/>
        </w:rPr>
        <w:t>《调查单位基本情况表》；</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val="en-US" w:eastAsia="zh-CN"/>
        </w:rPr>
        <w:t>2.参展合同（签订时间为2023年1月1日至展会举办前，</w:t>
      </w:r>
      <w:bookmarkStart w:id="1" w:name="_GoBack"/>
      <w:bookmarkEnd w:id="1"/>
      <w:r>
        <w:rPr>
          <w:rFonts w:hint="eastAsia" w:ascii="仿宋_GB2312" w:hAnsi="宋体" w:eastAsia="仿宋_GB2312" w:cs="AdobeHeitiStd-Regular"/>
          <w:color w:val="auto"/>
          <w:kern w:val="0"/>
          <w:sz w:val="32"/>
          <w:szCs w:val="32"/>
          <w:highlight w:val="none"/>
          <w:lang w:val="en-US" w:eastAsia="zh-CN"/>
        </w:rPr>
        <w:t>合同落款均须写明日期）；</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仿宋_GB2312" w:hAnsi="宋体" w:eastAsia="仿宋_GB2312" w:cs="AdobeHeitiStd-Regular"/>
          <w:color w:val="auto"/>
          <w:kern w:val="0"/>
          <w:sz w:val="32"/>
          <w:szCs w:val="32"/>
          <w:highlight w:val="none"/>
          <w:lang w:val="en-US" w:eastAsia="zh-CN"/>
        </w:rPr>
      </w:pPr>
      <w:r>
        <w:rPr>
          <w:rFonts w:hint="eastAsia" w:ascii="仿宋_GB2312" w:hAnsi="宋体" w:eastAsia="仿宋_GB2312" w:cs="AdobeHeitiStd-Regular"/>
          <w:color w:val="auto"/>
          <w:kern w:val="0"/>
          <w:sz w:val="32"/>
          <w:szCs w:val="32"/>
          <w:highlight w:val="none"/>
          <w:lang w:val="en-US" w:eastAsia="zh-CN"/>
        </w:rPr>
        <w:t>3.展会照片（A4纸彩色打印），展位确认书或邀请函等；</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宋体" w:eastAsia="仿宋_GB2312" w:cs="AdobeHeitiStd-Regular"/>
          <w:color w:val="auto"/>
          <w:kern w:val="0"/>
          <w:sz w:val="32"/>
          <w:szCs w:val="32"/>
          <w:highlight w:val="none"/>
          <w:lang w:val="en-US" w:eastAsia="zh-CN"/>
        </w:rPr>
      </w:pPr>
      <w:r>
        <w:rPr>
          <w:rFonts w:hint="eastAsia" w:ascii="仿宋_GB2312" w:hAnsi="宋体" w:eastAsia="仿宋_GB2312" w:cs="AdobeHeitiStd-Regular"/>
          <w:color w:val="auto"/>
          <w:kern w:val="0"/>
          <w:sz w:val="32"/>
          <w:szCs w:val="32"/>
          <w:highlight w:val="none"/>
          <w:lang w:val="en-US" w:eastAsia="zh-CN"/>
        </w:rPr>
        <w:t>4.</w:t>
      </w:r>
      <w:r>
        <w:rPr>
          <w:rFonts w:hint="eastAsia" w:ascii="仿宋_GB2312" w:hAnsi="黑体" w:eastAsia="仿宋_GB2312" w:cs="黑体"/>
          <w:color w:val="auto"/>
          <w:sz w:val="32"/>
          <w:szCs w:val="32"/>
          <w:highlight w:val="none"/>
        </w:rPr>
        <w:t>发票</w:t>
      </w:r>
      <w:r>
        <w:rPr>
          <w:rFonts w:hint="default" w:ascii="仿宋_GB2312" w:hAnsi="Arial" w:eastAsia="仿宋_GB2312" w:cs="Arial"/>
          <w:color w:val="auto"/>
          <w:sz w:val="32"/>
          <w:szCs w:val="32"/>
          <w:highlight w:val="none"/>
          <w:shd w:val="clear" w:color="auto" w:fill="FFFFFF"/>
        </w:rPr>
        <w:t>及银行付款凭证</w:t>
      </w:r>
      <w:r>
        <w:rPr>
          <w:rFonts w:hint="eastAsia" w:ascii="仿宋_GB2312" w:hAnsi="宋体" w:eastAsia="仿宋_GB2312" w:cs="AdobeHeitiStd-Regular"/>
          <w:color w:val="auto"/>
          <w:kern w:val="0"/>
          <w:sz w:val="32"/>
          <w:szCs w:val="32"/>
          <w:highlight w:val="none"/>
          <w:lang w:val="en-US" w:eastAsia="zh-CN"/>
        </w:rPr>
        <w:t>（开票、付款时间须在合同签订时间之后，申报前支付即可）。</w:t>
      </w:r>
    </w:p>
    <w:p>
      <w:pPr>
        <w:keepNext w:val="0"/>
        <w:keepLines w:val="0"/>
        <w:pageBreakBefore w:val="0"/>
        <w:kinsoku/>
        <w:wordWrap/>
        <w:overflowPunct/>
        <w:topLinePunct w:val="0"/>
        <w:autoSpaceDE w:val="0"/>
        <w:autoSpaceDN w:val="0"/>
        <w:bidi w:val="0"/>
        <w:adjustRightInd w:val="0"/>
        <w:spacing w:line="560" w:lineRule="exact"/>
        <w:ind w:firstLine="642" w:firstLineChars="200"/>
        <w:jc w:val="left"/>
        <w:textAlignment w:val="auto"/>
        <w:rPr>
          <w:rFonts w:hint="eastAsia" w:ascii="仿宋_GB2312" w:hAnsi="宋体" w:eastAsia="仿宋_GB2312" w:cs="AdobeHeitiStd-Regular"/>
          <w:b/>
          <w:bCs/>
          <w:color w:val="auto"/>
          <w:kern w:val="0"/>
          <w:sz w:val="32"/>
          <w:szCs w:val="32"/>
          <w:highlight w:val="none"/>
          <w:lang w:eastAsia="zh-CN"/>
        </w:rPr>
      </w:pPr>
      <w:r>
        <w:rPr>
          <w:rFonts w:hint="eastAsia" w:ascii="仿宋_GB2312" w:hAnsi="宋体" w:eastAsia="仿宋_GB2312" w:cs="AdobeHeitiStd-Regular"/>
          <w:b/>
          <w:bCs/>
          <w:color w:val="auto"/>
          <w:kern w:val="0"/>
          <w:sz w:val="32"/>
          <w:szCs w:val="32"/>
          <w:highlight w:val="none"/>
          <w:lang w:eastAsia="zh-CN"/>
        </w:rPr>
        <w:t>注：以上</w:t>
      </w:r>
      <w:r>
        <w:rPr>
          <w:rFonts w:hint="eastAsia" w:ascii="仿宋_GB2312" w:hAnsi="宋体" w:eastAsia="仿宋_GB2312" w:cs="AdobeHeitiStd-Regular"/>
          <w:b/>
          <w:bCs/>
          <w:color w:val="auto"/>
          <w:kern w:val="0"/>
          <w:sz w:val="32"/>
          <w:szCs w:val="32"/>
          <w:highlight w:val="none"/>
          <w:lang w:val="en-US" w:eastAsia="zh-CN"/>
        </w:rPr>
        <w:t>1-4材料</w:t>
      </w:r>
      <w:r>
        <w:rPr>
          <w:rFonts w:hint="eastAsia" w:ascii="仿宋_GB2312" w:hAnsi="宋体" w:eastAsia="仿宋_GB2312" w:cs="AdobeHeitiStd-Regular"/>
          <w:b/>
          <w:bCs/>
          <w:color w:val="auto"/>
          <w:kern w:val="0"/>
          <w:sz w:val="32"/>
          <w:szCs w:val="32"/>
          <w:highlight w:val="none"/>
        </w:rPr>
        <w:t>如为外文版本，还须提供中文翻译件及翻译机构相关资质，并均加盖翻译机构公章</w:t>
      </w:r>
      <w:r>
        <w:rPr>
          <w:rFonts w:hint="eastAsia" w:ascii="仿宋_GB2312" w:hAnsi="宋体" w:eastAsia="仿宋_GB2312" w:cs="AdobeHeitiStd-Regular"/>
          <w:b/>
          <w:bCs/>
          <w:color w:val="auto"/>
          <w:kern w:val="0"/>
          <w:sz w:val="32"/>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firstLine="642" w:firstLineChars="200"/>
        <w:jc w:val="left"/>
        <w:textAlignment w:val="auto"/>
        <w:rPr>
          <w:rFonts w:hint="eastAsia" w:ascii="仿宋_GB2312" w:hAnsi="宋体" w:eastAsia="仿宋_GB2312" w:cs="AdobeHeitiStd-Regular"/>
          <w:b/>
          <w:bCs/>
          <w:color w:val="auto"/>
          <w:kern w:val="0"/>
          <w:sz w:val="32"/>
          <w:szCs w:val="32"/>
          <w:highlight w:val="none"/>
          <w:lang w:eastAsia="zh-CN"/>
        </w:rPr>
      </w:pPr>
      <w:r>
        <w:rPr>
          <w:rFonts w:hint="eastAsia" w:ascii="仿宋_GB2312" w:hAnsi="宋体" w:eastAsia="仿宋_GB2312" w:cs="AdobeHeitiStd-Regular"/>
          <w:b/>
          <w:bCs/>
          <w:color w:val="auto"/>
          <w:kern w:val="0"/>
          <w:sz w:val="32"/>
          <w:szCs w:val="32"/>
          <w:highlight w:val="none"/>
          <w:lang w:val="en-US" w:eastAsia="zh-CN"/>
        </w:rPr>
        <w:t>同时，上述材料</w:t>
      </w:r>
      <w:r>
        <w:rPr>
          <w:rFonts w:hint="eastAsia" w:ascii="仿宋_GB2312" w:hAnsi="仿宋_GB2312" w:eastAsia="仿宋_GB2312" w:cs="仿宋_GB2312"/>
          <w:b/>
          <w:bCs/>
          <w:color w:val="auto"/>
          <w:sz w:val="32"/>
          <w:szCs w:val="32"/>
          <w:highlight w:val="none"/>
          <w:lang w:val="en-US" w:eastAsia="zh-CN"/>
        </w:rPr>
        <w:t>以A4纸格式</w:t>
      </w:r>
      <w:r>
        <w:rPr>
          <w:rFonts w:hint="eastAsia" w:ascii="仿宋_GB2312" w:hAnsi="宋体" w:eastAsia="仿宋_GB2312" w:cs="AdobeHeitiStd-Regular"/>
          <w:b/>
          <w:bCs/>
          <w:color w:val="auto"/>
          <w:kern w:val="0"/>
          <w:sz w:val="32"/>
          <w:szCs w:val="32"/>
          <w:highlight w:val="none"/>
          <w:lang w:eastAsia="zh-CN"/>
        </w:rPr>
        <w:t>按顺序排列，</w:t>
      </w:r>
      <w:r>
        <w:rPr>
          <w:rFonts w:hint="eastAsia" w:ascii="仿宋_GB2312" w:eastAsia="仿宋_GB2312"/>
          <w:b/>
          <w:bCs/>
          <w:color w:val="auto"/>
          <w:sz w:val="32"/>
          <w:szCs w:val="32"/>
          <w:highlight w:val="none"/>
        </w:rPr>
        <w:t>所有页面均需加盖申报单位公章，</w:t>
      </w:r>
      <w:r>
        <w:rPr>
          <w:rFonts w:hint="eastAsia" w:ascii="仿宋_GB2312" w:hAnsi="仿宋_GB2312" w:eastAsia="仿宋_GB2312" w:cs="仿宋_GB2312"/>
          <w:b/>
          <w:bCs/>
          <w:color w:val="auto"/>
          <w:sz w:val="32"/>
          <w:szCs w:val="32"/>
          <w:highlight w:val="none"/>
          <w:lang w:val="en-US" w:eastAsia="zh-CN"/>
        </w:rPr>
        <w:t>整本</w:t>
      </w:r>
      <w:r>
        <w:rPr>
          <w:rFonts w:hint="default" w:ascii="仿宋_GB2312" w:hAnsi="仿宋_GB2312" w:eastAsia="仿宋_GB2312" w:cs="仿宋_GB2312"/>
          <w:b/>
          <w:bCs/>
          <w:color w:val="auto"/>
          <w:sz w:val="32"/>
          <w:szCs w:val="32"/>
          <w:highlight w:val="none"/>
          <w:lang w:val="en-US" w:eastAsia="zh-CN"/>
        </w:rPr>
        <w:t>还需加盖骑缝公章</w:t>
      </w:r>
      <w:r>
        <w:rPr>
          <w:rStyle w:val="10"/>
          <w:rFonts w:hint="eastAsia" w:ascii="仿宋_GB2312" w:hAnsi="仿宋_GB2312" w:eastAsia="仿宋_GB2312" w:cs="仿宋_GB2312"/>
          <w:b/>
          <w:bCs/>
          <w:color w:val="auto"/>
          <w:sz w:val="32"/>
          <w:szCs w:val="32"/>
          <w:highlight w:val="none"/>
          <w:shd w:val="clear" w:color="auto" w:fill="FFFFFF"/>
          <w:lang w:val="en-US" w:eastAsia="zh-CN"/>
        </w:rPr>
        <w:t>（请确保骑缝章覆盖所有页面衔接处）</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宋体" w:eastAsia="仿宋_GB2312" w:cs="AdobeHeitiStd-Regular"/>
          <w:b/>
          <w:bCs/>
          <w:color w:val="auto"/>
          <w:kern w:val="0"/>
          <w:sz w:val="32"/>
          <w:szCs w:val="32"/>
          <w:highlight w:val="none"/>
          <w:lang w:eastAsia="zh-CN"/>
        </w:rPr>
        <w:t>并以PDF格式合并成1个文件进行上传。</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lang w:eastAsia="zh-CN"/>
        </w:rPr>
        <w:t>（四）信用报告</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申报单位扫码登录“深圳信用网”下载【完整版信用报告】，网址：https://www.szcredit.org.cn/?/xyfw#/xyfw。</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下载【完整版信用报告】操作流程：输入网址，在页面右上角点击登录→扫码→选择【企业信用报告查询】→输入企业名称或统一社会信用代码查询→在“重要提示”栏点击【下载公共信用报告】→选择【16、其他】→在右下角选择蓝字【更多版本】→选择【完整版信用报告】→微信扫码人脸识别下载。</w:t>
      </w:r>
    </w:p>
    <w:p>
      <w:pPr>
        <w:keepNext w:val="0"/>
        <w:keepLines w:val="0"/>
        <w:pageBreakBefore w:val="0"/>
        <w:kinsoku/>
        <w:wordWrap/>
        <w:overflowPunct/>
        <w:topLinePunct w:val="0"/>
        <w:autoSpaceDE w:val="0"/>
        <w:autoSpaceDN w:val="0"/>
        <w:bidi w:val="0"/>
        <w:adjustRightInd w:val="0"/>
        <w:spacing w:line="560" w:lineRule="exact"/>
        <w:ind w:firstLine="642" w:firstLineChars="200"/>
        <w:jc w:val="left"/>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eastAsia="zh-CN"/>
        </w:rPr>
        <w:t>温馨提示：由于信用报告是已加密的，下载报告过程中，会自动弹出“重要提醒”请牢记打开文件的提示“密码”。</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eastAsia="zh-CN"/>
        </w:rPr>
      </w:pPr>
      <w:r>
        <w:rPr>
          <w:rFonts w:hint="eastAsia" w:ascii="方正楷体_GBK" w:hAnsi="方正楷体_GBK" w:eastAsia="方正楷体_GBK" w:cs="方正楷体_GBK"/>
          <w:color w:val="auto"/>
          <w:kern w:val="0"/>
          <w:sz w:val="32"/>
          <w:szCs w:val="32"/>
          <w:highlight w:val="none"/>
          <w:lang w:eastAsia="zh-CN"/>
        </w:rPr>
        <w:t>（五）基本存款账户信息</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rPr>
        <w:t>银行《开户许可证》或《基本存款账户信息》</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eastAsia="zh-CN"/>
        </w:rPr>
      </w:pPr>
      <w:r>
        <w:rPr>
          <w:rFonts w:hint="eastAsia" w:ascii="方正楷体_GBK" w:hAnsi="方正楷体_GBK" w:eastAsia="方正楷体_GBK" w:cs="方正楷体_GBK"/>
          <w:color w:val="auto"/>
          <w:kern w:val="0"/>
          <w:sz w:val="32"/>
          <w:szCs w:val="32"/>
          <w:highlight w:val="none"/>
          <w:lang w:eastAsia="zh-CN"/>
        </w:rPr>
        <w:t>（</w:t>
      </w:r>
      <w:r>
        <w:rPr>
          <w:rFonts w:hint="eastAsia" w:ascii="方正楷体_GBK" w:hAnsi="方正楷体_GBK" w:eastAsia="方正楷体_GBK" w:cs="方正楷体_GBK"/>
          <w:color w:val="auto"/>
          <w:kern w:val="0"/>
          <w:sz w:val="32"/>
          <w:szCs w:val="32"/>
          <w:highlight w:val="none"/>
          <w:lang w:val="en-US" w:eastAsia="zh-CN"/>
        </w:rPr>
        <w:t>六</w:t>
      </w:r>
      <w:r>
        <w:rPr>
          <w:rFonts w:hint="eastAsia" w:ascii="方正楷体_GBK" w:hAnsi="方正楷体_GBK" w:eastAsia="方正楷体_GBK" w:cs="方正楷体_GBK"/>
          <w:color w:val="auto"/>
          <w:kern w:val="0"/>
          <w:sz w:val="32"/>
          <w:szCs w:val="32"/>
          <w:highlight w:val="none"/>
          <w:lang w:eastAsia="zh-CN"/>
        </w:rPr>
        <w:t>）承诺书</w:t>
      </w:r>
    </w:p>
    <w:p>
      <w:pPr>
        <w:pStyle w:val="2"/>
        <w:keepNext w:val="0"/>
        <w:keepLines w:val="0"/>
        <w:pageBreakBefore w:val="0"/>
        <w:kinsoku/>
        <w:wordWrap/>
        <w:overflowPunct/>
        <w:topLinePunct w:val="0"/>
        <w:bidi w:val="0"/>
        <w:spacing w:line="560" w:lineRule="exact"/>
        <w:ind w:firstLine="640" w:firstLineChars="200"/>
        <w:textAlignment w:val="auto"/>
        <w:rPr>
          <w:rFonts w:hint="eastAsia" w:ascii="仿宋_GB2312" w:hAnsi="宋体" w:eastAsia="仿宋_GB2312" w:cs="AdobeHeitiStd-Regular"/>
          <w:color w:val="auto"/>
          <w:kern w:val="0"/>
          <w:sz w:val="32"/>
          <w:szCs w:val="32"/>
          <w:highlight w:val="none"/>
          <w:lang w:val="en-US" w:eastAsia="zh-CN" w:bidi="ar-SA"/>
        </w:rPr>
      </w:pPr>
      <w:r>
        <w:rPr>
          <w:rFonts w:hint="eastAsia" w:ascii="仿宋_GB2312" w:hAnsi="仿宋_GB2312" w:eastAsia="仿宋_GB2312" w:cs="仿宋_GB2312"/>
          <w:i w:val="0"/>
          <w:iCs w:val="0"/>
          <w:caps w:val="0"/>
          <w:color w:val="auto"/>
          <w:spacing w:val="0"/>
          <w:sz w:val="32"/>
          <w:szCs w:val="32"/>
          <w:highlight w:val="none"/>
          <w:shd w:val="clear" w:fill="auto"/>
          <w:lang w:eastAsia="zh-CN"/>
        </w:rPr>
        <w:t>申报单位</w:t>
      </w:r>
      <w:r>
        <w:rPr>
          <w:rFonts w:hint="eastAsia" w:ascii="仿宋_GB2312" w:hAnsi="宋体" w:eastAsia="仿宋_GB2312" w:cs="AdobeHeitiStd-Regular"/>
          <w:color w:val="auto"/>
          <w:kern w:val="0"/>
          <w:szCs w:val="32"/>
          <w:highlight w:val="none"/>
        </w:rPr>
        <w:t>在申报指南下方自行下载附件，填写</w:t>
      </w:r>
      <w:r>
        <w:rPr>
          <w:rFonts w:hint="eastAsia" w:ascii="仿宋_GB2312" w:hAnsi="宋体" w:eastAsia="仿宋_GB2312" w:cs="AdobeHeitiStd-Regular"/>
          <w:color w:val="auto"/>
          <w:kern w:val="0"/>
          <w:szCs w:val="32"/>
          <w:highlight w:val="none"/>
          <w:lang w:eastAsia="zh-CN"/>
        </w:rPr>
        <w:t>本单位</w:t>
      </w:r>
      <w:r>
        <w:rPr>
          <w:rFonts w:hint="eastAsia" w:ascii="仿宋_GB2312" w:hAnsi="宋体" w:eastAsia="仿宋_GB2312" w:cs="AdobeHeitiStd-Regular"/>
          <w:color w:val="auto"/>
          <w:kern w:val="0"/>
          <w:szCs w:val="32"/>
          <w:highlight w:val="none"/>
        </w:rPr>
        <w:t>相关信息，写明</w:t>
      </w:r>
      <w:r>
        <w:rPr>
          <w:rFonts w:hint="eastAsia" w:ascii="仿宋_GB2312" w:hAnsi="宋体" w:eastAsia="仿宋_GB2312" w:cs="AdobeHeitiStd-Regular"/>
          <w:b/>
          <w:bCs/>
          <w:color w:val="auto"/>
          <w:kern w:val="0"/>
          <w:szCs w:val="32"/>
          <w:highlight w:val="none"/>
        </w:rPr>
        <w:t>落款日期</w:t>
      </w:r>
      <w:r>
        <w:rPr>
          <w:rFonts w:hint="eastAsia" w:ascii="仿宋_GB2312" w:hAnsi="宋体" w:eastAsia="仿宋_GB2312" w:cs="AdobeHeitiStd-Regular"/>
          <w:color w:val="auto"/>
          <w:kern w:val="0"/>
          <w:szCs w:val="32"/>
          <w:highlight w:val="none"/>
        </w:rPr>
        <w:t>及</w:t>
      </w:r>
      <w:r>
        <w:rPr>
          <w:rFonts w:hint="eastAsia" w:ascii="仿宋_GB2312" w:hAnsi="宋体" w:eastAsia="仿宋_GB2312" w:cs="AdobeHeitiStd-Regular"/>
          <w:b/>
          <w:bCs/>
          <w:color w:val="auto"/>
          <w:kern w:val="0"/>
          <w:szCs w:val="32"/>
          <w:highlight w:val="none"/>
        </w:rPr>
        <w:t>联系方式</w:t>
      </w:r>
      <w:r>
        <w:rPr>
          <w:rFonts w:hint="eastAsia" w:ascii="仿宋_GB2312" w:hAnsi="宋体" w:eastAsia="仿宋_GB2312" w:cs="AdobeHeitiStd-Regular"/>
          <w:color w:val="auto"/>
          <w:kern w:val="0"/>
          <w:szCs w:val="32"/>
          <w:highlight w:val="none"/>
        </w:rPr>
        <w:t>，并</w:t>
      </w:r>
      <w:r>
        <w:rPr>
          <w:rFonts w:hint="eastAsia" w:ascii="仿宋_GB2312" w:hAnsi="宋体" w:eastAsia="仿宋_GB2312" w:cs="AdobeHeitiStd-Regular"/>
          <w:b/>
          <w:bCs/>
          <w:color w:val="auto"/>
          <w:kern w:val="0"/>
          <w:szCs w:val="32"/>
          <w:highlight w:val="none"/>
        </w:rPr>
        <w:t>加盖公章</w:t>
      </w:r>
      <w:r>
        <w:rPr>
          <w:rStyle w:val="10"/>
          <w:rFonts w:hint="eastAsia" w:ascii="仿宋_GB2312" w:hAnsi="仿宋_GB2312" w:eastAsia="仿宋_GB2312" w:cs="仿宋_GB2312"/>
          <w:b w:val="0"/>
          <w:bCs w:val="0"/>
          <w:color w:val="auto"/>
          <w:szCs w:val="32"/>
          <w:highlight w:val="none"/>
        </w:rPr>
        <w:t>（详见附件1）</w:t>
      </w:r>
      <w:r>
        <w:rPr>
          <w:rFonts w:hint="eastAsia" w:ascii="仿宋_GB2312" w:hAnsi="宋体" w:eastAsia="仿宋_GB2312" w:cs="AdobeHeitiStd-Regular"/>
          <w:color w:val="auto"/>
          <w:kern w:val="0"/>
          <w:szCs w:val="32"/>
          <w:highlight w:val="none"/>
          <w:lang w:eastAsia="zh-CN"/>
        </w:rPr>
        <w:t>。</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方正楷体_GBK" w:hAnsi="方正楷体_GBK" w:eastAsia="方正楷体_GBK" w:cs="方正楷体_GBK"/>
          <w:color w:val="auto"/>
          <w:kern w:val="0"/>
          <w:sz w:val="32"/>
          <w:szCs w:val="32"/>
          <w:highlight w:val="none"/>
          <w:lang w:eastAsia="zh-CN"/>
        </w:rPr>
      </w:pPr>
      <w:r>
        <w:rPr>
          <w:rFonts w:hint="eastAsia" w:ascii="方正楷体_GBK" w:hAnsi="方正楷体_GBK" w:eastAsia="方正楷体_GBK" w:cs="方正楷体_GBK"/>
          <w:color w:val="auto"/>
          <w:kern w:val="0"/>
          <w:sz w:val="32"/>
          <w:szCs w:val="32"/>
          <w:highlight w:val="none"/>
          <w:lang w:eastAsia="zh-CN"/>
        </w:rPr>
        <w:t>（七）名称变更材料（</w:t>
      </w:r>
      <w:r>
        <w:rPr>
          <w:rFonts w:hint="eastAsia" w:ascii="方正楷体_GBK" w:hAnsi="方正楷体_GBK" w:eastAsia="方正楷体_GBK" w:cs="方正楷体_GBK"/>
          <w:color w:val="auto"/>
          <w:kern w:val="0"/>
          <w:sz w:val="32"/>
          <w:szCs w:val="32"/>
          <w:highlight w:val="none"/>
          <w:lang w:val="en-US" w:eastAsia="zh-CN"/>
        </w:rPr>
        <w:t>如适用</w:t>
      </w:r>
      <w:r>
        <w:rPr>
          <w:rFonts w:hint="eastAsia" w:ascii="方正楷体_GBK" w:hAnsi="方正楷体_GBK" w:eastAsia="方正楷体_GBK" w:cs="方正楷体_GBK"/>
          <w:color w:val="auto"/>
          <w:kern w:val="0"/>
          <w:sz w:val="32"/>
          <w:szCs w:val="32"/>
          <w:highlight w:val="none"/>
          <w:lang w:eastAsia="zh-CN"/>
        </w:rPr>
        <w:t>）</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仿宋_GB2312" w:hAnsi="宋体" w:eastAsia="仿宋_GB2312" w:cs="AdobeHeitiStd-Regular"/>
          <w:i w:val="0"/>
          <w:iCs w:val="0"/>
          <w:caps w:val="0"/>
          <w:color w:val="auto"/>
          <w:spacing w:val="0"/>
          <w:kern w:val="0"/>
          <w:sz w:val="32"/>
          <w:szCs w:val="32"/>
          <w:highlight w:val="none"/>
          <w:shd w:val="clear" w:fill="auto"/>
        </w:rPr>
        <w:t>如申报单位在</w:t>
      </w:r>
      <w:r>
        <w:rPr>
          <w:rStyle w:val="9"/>
          <w:rFonts w:hint="eastAsia" w:ascii="仿宋_GB2312" w:hAnsi="宋体" w:eastAsia="仿宋_GB2312" w:cs="AdobeHeitiStd-Regular"/>
          <w:b w:val="0"/>
          <w:bCs w:val="0"/>
          <w:i w:val="0"/>
          <w:iCs w:val="0"/>
          <w:caps w:val="0"/>
          <w:color w:val="auto"/>
          <w:spacing w:val="0"/>
          <w:kern w:val="0"/>
          <w:sz w:val="32"/>
          <w:szCs w:val="32"/>
          <w:highlight w:val="none"/>
          <w:shd w:val="clear" w:fill="FFFFFF"/>
          <w:lang w:val="en-US" w:eastAsia="zh-CN"/>
        </w:rPr>
        <w:t>2024年1月1日</w:t>
      </w:r>
      <w:r>
        <w:rPr>
          <w:rStyle w:val="9"/>
          <w:rFonts w:hint="eastAsia" w:ascii="仿宋_GB2312" w:hAnsi="宋体" w:eastAsia="仿宋_GB2312" w:cs="AdobeHeitiStd-Regular"/>
          <w:b w:val="0"/>
          <w:bCs w:val="0"/>
          <w:i w:val="0"/>
          <w:iCs w:val="0"/>
          <w:caps w:val="0"/>
          <w:color w:val="auto"/>
          <w:spacing w:val="0"/>
          <w:kern w:val="0"/>
          <w:sz w:val="32"/>
          <w:szCs w:val="32"/>
          <w:highlight w:val="none"/>
          <w:shd w:val="clear" w:fill="FFFFFF"/>
        </w:rPr>
        <w:t>至本次申报期间</w:t>
      </w:r>
      <w:r>
        <w:rPr>
          <w:rFonts w:hint="eastAsia" w:ascii="仿宋_GB2312" w:hAnsi="宋体" w:eastAsia="仿宋_GB2312" w:cs="AdobeHeitiStd-Regular"/>
          <w:i w:val="0"/>
          <w:iCs w:val="0"/>
          <w:caps w:val="0"/>
          <w:color w:val="auto"/>
          <w:spacing w:val="0"/>
          <w:kern w:val="0"/>
          <w:sz w:val="32"/>
          <w:szCs w:val="32"/>
          <w:highlight w:val="none"/>
          <w:shd w:val="clear" w:fill="auto"/>
        </w:rPr>
        <w:t>曾发生名称变更，</w:t>
      </w:r>
      <w:r>
        <w:rPr>
          <w:rFonts w:hint="eastAsia" w:ascii="仿宋_GB2312" w:hAnsi="宋体" w:eastAsia="仿宋_GB2312" w:cs="AdobeHeitiStd-Regular"/>
          <w:color w:val="auto"/>
          <w:kern w:val="0"/>
          <w:sz w:val="32"/>
          <w:szCs w:val="32"/>
          <w:highlight w:val="none"/>
        </w:rPr>
        <w:t>请上传</w:t>
      </w:r>
      <w:r>
        <w:rPr>
          <w:rFonts w:hint="eastAsia" w:ascii="仿宋_GB2312" w:hAnsi="宋体" w:eastAsia="仿宋_GB2312" w:cs="AdobeHeitiStd-Regular"/>
          <w:color w:val="auto"/>
          <w:kern w:val="0"/>
          <w:sz w:val="32"/>
          <w:szCs w:val="32"/>
          <w:highlight w:val="none"/>
          <w:lang w:eastAsia="zh-CN"/>
        </w:rPr>
        <w:t>市场监督管理部门出具的</w:t>
      </w:r>
      <w:r>
        <w:rPr>
          <w:rFonts w:hint="eastAsia" w:ascii="仿宋_GB2312" w:hAnsi="宋体" w:eastAsia="仿宋_GB2312" w:cs="AdobeHeitiStd-Regular"/>
          <w:color w:val="auto"/>
          <w:kern w:val="0"/>
          <w:sz w:val="32"/>
          <w:szCs w:val="32"/>
          <w:highlight w:val="none"/>
        </w:rPr>
        <w:t>“</w:t>
      </w:r>
      <w:r>
        <w:rPr>
          <w:rFonts w:hint="eastAsia" w:ascii="仿宋_GB2312" w:hAnsi="宋体" w:eastAsia="仿宋_GB2312" w:cs="AdobeHeitiStd-Regular"/>
          <w:b/>
          <w:bCs/>
          <w:color w:val="auto"/>
          <w:kern w:val="0"/>
          <w:sz w:val="32"/>
          <w:szCs w:val="32"/>
          <w:highlight w:val="none"/>
        </w:rPr>
        <w:t>变更通知书</w:t>
      </w:r>
      <w:r>
        <w:rPr>
          <w:rFonts w:hint="eastAsia" w:ascii="仿宋_GB2312" w:hAnsi="宋体" w:eastAsia="仿宋_GB2312" w:cs="AdobeHeitiStd-Regular"/>
          <w:color w:val="auto"/>
          <w:kern w:val="0"/>
          <w:sz w:val="32"/>
          <w:szCs w:val="32"/>
          <w:highlight w:val="none"/>
        </w:rPr>
        <w:t>”</w:t>
      </w:r>
      <w:r>
        <w:rPr>
          <w:rFonts w:hint="eastAsia" w:ascii="仿宋_GB2312" w:hAnsi="宋体" w:eastAsia="仿宋_GB2312" w:cs="AdobeHeitiStd-Regular"/>
          <w:color w:val="auto"/>
          <w:kern w:val="0"/>
          <w:sz w:val="32"/>
          <w:szCs w:val="32"/>
          <w:highlight w:val="none"/>
          <w:lang w:eastAsia="zh-CN"/>
        </w:rPr>
        <w:t>（有登记机关电子或实物公章，并由申报单位加盖公章）</w:t>
      </w:r>
      <w:r>
        <w:rPr>
          <w:rFonts w:hint="eastAsia" w:ascii="仿宋_GB2312" w:hAnsi="宋体" w:eastAsia="仿宋_GB2312" w:cs="AdobeHeitiStd-Regular"/>
          <w:color w:val="auto"/>
          <w:kern w:val="0"/>
          <w:sz w:val="32"/>
          <w:szCs w:val="32"/>
          <w:highlight w:val="none"/>
        </w:rPr>
        <w:t>。未发生变更的，则无需提供。</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仿宋_GB2312" w:hAnsi="宋体" w:eastAsia="仿宋_GB2312" w:cs="AdobeHeitiStd-Regular"/>
          <w:color w:val="auto"/>
          <w:kern w:val="0"/>
          <w:sz w:val="32"/>
          <w:szCs w:val="32"/>
          <w:highlight w:val="none"/>
        </w:rPr>
        <w:t>如上述信息完整、材料齐全、符合条件，则可收到“</w:t>
      </w:r>
      <w:r>
        <w:rPr>
          <w:rFonts w:hint="eastAsia" w:ascii="仿宋_GB2312" w:hAnsi="宋体" w:eastAsia="仿宋_GB2312" w:cs="AdobeHeitiStd-Regular"/>
          <w:b/>
          <w:bCs/>
          <w:color w:val="auto"/>
          <w:kern w:val="0"/>
          <w:sz w:val="32"/>
          <w:szCs w:val="32"/>
          <w:highlight w:val="none"/>
          <w:lang w:val="en-US" w:eastAsia="zh-CN"/>
        </w:rPr>
        <w:t>已</w:t>
      </w:r>
      <w:r>
        <w:rPr>
          <w:rFonts w:hint="eastAsia" w:ascii="仿宋_GB2312" w:hAnsi="宋体" w:eastAsia="仿宋_GB2312" w:cs="AdobeHeitiStd-Regular"/>
          <w:b/>
          <w:bCs/>
          <w:color w:val="auto"/>
          <w:kern w:val="0"/>
          <w:sz w:val="32"/>
          <w:szCs w:val="32"/>
          <w:highlight w:val="none"/>
        </w:rPr>
        <w:t>通过</w:t>
      </w:r>
      <w:r>
        <w:rPr>
          <w:rFonts w:hint="eastAsia" w:ascii="仿宋_GB2312" w:hAnsi="宋体" w:eastAsia="仿宋_GB2312" w:cs="AdobeHeitiStd-Regular"/>
          <w:b/>
          <w:bCs/>
          <w:color w:val="auto"/>
          <w:kern w:val="0"/>
          <w:sz w:val="32"/>
          <w:szCs w:val="32"/>
          <w:highlight w:val="none"/>
          <w:lang w:eastAsia="zh-CN"/>
        </w:rPr>
        <w:t>线上终审</w:t>
      </w:r>
      <w:r>
        <w:rPr>
          <w:rFonts w:hint="eastAsia" w:ascii="仿宋_GB2312" w:hAnsi="宋体" w:eastAsia="仿宋_GB2312" w:cs="AdobeHeitiStd-Regular"/>
          <w:b/>
          <w:bCs/>
          <w:color w:val="auto"/>
          <w:kern w:val="0"/>
          <w:sz w:val="32"/>
          <w:szCs w:val="32"/>
          <w:highlight w:val="none"/>
        </w:rPr>
        <w:t>”</w:t>
      </w:r>
      <w:r>
        <w:rPr>
          <w:rFonts w:hint="eastAsia" w:ascii="仿宋_GB2312" w:hAnsi="宋体" w:eastAsia="仿宋_GB2312" w:cs="AdobeHeitiStd-Regular"/>
          <w:color w:val="auto"/>
          <w:kern w:val="0"/>
          <w:sz w:val="32"/>
          <w:szCs w:val="32"/>
          <w:highlight w:val="none"/>
        </w:rPr>
        <w:t>短信通知，可进入第二步的流程。（温馨提示：审核通过的申报材料将生成水印，为有效材料。审核中或未审核通过</w:t>
      </w:r>
      <w:r>
        <w:rPr>
          <w:rFonts w:hint="eastAsia" w:ascii="仿宋_GB2312" w:hAnsi="宋体" w:eastAsia="仿宋_GB2312" w:cs="AdobeHeitiStd-Regular"/>
          <w:color w:val="auto"/>
          <w:kern w:val="0"/>
          <w:sz w:val="32"/>
          <w:szCs w:val="32"/>
          <w:highlight w:val="none"/>
          <w:lang w:eastAsia="zh-CN"/>
        </w:rPr>
        <w:t>的</w:t>
      </w:r>
      <w:r>
        <w:rPr>
          <w:rFonts w:hint="eastAsia" w:ascii="仿宋_GB2312" w:hAnsi="宋体" w:eastAsia="仿宋_GB2312" w:cs="AdobeHeitiStd-Regular"/>
          <w:color w:val="auto"/>
          <w:kern w:val="0"/>
          <w:sz w:val="32"/>
          <w:szCs w:val="32"/>
          <w:highlight w:val="none"/>
        </w:rPr>
        <w:t>申报材料无法生成水印，请勿下载</w:t>
      </w:r>
      <w:r>
        <w:rPr>
          <w:rFonts w:hint="eastAsia" w:ascii="仿宋_GB2312" w:hAnsi="宋体" w:eastAsia="仿宋_GB2312" w:cs="AdobeHeitiStd-Regular"/>
          <w:color w:val="auto"/>
          <w:kern w:val="0"/>
          <w:sz w:val="32"/>
          <w:szCs w:val="32"/>
          <w:highlight w:val="none"/>
          <w:lang w:eastAsia="zh-CN"/>
        </w:rPr>
        <w:t>。</w:t>
      </w:r>
      <w:r>
        <w:rPr>
          <w:rFonts w:hint="eastAsia" w:ascii="仿宋_GB2312" w:hAnsi="宋体" w:eastAsia="仿宋_GB2312" w:cs="AdobeHeitiStd-Regular"/>
          <w:color w:val="auto"/>
          <w:kern w:val="0"/>
          <w:sz w:val="32"/>
          <w:szCs w:val="32"/>
          <w:highlight w:val="none"/>
        </w:rPr>
        <w:t>）</w:t>
      </w:r>
    </w:p>
    <w:p>
      <w:pPr>
        <w:pStyle w:val="7"/>
        <w:shd w:val="clear" w:color="auto" w:fill="FFFFFF"/>
        <w:adjustRightInd w:val="0"/>
        <w:snapToGrid w:val="0"/>
        <w:spacing w:before="0" w:beforeAutospacing="0" w:after="0" w:afterAutospacing="0" w:line="560" w:lineRule="exact"/>
        <w:ind w:firstLine="642" w:firstLineChars="200"/>
        <w:rPr>
          <w:rStyle w:val="10"/>
          <w:rFonts w:hint="eastAsia" w:ascii="楷体_GB2312" w:hAnsi="楷体_GB2312" w:eastAsia="楷体_GB2312" w:cs="楷体_GB2312"/>
          <w:color w:val="auto"/>
          <w:sz w:val="32"/>
          <w:szCs w:val="32"/>
          <w:highlight w:val="none"/>
          <w:shd w:val="clear" w:color="auto" w:fill="FFFFFF"/>
        </w:rPr>
      </w:pPr>
      <w:r>
        <w:rPr>
          <w:rStyle w:val="10"/>
          <w:rFonts w:hint="eastAsia" w:ascii="楷体_GB2312" w:hAnsi="楷体_GB2312" w:eastAsia="楷体_GB2312" w:cs="楷体_GB2312"/>
          <w:color w:val="auto"/>
          <w:sz w:val="32"/>
          <w:szCs w:val="32"/>
          <w:highlight w:val="none"/>
          <w:shd w:val="clear" w:color="auto" w:fill="FFFFFF"/>
        </w:rPr>
        <w:t>第二步：“广东政务服务网”申报</w:t>
      </w:r>
    </w:p>
    <w:p>
      <w:pPr>
        <w:pStyle w:val="7"/>
        <w:numPr>
          <w:ilvl w:val="0"/>
          <w:numId w:val="1"/>
        </w:numPr>
        <w:shd w:val="clear" w:color="auto" w:fill="FFFFFF"/>
        <w:adjustRightInd w:val="0"/>
        <w:snapToGrid w:val="0"/>
        <w:spacing w:before="0" w:beforeAutospacing="0" w:after="0" w:afterAutospacing="0" w:line="560" w:lineRule="exact"/>
        <w:ind w:firstLine="640"/>
        <w:rPr>
          <w:rFonts w:hint="eastAsia" w:ascii="仿宋_GB2312" w:hAnsi="仿宋_GB2312" w:eastAsia="仿宋_GB2312" w:cs="仿宋_GB2312"/>
          <w:color w:val="auto"/>
          <w:kern w:val="2"/>
          <w:sz w:val="32"/>
          <w:szCs w:val="32"/>
          <w:highlight w:val="none"/>
        </w:rPr>
      </w:pPr>
      <w:r>
        <w:rPr>
          <w:rStyle w:val="10"/>
          <w:rFonts w:hint="eastAsia" w:ascii="仿宋_GB2312" w:hAnsi="仿宋_GB2312" w:eastAsia="仿宋_GB2312" w:cs="仿宋_GB2312"/>
          <w:b w:val="0"/>
          <w:bCs w:val="0"/>
          <w:color w:val="auto"/>
          <w:kern w:val="2"/>
          <w:sz w:val="32"/>
          <w:szCs w:val="32"/>
          <w:highlight w:val="none"/>
        </w:rPr>
        <w:t>收到</w:t>
      </w:r>
      <w:r>
        <w:rPr>
          <w:rFonts w:hint="eastAsia" w:ascii="仿宋_GB2312" w:hAnsi="仿宋_GB2312" w:eastAsia="仿宋_GB2312" w:cs="仿宋_GB2312"/>
          <w:color w:val="auto"/>
          <w:kern w:val="2"/>
          <w:sz w:val="32"/>
          <w:szCs w:val="32"/>
          <w:highlight w:val="none"/>
        </w:rPr>
        <w:t>“龙岗区产业管理服务平台”</w:t>
      </w:r>
      <w:r>
        <w:rPr>
          <w:rStyle w:val="10"/>
          <w:rFonts w:hint="eastAsia" w:ascii="仿宋_GB2312" w:hAnsi="仿宋_GB2312" w:eastAsia="仿宋_GB2312" w:cs="仿宋_GB2312"/>
          <w:b w:val="0"/>
          <w:bCs w:val="0"/>
          <w:color w:val="auto"/>
          <w:kern w:val="2"/>
          <w:sz w:val="32"/>
          <w:szCs w:val="32"/>
          <w:highlight w:val="none"/>
        </w:rPr>
        <w:t>推送的</w:t>
      </w:r>
      <w:r>
        <w:rPr>
          <w:rFonts w:hint="eastAsia" w:ascii="仿宋_GB2312" w:hAnsi="宋体" w:eastAsia="仿宋_GB2312" w:cs="AdobeHeitiStd-Regular"/>
          <w:b/>
          <w:bCs/>
          <w:color w:val="auto"/>
          <w:kern w:val="0"/>
          <w:sz w:val="32"/>
          <w:szCs w:val="32"/>
          <w:highlight w:val="none"/>
        </w:rPr>
        <w:t>“</w:t>
      </w:r>
      <w:r>
        <w:rPr>
          <w:rFonts w:hint="eastAsia" w:ascii="仿宋_GB2312" w:hAnsi="宋体" w:eastAsia="仿宋_GB2312" w:cs="AdobeHeitiStd-Regular"/>
          <w:b/>
          <w:bCs/>
          <w:color w:val="auto"/>
          <w:kern w:val="0"/>
          <w:sz w:val="32"/>
          <w:szCs w:val="32"/>
          <w:highlight w:val="none"/>
          <w:lang w:val="en-US" w:eastAsia="zh-CN"/>
        </w:rPr>
        <w:t>已</w:t>
      </w:r>
      <w:r>
        <w:rPr>
          <w:rFonts w:hint="eastAsia" w:ascii="仿宋_GB2312" w:hAnsi="宋体" w:eastAsia="仿宋_GB2312" w:cs="AdobeHeitiStd-Regular"/>
          <w:b/>
          <w:bCs/>
          <w:color w:val="auto"/>
          <w:kern w:val="0"/>
          <w:sz w:val="32"/>
          <w:szCs w:val="32"/>
          <w:highlight w:val="none"/>
        </w:rPr>
        <w:t>通过</w:t>
      </w:r>
      <w:r>
        <w:rPr>
          <w:rFonts w:hint="eastAsia" w:ascii="仿宋_GB2312" w:hAnsi="宋体" w:eastAsia="仿宋_GB2312" w:cs="AdobeHeitiStd-Regular"/>
          <w:b/>
          <w:bCs/>
          <w:color w:val="auto"/>
          <w:kern w:val="0"/>
          <w:sz w:val="32"/>
          <w:szCs w:val="32"/>
          <w:highlight w:val="none"/>
          <w:lang w:eastAsia="zh-CN"/>
        </w:rPr>
        <w:t>线上终审</w:t>
      </w:r>
      <w:r>
        <w:rPr>
          <w:rFonts w:hint="eastAsia" w:ascii="仿宋_GB2312" w:hAnsi="宋体" w:eastAsia="仿宋_GB2312" w:cs="AdobeHeitiStd-Regular"/>
          <w:b/>
          <w:bCs/>
          <w:color w:val="auto"/>
          <w:kern w:val="0"/>
          <w:sz w:val="32"/>
          <w:szCs w:val="32"/>
          <w:highlight w:val="none"/>
        </w:rPr>
        <w:t>”</w:t>
      </w:r>
      <w:r>
        <w:rPr>
          <w:rStyle w:val="10"/>
          <w:rFonts w:hint="eastAsia" w:ascii="仿宋_GB2312" w:hAnsi="仿宋_GB2312" w:eastAsia="仿宋_GB2312" w:cs="仿宋_GB2312"/>
          <w:b w:val="0"/>
          <w:bCs w:val="0"/>
          <w:color w:val="auto"/>
          <w:kern w:val="2"/>
          <w:sz w:val="32"/>
          <w:szCs w:val="32"/>
          <w:highlight w:val="none"/>
        </w:rPr>
        <w:t>短信后，请在该平台</w:t>
      </w:r>
      <w:r>
        <w:rPr>
          <w:rStyle w:val="10"/>
          <w:rFonts w:hint="eastAsia" w:ascii="仿宋_GB2312" w:hAnsi="仿宋_GB2312" w:eastAsia="仿宋_GB2312" w:cs="仿宋_GB2312"/>
          <w:color w:val="auto"/>
          <w:kern w:val="2"/>
          <w:sz w:val="32"/>
          <w:szCs w:val="32"/>
          <w:highlight w:val="none"/>
        </w:rPr>
        <w:t>下载</w:t>
      </w:r>
      <w:r>
        <w:rPr>
          <w:rStyle w:val="10"/>
          <w:rFonts w:hint="eastAsia" w:ascii="仿宋_GB2312" w:hAnsi="仿宋_GB2312" w:eastAsia="仿宋_GB2312" w:cs="仿宋_GB2312"/>
          <w:b w:val="0"/>
          <w:bCs w:val="0"/>
          <w:color w:val="auto"/>
          <w:kern w:val="2"/>
          <w:sz w:val="32"/>
          <w:szCs w:val="32"/>
          <w:highlight w:val="none"/>
        </w:rPr>
        <w:t>带水印的PDF格式申报材料。</w:t>
      </w:r>
    </w:p>
    <w:p>
      <w:pPr>
        <w:pStyle w:val="7"/>
        <w:numPr>
          <w:ilvl w:val="0"/>
          <w:numId w:val="1"/>
        </w:numPr>
        <w:shd w:val="clear" w:color="auto" w:fill="FFFFFF"/>
        <w:adjustRightInd w:val="0"/>
        <w:snapToGrid w:val="0"/>
        <w:spacing w:before="0" w:beforeAutospacing="0" w:after="0" w:afterAutospacing="0" w:line="560" w:lineRule="exact"/>
        <w:ind w:firstLine="640"/>
        <w:jc w:val="both"/>
        <w:rPr>
          <w:rFonts w:hint="eastAsia" w:ascii="仿宋_GB2312" w:hAnsi="仿宋_GB2312" w:eastAsia="仿宋_GB2312" w:cs="仿宋_GB2312"/>
          <w:color w:val="auto"/>
          <w:kern w:val="2"/>
          <w:sz w:val="32"/>
          <w:szCs w:val="32"/>
          <w:highlight w:val="none"/>
        </w:rPr>
      </w:pPr>
      <w:r>
        <w:rPr>
          <w:rStyle w:val="10"/>
          <w:rFonts w:hint="eastAsia" w:ascii="仿宋_GB2312" w:hAnsi="仿宋_GB2312" w:eastAsia="仿宋_GB2312" w:cs="仿宋_GB2312"/>
          <w:b w:val="0"/>
          <w:bCs w:val="0"/>
          <w:color w:val="auto"/>
          <w:kern w:val="2"/>
          <w:sz w:val="32"/>
          <w:szCs w:val="32"/>
          <w:highlight w:val="none"/>
        </w:rPr>
        <w:t>在</w:t>
      </w:r>
      <w:r>
        <w:rPr>
          <w:rFonts w:hint="eastAsia" w:ascii="仿宋_GB2312" w:hAnsi="仿宋_GB2312" w:eastAsia="仿宋_GB2312" w:cs="仿宋_GB2312"/>
          <w:color w:val="auto"/>
          <w:kern w:val="2"/>
          <w:sz w:val="32"/>
          <w:szCs w:val="32"/>
          <w:highlight w:val="none"/>
        </w:rPr>
        <w:t>“龙岗区产业管理服务平台”</w:t>
      </w:r>
      <w:r>
        <w:rPr>
          <w:rStyle w:val="10"/>
          <w:rFonts w:hint="eastAsia" w:ascii="仿宋_GB2312" w:hAnsi="仿宋_GB2312" w:eastAsia="仿宋_GB2312" w:cs="仿宋_GB2312"/>
          <w:b w:val="0"/>
          <w:bCs w:val="0"/>
          <w:color w:val="auto"/>
          <w:kern w:val="2"/>
          <w:sz w:val="32"/>
          <w:szCs w:val="32"/>
          <w:highlight w:val="none"/>
        </w:rPr>
        <w:t>推送短信要求的期限内，</w:t>
      </w:r>
      <w:r>
        <w:rPr>
          <w:rStyle w:val="10"/>
          <w:rFonts w:hint="eastAsia" w:ascii="仿宋_GB2312" w:hAnsi="仿宋_GB2312" w:eastAsia="仿宋_GB2312" w:cs="仿宋_GB2312"/>
          <w:color w:val="auto"/>
          <w:kern w:val="2"/>
          <w:sz w:val="32"/>
          <w:szCs w:val="32"/>
          <w:highlight w:val="none"/>
        </w:rPr>
        <w:t>登录</w:t>
      </w:r>
      <w:r>
        <w:rPr>
          <w:rStyle w:val="10"/>
          <w:rFonts w:hint="eastAsia" w:ascii="仿宋_GB2312" w:hAnsi="仿宋_GB2312" w:eastAsia="仿宋_GB2312" w:cs="仿宋_GB2312"/>
          <w:b w:val="0"/>
          <w:bCs w:val="0"/>
          <w:color w:val="auto"/>
          <w:kern w:val="2"/>
          <w:sz w:val="32"/>
          <w:szCs w:val="32"/>
          <w:highlight w:val="none"/>
        </w:rPr>
        <w:t>网址：</w:t>
      </w:r>
      <w:r>
        <w:rPr>
          <w:color w:val="auto"/>
          <w:highlight w:val="none"/>
        </w:rPr>
        <w:fldChar w:fldCharType="begin"/>
      </w:r>
      <w:r>
        <w:rPr>
          <w:color w:val="auto"/>
          <w:highlight w:val="none"/>
        </w:rPr>
        <w:instrText xml:space="preserve"> HYPERLINK "https://www.gdzwfw.gov.cn/" </w:instrText>
      </w:r>
      <w:r>
        <w:rPr>
          <w:color w:val="auto"/>
          <w:highlight w:val="none"/>
        </w:rPr>
        <w:fldChar w:fldCharType="separate"/>
      </w:r>
      <w:r>
        <w:rPr>
          <w:rStyle w:val="12"/>
          <w:rFonts w:hint="eastAsia" w:ascii="仿宋_GB2312" w:hAnsi="仿宋_GB2312" w:eastAsia="仿宋_GB2312" w:cs="仿宋_GB2312"/>
          <w:color w:val="auto"/>
          <w:kern w:val="2"/>
          <w:sz w:val="32"/>
          <w:szCs w:val="32"/>
          <w:highlight w:val="none"/>
        </w:rPr>
        <w:t>https://www.gdzwfw.gov.cn/</w:t>
      </w:r>
      <w:r>
        <w:rPr>
          <w:rStyle w:val="12"/>
          <w:rFonts w:hint="eastAsia" w:ascii="仿宋_GB2312" w:hAnsi="仿宋_GB2312" w:eastAsia="仿宋_GB2312" w:cs="仿宋_GB2312"/>
          <w:color w:val="auto"/>
          <w:kern w:val="2"/>
          <w:sz w:val="32"/>
          <w:szCs w:val="32"/>
          <w:highlight w:val="none"/>
        </w:rPr>
        <w:fldChar w:fldCharType="end"/>
      </w:r>
      <w:r>
        <w:rPr>
          <w:rStyle w:val="10"/>
          <w:rFonts w:hint="eastAsia" w:ascii="仿宋_GB2312" w:hAnsi="仿宋_GB2312" w:eastAsia="仿宋_GB2312" w:cs="仿宋_GB2312"/>
          <w:b w:val="0"/>
          <w:bCs w:val="0"/>
          <w:color w:val="auto"/>
          <w:kern w:val="2"/>
          <w:sz w:val="32"/>
          <w:szCs w:val="32"/>
          <w:highlight w:val="none"/>
        </w:rPr>
        <w:t>广东省切换（首页左上角）→深圳市→龙岗区→龙岗区商务局</w:t>
      </w:r>
      <w:r>
        <w:rPr>
          <w:rStyle w:val="10"/>
          <w:rFonts w:hint="eastAsia" w:ascii="仿宋_GB2312" w:hAnsi="仿宋_GB2312" w:eastAsia="仿宋_GB2312" w:cs="仿宋_GB2312"/>
          <w:b w:val="0"/>
          <w:bCs w:val="0"/>
          <w:color w:val="auto"/>
          <w:kern w:val="2"/>
          <w:sz w:val="32"/>
          <w:szCs w:val="32"/>
          <w:highlight w:val="none"/>
          <w:lang w:eastAsia="zh-CN"/>
        </w:rPr>
        <w:t>，</w:t>
      </w:r>
      <w:r>
        <w:rPr>
          <w:rStyle w:val="10"/>
          <w:rFonts w:hint="eastAsia" w:ascii="仿宋_GB2312" w:hAnsi="仿宋_GB2312" w:eastAsia="仿宋_GB2312" w:cs="仿宋_GB2312"/>
          <w:color w:val="auto"/>
          <w:kern w:val="2"/>
          <w:sz w:val="32"/>
          <w:szCs w:val="32"/>
          <w:highlight w:val="none"/>
        </w:rPr>
        <w:t>选择</w:t>
      </w:r>
      <w:r>
        <w:rPr>
          <w:rStyle w:val="10"/>
          <w:rFonts w:hint="eastAsia" w:ascii="仿宋_GB2312" w:hAnsi="仿宋_GB2312" w:eastAsia="仿宋_GB2312" w:cs="仿宋_GB2312"/>
          <w:b w:val="0"/>
          <w:bCs w:val="0"/>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支持企业赴境内外参展</w:t>
      </w:r>
      <w:r>
        <w:rPr>
          <w:rStyle w:val="10"/>
          <w:rFonts w:hint="eastAsia" w:ascii="仿宋_GB2312" w:hAnsi="仿宋_GB2312" w:eastAsia="仿宋_GB2312" w:cs="仿宋_GB2312"/>
          <w:b w:val="0"/>
          <w:bCs w:val="0"/>
          <w:color w:val="auto"/>
          <w:kern w:val="2"/>
          <w:sz w:val="32"/>
          <w:szCs w:val="32"/>
          <w:highlight w:val="none"/>
        </w:rPr>
        <w:t>”，</w:t>
      </w:r>
      <w:r>
        <w:rPr>
          <w:rStyle w:val="10"/>
          <w:rFonts w:hint="eastAsia" w:ascii="仿宋_GB2312" w:hAnsi="仿宋_GB2312" w:eastAsia="仿宋_GB2312" w:cs="仿宋_GB2312"/>
          <w:color w:val="auto"/>
          <w:kern w:val="2"/>
          <w:sz w:val="32"/>
          <w:szCs w:val="32"/>
          <w:highlight w:val="none"/>
        </w:rPr>
        <w:t>点击</w:t>
      </w:r>
      <w:r>
        <w:rPr>
          <w:rStyle w:val="10"/>
          <w:rFonts w:hint="eastAsia" w:ascii="仿宋_GB2312" w:hAnsi="仿宋_GB2312" w:eastAsia="仿宋_GB2312" w:cs="仿宋_GB2312"/>
          <w:b w:val="0"/>
          <w:bCs w:val="0"/>
          <w:color w:val="auto"/>
          <w:kern w:val="2"/>
          <w:sz w:val="32"/>
          <w:szCs w:val="32"/>
          <w:highlight w:val="none"/>
        </w:rPr>
        <w:t>“在线办理”，并</w:t>
      </w:r>
      <w:r>
        <w:rPr>
          <w:rStyle w:val="10"/>
          <w:rFonts w:hint="eastAsia" w:ascii="仿宋_GB2312" w:hAnsi="仿宋_GB2312" w:eastAsia="仿宋_GB2312" w:cs="仿宋_GB2312"/>
          <w:color w:val="auto"/>
          <w:kern w:val="2"/>
          <w:sz w:val="32"/>
          <w:szCs w:val="32"/>
          <w:highlight w:val="none"/>
        </w:rPr>
        <w:t>选择</w:t>
      </w:r>
      <w:r>
        <w:rPr>
          <w:rStyle w:val="10"/>
          <w:rFonts w:hint="eastAsia" w:ascii="仿宋_GB2312" w:hAnsi="仿宋_GB2312" w:eastAsia="仿宋_GB2312" w:cs="仿宋_GB2312"/>
          <w:b w:val="0"/>
          <w:bCs w:val="0"/>
          <w:color w:val="auto"/>
          <w:kern w:val="2"/>
          <w:sz w:val="32"/>
          <w:szCs w:val="32"/>
          <w:highlight w:val="none"/>
        </w:rPr>
        <w:t>“</w:t>
      </w:r>
      <w:r>
        <w:rPr>
          <w:rStyle w:val="10"/>
          <w:rFonts w:hint="eastAsia" w:ascii="仿宋_GB2312" w:hAnsi="仿宋_GB2312" w:eastAsia="仿宋_GB2312" w:cs="仿宋_GB2312"/>
          <w:b w:val="0"/>
          <w:bCs w:val="0"/>
          <w:color w:val="auto"/>
          <w:kern w:val="2"/>
          <w:sz w:val="32"/>
          <w:szCs w:val="32"/>
          <w:highlight w:val="none"/>
          <w:lang w:val="en-US" w:eastAsia="zh-CN"/>
        </w:rPr>
        <w:t>2024</w:t>
      </w:r>
      <w:r>
        <w:rPr>
          <w:rStyle w:val="10"/>
          <w:rFonts w:hint="eastAsia" w:ascii="仿宋_GB2312" w:hAnsi="仿宋_GB2312" w:eastAsia="仿宋_GB2312" w:cs="仿宋_GB2312"/>
          <w:b w:val="0"/>
          <w:bCs w:val="0"/>
          <w:color w:val="auto"/>
          <w:kern w:val="2"/>
          <w:sz w:val="32"/>
          <w:szCs w:val="32"/>
          <w:highlight w:val="none"/>
        </w:rPr>
        <w:t>年度”按要求上传带水印的申报材料。</w:t>
      </w:r>
    </w:p>
    <w:p>
      <w:pPr>
        <w:pStyle w:val="7"/>
        <w:shd w:val="clear" w:color="auto" w:fill="FFFFFF"/>
        <w:adjustRightInd w:val="0"/>
        <w:snapToGrid w:val="0"/>
        <w:spacing w:before="0" w:beforeAutospacing="0" w:after="0" w:afterAutospacing="0" w:line="560" w:lineRule="exact"/>
        <w:ind w:firstLine="642" w:firstLineChars="200"/>
        <w:rPr>
          <w:rStyle w:val="10"/>
          <w:rFonts w:hint="eastAsia" w:ascii="楷体_GB2312" w:hAnsi="楷体_GB2312" w:eastAsia="楷体_GB2312" w:cs="楷体_GB2312"/>
          <w:color w:val="auto"/>
          <w:highlight w:val="none"/>
          <w:shd w:val="clear" w:color="auto" w:fill="FFFFFF"/>
        </w:rPr>
      </w:pPr>
      <w:r>
        <w:rPr>
          <w:rStyle w:val="10"/>
          <w:rFonts w:hint="eastAsia" w:ascii="楷体_GB2312" w:hAnsi="楷体_GB2312" w:eastAsia="楷体_GB2312" w:cs="楷体_GB2312"/>
          <w:color w:val="auto"/>
          <w:sz w:val="32"/>
          <w:szCs w:val="32"/>
          <w:highlight w:val="none"/>
          <w:shd w:val="clear" w:color="auto" w:fill="FFFFFF"/>
        </w:rPr>
        <w:t>第三步：现场提交申报材料</w:t>
      </w:r>
    </w:p>
    <w:p>
      <w:pPr>
        <w:autoSpaceDE w:val="0"/>
        <w:autoSpaceDN w:val="0"/>
        <w:spacing w:after="0" w:line="560" w:lineRule="exact"/>
        <w:ind w:firstLine="640" w:firstLineChars="200"/>
        <w:rPr>
          <w:rStyle w:val="10"/>
          <w:rFonts w:hint="eastAsia" w:ascii="仿宋_GB2312" w:hAnsi="仿宋_GB2312" w:eastAsia="仿宋_GB2312" w:cs="仿宋_GB2312"/>
          <w:b w:val="0"/>
          <w:bCs w:val="0"/>
          <w:color w:val="auto"/>
          <w:sz w:val="32"/>
          <w:szCs w:val="32"/>
          <w:highlight w:val="none"/>
        </w:rPr>
      </w:pPr>
      <w:r>
        <w:rPr>
          <w:rStyle w:val="10"/>
          <w:rFonts w:hint="eastAsia" w:ascii="仿宋_GB2312" w:hAnsi="仿宋_GB2312" w:eastAsia="仿宋_GB2312" w:cs="仿宋_GB2312"/>
          <w:b w:val="0"/>
          <w:bCs w:val="0"/>
          <w:color w:val="auto"/>
          <w:sz w:val="32"/>
          <w:szCs w:val="32"/>
          <w:highlight w:val="none"/>
          <w:shd w:val="clear" w:color="auto" w:fill="FFFFFF"/>
        </w:rPr>
        <w:t>请</w:t>
      </w:r>
      <w:r>
        <w:rPr>
          <w:rStyle w:val="10"/>
          <w:rFonts w:hint="eastAsia" w:ascii="仿宋_GB2312" w:hAnsi="仿宋_GB2312" w:eastAsia="仿宋_GB2312" w:cs="仿宋_GB2312"/>
          <w:b w:val="0"/>
          <w:bCs w:val="0"/>
          <w:color w:val="auto"/>
          <w:sz w:val="32"/>
          <w:szCs w:val="32"/>
          <w:highlight w:val="none"/>
          <w:shd w:val="clear" w:color="auto" w:fill="FFFFFF"/>
          <w:lang w:eastAsia="zh-CN"/>
        </w:rPr>
        <w:t>申报单位</w:t>
      </w:r>
      <w:r>
        <w:rPr>
          <w:rStyle w:val="10"/>
          <w:rFonts w:hint="eastAsia" w:ascii="仿宋_GB2312" w:hAnsi="仿宋_GB2312" w:eastAsia="仿宋_GB2312" w:cs="仿宋_GB2312"/>
          <w:b w:val="0"/>
          <w:bCs w:val="0"/>
          <w:color w:val="auto"/>
          <w:sz w:val="32"/>
          <w:szCs w:val="32"/>
          <w:highlight w:val="none"/>
          <w:shd w:val="clear" w:color="auto" w:fill="FFFFFF"/>
        </w:rPr>
        <w:t>在收</w:t>
      </w:r>
      <w:r>
        <w:rPr>
          <w:rStyle w:val="10"/>
          <w:rFonts w:hint="eastAsia" w:ascii="仿宋_GB2312" w:hAnsi="仿宋_GB2312" w:eastAsia="仿宋_GB2312" w:cs="仿宋_GB2312"/>
          <w:b w:val="0"/>
          <w:bCs w:val="0"/>
          <w:color w:val="auto"/>
          <w:sz w:val="32"/>
          <w:szCs w:val="32"/>
          <w:highlight w:val="none"/>
          <w:shd w:val="clear" w:color="auto" w:fill="auto"/>
        </w:rPr>
        <w:t>到广东政务服务网</w:t>
      </w:r>
      <w:r>
        <w:rPr>
          <w:rStyle w:val="10"/>
          <w:rFonts w:hint="eastAsia" w:ascii="仿宋_GB2312" w:hAnsi="仿宋_GB2312" w:eastAsia="仿宋_GB2312" w:cs="仿宋_GB2312"/>
          <w:b w:val="0"/>
          <w:bCs w:val="0"/>
          <w:color w:val="auto"/>
          <w:sz w:val="32"/>
          <w:szCs w:val="32"/>
          <w:highlight w:val="none"/>
          <w:shd w:val="clear" w:color="auto" w:fill="FFFFFF"/>
        </w:rPr>
        <w:t>“</w:t>
      </w:r>
      <w:r>
        <w:rPr>
          <w:rStyle w:val="10"/>
          <w:rFonts w:hint="eastAsia" w:ascii="仿宋_GB2312" w:hAnsi="仿宋_GB2312" w:eastAsia="仿宋_GB2312" w:cs="仿宋_GB2312"/>
          <w:b w:val="0"/>
          <w:bCs w:val="0"/>
          <w:color w:val="auto"/>
          <w:sz w:val="32"/>
          <w:szCs w:val="32"/>
          <w:highlight w:val="none"/>
          <w:shd w:val="clear" w:color="auto" w:fill="FFFFFF"/>
          <w:lang w:val="en-US" w:eastAsia="zh-CN"/>
        </w:rPr>
        <w:t>审核通过</w:t>
      </w:r>
      <w:r>
        <w:rPr>
          <w:rStyle w:val="10"/>
          <w:rFonts w:hint="eastAsia" w:ascii="仿宋_GB2312" w:hAnsi="仿宋_GB2312" w:eastAsia="仿宋_GB2312" w:cs="仿宋_GB2312"/>
          <w:b w:val="0"/>
          <w:bCs w:val="0"/>
          <w:color w:val="auto"/>
          <w:sz w:val="32"/>
          <w:szCs w:val="32"/>
          <w:highlight w:val="none"/>
          <w:shd w:val="clear" w:color="auto" w:fill="FFFFFF"/>
        </w:rPr>
        <w:t>”</w:t>
      </w:r>
      <w:r>
        <w:rPr>
          <w:rStyle w:val="10"/>
          <w:rFonts w:hint="eastAsia" w:ascii="仿宋_GB2312" w:hAnsi="仿宋_GB2312" w:eastAsia="仿宋_GB2312" w:cs="仿宋_GB2312"/>
          <w:b w:val="0"/>
          <w:bCs w:val="0"/>
          <w:color w:val="auto"/>
          <w:sz w:val="32"/>
          <w:szCs w:val="32"/>
          <w:highlight w:val="none"/>
          <w:shd w:val="clear" w:color="auto" w:fill="FFFFFF"/>
          <w:lang w:eastAsia="zh-CN"/>
        </w:rPr>
        <w:t>的</w:t>
      </w:r>
      <w:r>
        <w:rPr>
          <w:rStyle w:val="10"/>
          <w:rFonts w:hint="eastAsia" w:ascii="仿宋_GB2312" w:hAnsi="仿宋_GB2312" w:eastAsia="仿宋_GB2312" w:cs="仿宋_GB2312"/>
          <w:b w:val="0"/>
          <w:bCs w:val="0"/>
          <w:color w:val="auto"/>
          <w:sz w:val="32"/>
          <w:szCs w:val="32"/>
          <w:highlight w:val="none"/>
          <w:shd w:val="clear" w:color="auto" w:fill="FFFFFF"/>
        </w:rPr>
        <w:t>短信通知后</w:t>
      </w:r>
      <w:r>
        <w:rPr>
          <w:rStyle w:val="10"/>
          <w:rFonts w:hint="eastAsia" w:ascii="仿宋_GB2312" w:hAnsi="仿宋_GB2312" w:eastAsia="仿宋_GB2312" w:cs="仿宋_GB2312"/>
          <w:color w:val="auto"/>
          <w:sz w:val="32"/>
          <w:szCs w:val="32"/>
          <w:highlight w:val="none"/>
          <w:shd w:val="clear" w:color="auto" w:fill="FFFFFF"/>
        </w:rPr>
        <w:t>3个工作日内</w:t>
      </w:r>
      <w:r>
        <w:rPr>
          <w:rStyle w:val="10"/>
          <w:rFonts w:hint="eastAsia" w:ascii="仿宋_GB2312" w:hAnsi="仿宋_GB2312" w:eastAsia="仿宋_GB2312" w:cs="仿宋_GB2312"/>
          <w:b w:val="0"/>
          <w:bCs w:val="0"/>
          <w:color w:val="auto"/>
          <w:sz w:val="32"/>
          <w:szCs w:val="32"/>
          <w:highlight w:val="none"/>
        </w:rPr>
        <w:t>将书面申报材料（即带水印申报材料纸质版）就近</w:t>
      </w:r>
      <w:r>
        <w:rPr>
          <w:rStyle w:val="10"/>
          <w:rFonts w:hint="eastAsia" w:ascii="仿宋_GB2312" w:hAnsi="仿宋_GB2312" w:eastAsia="仿宋_GB2312" w:cs="仿宋_GB2312"/>
          <w:color w:val="auto"/>
          <w:sz w:val="32"/>
          <w:szCs w:val="32"/>
          <w:highlight w:val="none"/>
        </w:rPr>
        <w:t>现场提交</w:t>
      </w:r>
      <w:r>
        <w:rPr>
          <w:rStyle w:val="10"/>
          <w:rFonts w:hint="eastAsia" w:ascii="仿宋_GB2312" w:hAnsi="仿宋_GB2312" w:eastAsia="仿宋_GB2312" w:cs="仿宋_GB2312"/>
          <w:b w:val="0"/>
          <w:bCs w:val="0"/>
          <w:color w:val="auto"/>
          <w:sz w:val="32"/>
          <w:szCs w:val="32"/>
          <w:highlight w:val="none"/>
        </w:rPr>
        <w:t>到龙岗区政务服务中心综合窗口（详见附件2）。</w:t>
      </w:r>
      <w:r>
        <w:rPr>
          <w:rStyle w:val="10"/>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rPr>
        <w:t>提交时需一并携带以下材料供</w:t>
      </w:r>
      <w:r>
        <w:rPr>
          <w:rStyle w:val="10"/>
          <w:rFonts w:hint="eastAsia" w:ascii="仿宋_GB2312" w:hAnsi="仿宋_GB2312" w:eastAsia="仿宋_GB2312" w:cs="仿宋_GB2312"/>
          <w:b/>
          <w:bCs/>
          <w:i w:val="0"/>
          <w:iCs w:val="0"/>
          <w:caps w:val="0"/>
          <w:color w:val="auto"/>
          <w:spacing w:val="0"/>
          <w:kern w:val="2"/>
          <w:sz w:val="32"/>
          <w:szCs w:val="32"/>
          <w:highlight w:val="none"/>
          <w:shd w:val="clear" w:color="auto" w:fill="FFFFFF"/>
        </w:rPr>
        <w:t>现场核验</w:t>
      </w:r>
      <w:r>
        <w:rPr>
          <w:rStyle w:val="10"/>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rPr>
        <w:t>：</w:t>
      </w:r>
      <w:r>
        <w:rPr>
          <w:rStyle w:val="10"/>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rPr>
        <w:t>参展</w:t>
      </w:r>
      <w:r>
        <w:rPr>
          <w:rStyle w:val="10"/>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rPr>
        <w:t>合同、银行付款凭证（均需验原件）；发票需现场核验原件，或提供电子发票打印件核验。</w:t>
      </w:r>
    </w:p>
    <w:p>
      <w:pPr>
        <w:autoSpaceDE w:val="0"/>
        <w:autoSpaceDN w:val="0"/>
        <w:spacing w:after="0" w:line="560" w:lineRule="exact"/>
        <w:ind w:firstLine="642" w:firstLineChars="200"/>
        <w:rPr>
          <w:rFonts w:ascii="仿宋_GB2312" w:hAnsi="Calibri" w:eastAsia="仿宋_GB2312"/>
          <w:b w:val="0"/>
          <w:bCs w:val="0"/>
          <w:color w:val="auto"/>
          <w:sz w:val="32"/>
          <w:szCs w:val="32"/>
          <w:highlight w:val="none"/>
        </w:rPr>
      </w:pPr>
      <w:r>
        <w:rPr>
          <w:rStyle w:val="10"/>
          <w:rFonts w:hint="eastAsia" w:ascii="仿宋_GB2312" w:hAnsi="仿宋_GB2312" w:eastAsia="仿宋_GB2312" w:cs="仿宋_GB2312"/>
          <w:color w:val="auto"/>
          <w:sz w:val="32"/>
          <w:szCs w:val="32"/>
          <w:highlight w:val="none"/>
        </w:rPr>
        <w:t>书面申报材料要求：</w:t>
      </w:r>
      <w:r>
        <w:rPr>
          <w:rStyle w:val="10"/>
          <w:rFonts w:hint="eastAsia" w:ascii="仿宋_GB2312" w:hAnsi="仿宋_GB2312" w:eastAsia="仿宋_GB2312" w:cs="仿宋_GB2312"/>
          <w:b w:val="0"/>
          <w:bCs w:val="0"/>
          <w:color w:val="auto"/>
          <w:sz w:val="32"/>
          <w:szCs w:val="32"/>
          <w:highlight w:val="none"/>
          <w:shd w:val="clear" w:color="auto" w:fill="FFFFFF"/>
        </w:rPr>
        <w:t>书面申报材料请用A4纸打印（双面、单面打印均可），申请表作为</w:t>
      </w:r>
      <w:r>
        <w:rPr>
          <w:rStyle w:val="10"/>
          <w:rFonts w:hint="eastAsia" w:ascii="仿宋_GB2312" w:hAnsi="仿宋_GB2312" w:eastAsia="仿宋_GB2312" w:cs="仿宋_GB2312"/>
          <w:b w:val="0"/>
          <w:bCs w:val="0"/>
          <w:color w:val="auto"/>
          <w:sz w:val="32"/>
          <w:szCs w:val="32"/>
          <w:highlight w:val="none"/>
          <w:shd w:val="clear" w:color="auto" w:fill="FFFFFF"/>
          <w:lang w:val="en-US" w:eastAsia="zh-CN"/>
        </w:rPr>
        <w:t>申报材料</w:t>
      </w:r>
      <w:r>
        <w:rPr>
          <w:rStyle w:val="10"/>
          <w:rFonts w:hint="eastAsia" w:ascii="仿宋_GB2312" w:hAnsi="仿宋_GB2312" w:eastAsia="仿宋_GB2312" w:cs="仿宋_GB2312"/>
          <w:b w:val="0"/>
          <w:bCs w:val="0"/>
          <w:color w:val="auto"/>
          <w:sz w:val="32"/>
          <w:szCs w:val="32"/>
          <w:highlight w:val="none"/>
          <w:shd w:val="clear" w:color="auto" w:fill="FFFFFF"/>
        </w:rPr>
        <w:t>封面，</w:t>
      </w:r>
      <w:r>
        <w:rPr>
          <w:rStyle w:val="10"/>
          <w:rFonts w:hint="eastAsia" w:ascii="仿宋_GB2312" w:hAnsi="仿宋_GB2312" w:eastAsia="仿宋_GB2312" w:cs="仿宋_GB2312"/>
          <w:b w:val="0"/>
          <w:bCs w:val="0"/>
          <w:color w:val="auto"/>
          <w:sz w:val="32"/>
          <w:szCs w:val="32"/>
          <w:highlight w:val="none"/>
          <w:shd w:val="clear" w:color="auto" w:fill="FFFFFF"/>
          <w:lang w:val="en-US" w:eastAsia="zh-CN"/>
        </w:rPr>
        <w:t>整本</w:t>
      </w:r>
      <w:r>
        <w:rPr>
          <w:rStyle w:val="10"/>
          <w:rFonts w:hint="eastAsia" w:ascii="仿宋_GB2312" w:hAnsi="仿宋_GB2312" w:eastAsia="仿宋_GB2312" w:cs="仿宋_GB2312"/>
          <w:b w:val="0"/>
          <w:bCs w:val="0"/>
          <w:color w:val="auto"/>
          <w:sz w:val="32"/>
          <w:szCs w:val="32"/>
          <w:highlight w:val="none"/>
          <w:shd w:val="clear" w:color="auto" w:fill="FFFFFF"/>
        </w:rPr>
        <w:t>胶装成册。</w:t>
      </w:r>
      <w:r>
        <w:rPr>
          <w:rStyle w:val="10"/>
          <w:rFonts w:ascii="仿宋_GB2312" w:hAnsi="仿宋_GB2312" w:eastAsia="仿宋_GB2312" w:cs="仿宋_GB2312"/>
          <w:b w:val="0"/>
          <w:bCs w:val="0"/>
          <w:color w:val="auto"/>
          <w:sz w:val="32"/>
          <w:szCs w:val="32"/>
          <w:highlight w:val="none"/>
          <w:shd w:val="clear" w:color="auto" w:fill="FFFFFF"/>
        </w:rPr>
        <w:t>申报材料每页均应加盖公章，并整本加盖骑缝章（请确保骑缝章覆盖所有页面衔接处）。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left"/>
        <w:textAlignment w:val="auto"/>
        <w:rPr>
          <w:rFonts w:hint="eastAsia" w:ascii="方正黑体_GBK" w:hAnsi="方正黑体_GBK" w:eastAsia="方正黑体_GBK" w:cs="方正黑体_GBK"/>
          <w:b w:val="0"/>
          <w:bCs w:val="0"/>
          <w:i w:val="0"/>
          <w:iCs w:val="0"/>
          <w:caps w:val="0"/>
          <w:color w:val="auto"/>
          <w:spacing w:val="0"/>
          <w:sz w:val="32"/>
          <w:szCs w:val="32"/>
          <w:highlight w:val="none"/>
        </w:rPr>
      </w:pPr>
      <w:r>
        <w:rPr>
          <w:rStyle w:val="10"/>
          <w:rFonts w:hint="eastAsia" w:ascii="方正黑体_GBK" w:hAnsi="方正黑体_GBK" w:eastAsia="方正黑体_GBK" w:cs="方正黑体_GBK"/>
          <w:b w:val="0"/>
          <w:bCs w:val="0"/>
          <w:i w:val="0"/>
          <w:iCs w:val="0"/>
          <w:caps w:val="0"/>
          <w:color w:val="auto"/>
          <w:spacing w:val="0"/>
          <w:sz w:val="32"/>
          <w:szCs w:val="32"/>
          <w:highlight w:val="none"/>
          <w:shd w:val="clear" w:color="auto" w:fill="FFFFFF"/>
          <w:lang w:val="en-US" w:eastAsia="zh-CN"/>
        </w:rPr>
        <w:t>四</w:t>
      </w:r>
      <w:r>
        <w:rPr>
          <w:rStyle w:val="10"/>
          <w:rFonts w:hint="eastAsia" w:ascii="方正黑体_GBK" w:hAnsi="方正黑体_GBK" w:eastAsia="方正黑体_GBK" w:cs="方正黑体_GBK"/>
          <w:b w:val="0"/>
          <w:bCs w:val="0"/>
          <w:i w:val="0"/>
          <w:iCs w:val="0"/>
          <w:caps w:val="0"/>
          <w:color w:val="auto"/>
          <w:spacing w:val="0"/>
          <w:sz w:val="32"/>
          <w:szCs w:val="32"/>
          <w:highlight w:val="none"/>
          <w:shd w:val="clear" w:color="auto" w:fill="FFFFFF"/>
        </w:rPr>
        <w:t>、注意事项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0"/>
        <w:jc w:val="both"/>
        <w:textAlignment w:val="auto"/>
        <w:rPr>
          <w:rFonts w:hint="eastAsia" w:ascii="仿宋_GB2312" w:hAnsi="宋体" w:eastAsia="仿宋_GB2312" w:cs="AdobeHeitiStd-Regular"/>
          <w:i w:val="0"/>
          <w:iCs w:val="0"/>
          <w:caps w:val="0"/>
          <w:color w:val="auto"/>
          <w:spacing w:val="0"/>
          <w:kern w:val="0"/>
          <w:sz w:val="32"/>
          <w:szCs w:val="32"/>
          <w:highlight w:val="none"/>
        </w:rPr>
      </w:pPr>
      <w:r>
        <w:rPr>
          <w:rStyle w:val="10"/>
          <w:rFonts w:hint="eastAsia" w:ascii="仿宋_GB2312" w:hAnsi="宋体" w:eastAsia="仿宋_GB2312" w:cs="AdobeHeitiStd-Regular"/>
          <w:b w:val="0"/>
          <w:bCs w:val="0"/>
          <w:i w:val="0"/>
          <w:iCs w:val="0"/>
          <w:caps w:val="0"/>
          <w:color w:val="auto"/>
          <w:spacing w:val="0"/>
          <w:kern w:val="0"/>
          <w:sz w:val="32"/>
          <w:szCs w:val="32"/>
          <w:highlight w:val="none"/>
          <w:shd w:val="clear" w:color="auto" w:fill="auto"/>
          <w:lang w:eastAsia="zh-CN"/>
        </w:rPr>
        <w:t>（一）</w:t>
      </w:r>
      <w:r>
        <w:rPr>
          <w:rFonts w:hint="eastAsia" w:ascii="仿宋_GB2312" w:eastAsia="仿宋_GB2312" w:cs="AdobeHeitiStd-Regular"/>
          <w:color w:val="auto"/>
          <w:sz w:val="32"/>
          <w:szCs w:val="32"/>
          <w:highlight w:val="none"/>
        </w:rPr>
        <w:t>产业主管部门咨询电话</w:t>
      </w:r>
      <w:r>
        <w:rPr>
          <w:rFonts w:hint="eastAsia" w:ascii="仿宋_GB2312" w:hAnsi="宋体" w:eastAsia="仿宋_GB2312" w:cs="AdobeHeitiStd-Regular"/>
          <w:color w:val="auto"/>
          <w:kern w:val="0"/>
          <w:sz w:val="32"/>
          <w:szCs w:val="32"/>
          <w:highlight w:val="none"/>
          <w:shd w:val="clear" w:color="auto" w:fill="auto"/>
        </w:rPr>
        <w:t>：0755-28</w:t>
      </w:r>
      <w:r>
        <w:rPr>
          <w:rFonts w:hint="eastAsia" w:ascii="仿宋_GB2312" w:hAnsi="宋体" w:eastAsia="仿宋_GB2312" w:cs="AdobeHeitiStd-Regular"/>
          <w:color w:val="auto"/>
          <w:kern w:val="0"/>
          <w:sz w:val="32"/>
          <w:szCs w:val="32"/>
          <w:highlight w:val="none"/>
          <w:shd w:val="clear" w:color="auto" w:fill="auto"/>
          <w:lang w:val="en-US" w:eastAsia="zh-CN"/>
        </w:rPr>
        <w:t>686901</w:t>
      </w:r>
      <w:r>
        <w:rPr>
          <w:rFonts w:hint="eastAsia" w:ascii="仿宋_GB2312" w:hAnsi="宋体" w:eastAsia="仿宋_GB2312" w:cs="AdobeHeitiStd-Regular"/>
          <w:color w:val="auto"/>
          <w:kern w:val="0"/>
          <w:sz w:val="32"/>
          <w:szCs w:val="32"/>
          <w:highlight w:val="none"/>
          <w:shd w:val="clear" w:color="auto" w:fill="auto"/>
        </w:rPr>
        <w:t>；</w:t>
      </w:r>
      <w:r>
        <w:rPr>
          <w:rFonts w:hint="eastAsia" w:ascii="仿宋_GB2312" w:eastAsia="仿宋_GB2312" w:cs="AdobeHeitiStd-Regular"/>
          <w:color w:val="auto"/>
          <w:sz w:val="32"/>
          <w:szCs w:val="32"/>
          <w:highlight w:val="none"/>
        </w:rPr>
        <w:t>龙岗区产业管理服务平台技术支持QQ：2972069207，电话：0755-23602742。因</w:t>
      </w:r>
      <w:r>
        <w:rPr>
          <w:rFonts w:hint="eastAsia" w:ascii="仿宋_GB2312" w:eastAsia="仿宋_GB2312" w:cs="AdobeHeitiStd-Regular"/>
          <w:color w:val="auto"/>
          <w:sz w:val="32"/>
          <w:szCs w:val="32"/>
          <w:highlight w:val="none"/>
          <w:lang w:eastAsia="zh-CN"/>
        </w:rPr>
        <w:t>预计申报单位数量</w:t>
      </w:r>
      <w:r>
        <w:rPr>
          <w:rFonts w:hint="eastAsia" w:ascii="仿宋_GB2312" w:eastAsia="仿宋_GB2312" w:cs="AdobeHeitiStd-Regular"/>
          <w:color w:val="auto"/>
          <w:sz w:val="32"/>
          <w:szCs w:val="32"/>
          <w:highlight w:val="none"/>
        </w:rPr>
        <w:t>较多，如电话繁忙请谅解。</w:t>
      </w:r>
    </w:p>
    <w:p>
      <w:pPr>
        <w:pStyle w:val="7"/>
        <w:shd w:val="clear" w:color="auto" w:fill="FFFFFF"/>
        <w:adjustRightInd w:val="0"/>
        <w:snapToGrid w:val="0"/>
        <w:spacing w:before="0" w:beforeAutospacing="0" w:after="0" w:afterAutospacing="0" w:line="560" w:lineRule="exact"/>
        <w:ind w:firstLine="640" w:firstLineChars="200"/>
        <w:jc w:val="both"/>
        <w:rPr>
          <w:rStyle w:val="10"/>
          <w:rFonts w:hint="default" w:ascii="仿宋_GB2312" w:eastAsia="仿宋_GB2312" w:cs="AdobeHeitiStd-Regular"/>
          <w:b w:val="0"/>
          <w:bCs w:val="0"/>
          <w:color w:val="auto"/>
          <w:sz w:val="32"/>
          <w:szCs w:val="32"/>
          <w:highlight w:val="none"/>
        </w:rPr>
      </w:pPr>
      <w:r>
        <w:rPr>
          <w:rStyle w:val="10"/>
          <w:rFonts w:hint="eastAsia" w:ascii="仿宋_GB2312" w:eastAsia="仿宋_GB2312" w:cs="AdobeHeitiStd-Regular"/>
          <w:b w:val="0"/>
          <w:bCs w:val="0"/>
          <w:color w:val="auto"/>
          <w:sz w:val="32"/>
          <w:szCs w:val="32"/>
          <w:highlight w:val="none"/>
        </w:rPr>
        <w:t>（二）</w:t>
      </w:r>
      <w:r>
        <w:rPr>
          <w:rStyle w:val="10"/>
          <w:rFonts w:hint="default" w:ascii="仿宋_GB2312" w:eastAsia="仿宋_GB2312" w:cs="AdobeHeitiStd-Regular"/>
          <w:b w:val="0"/>
          <w:bCs w:val="0"/>
          <w:color w:val="auto"/>
          <w:sz w:val="32"/>
          <w:szCs w:val="32"/>
          <w:highlight w:val="none"/>
        </w:rPr>
        <w:t>为加快申报受理工作，2025年10月31日至11月8日期间为申报单位登录“龙岗区产业管理服务平台”预填报申请材料时间。实施细则于2025年1</w:t>
      </w:r>
      <w:r>
        <w:rPr>
          <w:rStyle w:val="10"/>
          <w:rFonts w:hint="default" w:ascii="仿宋_GB2312" w:eastAsia="仿宋_GB2312" w:cs="AdobeHeitiStd-Regular"/>
          <w:b w:val="0"/>
          <w:bCs w:val="0"/>
          <w:color w:val="auto"/>
          <w:sz w:val="32"/>
          <w:szCs w:val="32"/>
          <w:highlight w:val="none"/>
          <w:lang w:val="en-US"/>
        </w:rPr>
        <w:t>1</w:t>
      </w:r>
      <w:r>
        <w:rPr>
          <w:rStyle w:val="10"/>
          <w:rFonts w:hint="default" w:ascii="仿宋_GB2312" w:eastAsia="仿宋_GB2312" w:cs="AdobeHeitiStd-Regular"/>
          <w:b w:val="0"/>
          <w:bCs w:val="0"/>
          <w:color w:val="auto"/>
          <w:sz w:val="32"/>
          <w:szCs w:val="32"/>
          <w:highlight w:val="none"/>
        </w:rPr>
        <w:t>月9日一经生效我局即正式开展审核工作。</w:t>
      </w:r>
    </w:p>
    <w:p>
      <w:pPr>
        <w:pStyle w:val="7"/>
        <w:shd w:val="clear" w:color="auto" w:fill="FFFFFF"/>
        <w:adjustRightInd w:val="0"/>
        <w:snapToGrid w:val="0"/>
        <w:spacing w:before="0" w:beforeAutospacing="0" w:after="0" w:afterAutospacing="0" w:line="560" w:lineRule="exact"/>
        <w:ind w:firstLine="640" w:firstLineChars="200"/>
        <w:rPr>
          <w:rFonts w:hint="eastAsia" w:ascii="仿宋_GB2312" w:eastAsia="仿宋_GB2312" w:cs="AdobeHeitiStd-Regular"/>
          <w:color w:val="auto"/>
          <w:sz w:val="32"/>
          <w:szCs w:val="32"/>
          <w:highlight w:val="none"/>
        </w:rPr>
      </w:pPr>
      <w:r>
        <w:rPr>
          <w:rFonts w:hint="default" w:ascii="仿宋_GB2312" w:eastAsia="仿宋_GB2312" w:cs="AdobeHeitiStd-Regular"/>
          <w:color w:val="auto"/>
          <w:sz w:val="32"/>
          <w:szCs w:val="32"/>
          <w:highlight w:val="none"/>
        </w:rPr>
        <w:t>（三）</w:t>
      </w:r>
      <w:r>
        <w:rPr>
          <w:rFonts w:hint="eastAsia" w:ascii="仿宋_GB2312" w:eastAsia="仿宋_GB2312" w:cs="AdobeHeitiStd-Regular"/>
          <w:color w:val="auto"/>
          <w:sz w:val="32"/>
          <w:szCs w:val="32"/>
          <w:highlight w:val="none"/>
        </w:rPr>
        <w:t>书面</w:t>
      </w:r>
      <w:r>
        <w:rPr>
          <w:rFonts w:hint="default" w:ascii="仿宋_GB2312" w:eastAsia="仿宋_GB2312" w:cs="AdobeHeitiStd-Regular"/>
          <w:color w:val="auto"/>
          <w:sz w:val="32"/>
          <w:szCs w:val="32"/>
          <w:highlight w:val="none"/>
        </w:rPr>
        <w:t>申报</w:t>
      </w:r>
      <w:r>
        <w:rPr>
          <w:rFonts w:hint="eastAsia" w:ascii="仿宋_GB2312" w:eastAsia="仿宋_GB2312" w:cs="AdobeHeitiStd-Regular"/>
          <w:color w:val="auto"/>
          <w:sz w:val="32"/>
          <w:szCs w:val="32"/>
          <w:highlight w:val="none"/>
        </w:rPr>
        <w:t>材料必须在</w:t>
      </w:r>
      <w:r>
        <w:rPr>
          <w:rStyle w:val="9"/>
          <w:rFonts w:hint="eastAsia" w:ascii="仿宋_GB2312" w:hAnsi="宋体" w:eastAsia="仿宋_GB2312" w:cs="AdobeHeitiStd-Regular"/>
          <w:color w:val="auto"/>
          <w:sz w:val="32"/>
          <w:szCs w:val="32"/>
          <w:highlight w:val="none"/>
          <w:shd w:val="clear" w:color="auto" w:fill="FFFFFF"/>
        </w:rPr>
        <w:t>“广东政务服务网”</w:t>
      </w:r>
      <w:r>
        <w:rPr>
          <w:rFonts w:hint="eastAsia" w:ascii="仿宋_GB2312" w:eastAsia="仿宋_GB2312" w:cs="AdobeHeitiStd-Regular"/>
          <w:color w:val="auto"/>
          <w:sz w:val="32"/>
          <w:szCs w:val="32"/>
          <w:highlight w:val="none"/>
          <w:shd w:val="clear"/>
          <w:lang w:val="en-US" w:eastAsia="zh-CN"/>
        </w:rPr>
        <w:t>审核</w:t>
      </w:r>
      <w:r>
        <w:rPr>
          <w:rFonts w:hint="eastAsia" w:ascii="仿宋_GB2312" w:eastAsia="仿宋_GB2312" w:cs="AdobeHeitiStd-Regular"/>
          <w:color w:val="auto"/>
          <w:sz w:val="32"/>
          <w:szCs w:val="32"/>
          <w:highlight w:val="none"/>
        </w:rPr>
        <w:t>通过的3个工作日内提交，逾期视为放弃该项扶持。</w:t>
      </w:r>
    </w:p>
    <w:p>
      <w:pPr>
        <w:pStyle w:val="7"/>
        <w:shd w:val="clear" w:color="auto" w:fill="FFFFFF"/>
        <w:adjustRightInd w:val="0"/>
        <w:snapToGrid w:val="0"/>
        <w:spacing w:before="0" w:beforeAutospacing="0" w:after="0" w:afterAutospacing="0" w:line="560" w:lineRule="exact"/>
        <w:ind w:firstLine="640"/>
        <w:rPr>
          <w:rFonts w:hint="eastAsia" w:ascii="仿宋_GB2312" w:eastAsia="仿宋_GB2312" w:cs="AdobeHeitiStd-Regular"/>
          <w:color w:val="auto"/>
          <w:sz w:val="32"/>
          <w:szCs w:val="32"/>
          <w:highlight w:val="none"/>
        </w:rPr>
      </w:pPr>
      <w:r>
        <w:rPr>
          <w:rStyle w:val="10"/>
          <w:rFonts w:hint="eastAsia" w:ascii="仿宋_GB2312" w:eastAsia="仿宋_GB2312" w:cs="AdobeHeitiStd-Regular"/>
          <w:b w:val="0"/>
          <w:bCs w:val="0"/>
          <w:color w:val="auto"/>
          <w:sz w:val="32"/>
          <w:szCs w:val="32"/>
          <w:highlight w:val="none"/>
        </w:rPr>
        <w:t>（</w:t>
      </w:r>
      <w:r>
        <w:rPr>
          <w:rStyle w:val="10"/>
          <w:rFonts w:hint="eastAsia" w:ascii="仿宋_GB2312" w:eastAsia="仿宋_GB2312" w:cs="AdobeHeitiStd-Regular"/>
          <w:b w:val="0"/>
          <w:bCs w:val="0"/>
          <w:color w:val="auto"/>
          <w:sz w:val="32"/>
          <w:szCs w:val="32"/>
          <w:highlight w:val="none"/>
          <w:lang w:eastAsia="zh-CN"/>
        </w:rPr>
        <w:t>四</w:t>
      </w:r>
      <w:r>
        <w:rPr>
          <w:rStyle w:val="10"/>
          <w:rFonts w:hint="eastAsia" w:ascii="仿宋_GB2312" w:eastAsia="仿宋_GB2312" w:cs="AdobeHeitiStd-Regular"/>
          <w:b w:val="0"/>
          <w:bCs w:val="0"/>
          <w:color w:val="auto"/>
          <w:sz w:val="32"/>
          <w:szCs w:val="32"/>
          <w:highlight w:val="none"/>
        </w:rPr>
        <w:t>）</w:t>
      </w:r>
      <w:r>
        <w:rPr>
          <w:rFonts w:hint="eastAsia" w:ascii="仿宋_GB2312" w:eastAsia="仿宋_GB2312" w:cs="AdobeHeitiStd-Regular"/>
          <w:color w:val="auto"/>
          <w:sz w:val="32"/>
          <w:szCs w:val="32"/>
          <w:highlight w:val="none"/>
        </w:rPr>
        <w:t>申报期结束后，我局将按照规定程序开展审核等工作。审核通过、符合条件的</w:t>
      </w:r>
      <w:r>
        <w:rPr>
          <w:rFonts w:hint="eastAsia" w:ascii="仿宋_GB2312" w:eastAsia="仿宋_GB2312" w:cs="AdobeHeitiStd-Regular"/>
          <w:color w:val="auto"/>
          <w:sz w:val="32"/>
          <w:szCs w:val="32"/>
          <w:highlight w:val="none"/>
          <w:lang w:eastAsia="zh-CN"/>
        </w:rPr>
        <w:t>，</w:t>
      </w:r>
      <w:r>
        <w:rPr>
          <w:rFonts w:hint="eastAsia" w:ascii="仿宋_GB2312" w:eastAsia="仿宋_GB2312" w:cs="AdobeHeitiStd-Regular"/>
          <w:color w:val="auto"/>
          <w:sz w:val="32"/>
          <w:szCs w:val="32"/>
          <w:highlight w:val="none"/>
        </w:rPr>
        <w:t>名单将在区商务局官网公示。</w:t>
      </w:r>
    </w:p>
    <w:p>
      <w:pPr>
        <w:adjustRightInd w:val="0"/>
        <w:snapToGrid w:val="0"/>
        <w:spacing w:after="0" w:line="560" w:lineRule="exact"/>
        <w:ind w:firstLine="642" w:firstLineChars="200"/>
        <w:rPr>
          <w:rFonts w:hint="eastAsia" w:ascii="黑体" w:hAnsi="黑体" w:eastAsia="黑体" w:cs="黑体"/>
          <w:color w:val="auto"/>
          <w:sz w:val="32"/>
          <w:szCs w:val="32"/>
          <w:highlight w:val="none"/>
          <w:shd w:val="clear" w:color="auto" w:fill="FFFFFF"/>
        </w:rPr>
      </w:pPr>
      <w:r>
        <w:rPr>
          <w:rFonts w:hint="eastAsia" w:ascii="黑体" w:hAnsi="黑体" w:eastAsia="黑体" w:cs="黑体"/>
          <w:b/>
          <w:bCs/>
          <w:color w:val="auto"/>
          <w:sz w:val="32"/>
          <w:szCs w:val="32"/>
          <w:highlight w:val="none"/>
          <w:shd w:val="clear" w:color="auto" w:fill="FFFFFF"/>
        </w:rPr>
        <w:t>温馨提示</w:t>
      </w:r>
      <w:r>
        <w:rPr>
          <w:rFonts w:hint="eastAsia" w:ascii="黑体" w:hAnsi="黑体" w:eastAsia="黑体" w:cs="黑体"/>
          <w:color w:val="auto"/>
          <w:sz w:val="32"/>
          <w:szCs w:val="32"/>
          <w:highlight w:val="none"/>
          <w:shd w:val="clear" w:color="auto" w:fill="FFFFFF"/>
        </w:rPr>
        <w:t>：我局从未委托任何单位和个人代理资金扶持申报事宜，</w:t>
      </w:r>
      <w:r>
        <w:rPr>
          <w:rFonts w:hint="eastAsia" w:ascii="黑体" w:hAnsi="黑体" w:eastAsia="黑体" w:cs="黑体"/>
          <w:color w:val="auto"/>
          <w:sz w:val="32"/>
          <w:szCs w:val="32"/>
          <w:highlight w:val="none"/>
          <w:shd w:val="clear" w:color="auto" w:fill="FFFFFF"/>
          <w:lang w:eastAsia="zh-CN"/>
        </w:rPr>
        <w:t>本项目仅接受自主申报</w:t>
      </w:r>
      <w:r>
        <w:rPr>
          <w:rFonts w:hint="eastAsia" w:ascii="黑体" w:hAnsi="黑体" w:eastAsia="黑体" w:cs="黑体"/>
          <w:color w:val="auto"/>
          <w:sz w:val="32"/>
          <w:szCs w:val="32"/>
          <w:highlight w:val="none"/>
          <w:shd w:val="clear" w:color="auto" w:fill="FFFFFF"/>
        </w:rPr>
        <w:t>，不接受第三方单位代为申报。</w:t>
      </w:r>
      <w:r>
        <w:rPr>
          <w:rFonts w:hint="eastAsia" w:ascii="黑体" w:hAnsi="黑体" w:eastAsia="黑体" w:cs="黑体"/>
          <w:color w:val="auto"/>
          <w:sz w:val="32"/>
          <w:szCs w:val="32"/>
          <w:highlight w:val="none"/>
          <w:shd w:val="clear" w:color="auto" w:fill="FFFFFF"/>
          <w:lang w:eastAsia="zh-CN"/>
        </w:rPr>
        <w:t>我局</w:t>
      </w:r>
      <w:r>
        <w:rPr>
          <w:rFonts w:hint="eastAsia" w:ascii="黑体" w:hAnsi="黑体" w:eastAsia="黑体" w:cs="黑体"/>
          <w:color w:val="auto"/>
          <w:sz w:val="32"/>
          <w:szCs w:val="32"/>
          <w:highlight w:val="none"/>
          <w:shd w:val="clear" w:color="auto" w:fill="FFFFFF"/>
        </w:rPr>
        <w:t>严格按照有关标准和程序受理申请和评审，不收取任何费用。如有任何中介机构和个人假借区商务局和工作人员名义收取费用的，请知情者向我局反映。</w:t>
      </w:r>
    </w:p>
    <w:p>
      <w:pPr>
        <w:adjustRightInd/>
        <w:snapToGrid/>
        <w:spacing w:after="0" w:line="560" w:lineRule="exact"/>
        <w:ind w:firstLine="0" w:firstLineChars="0"/>
        <w:rPr>
          <w:rFonts w:hint="eastAsia" w:ascii="方正黑体_GBK" w:hAnsi="方正黑体_GBK" w:eastAsia="方正黑体_GBK" w:cs="方正黑体_GBK"/>
          <w:color w:val="auto"/>
          <w:sz w:val="32"/>
          <w:szCs w:val="32"/>
          <w:highlight w:val="none"/>
          <w:shd w:val="clear" w:color="auto" w:fill="FFFFFF"/>
        </w:rPr>
      </w:pPr>
      <w:r>
        <w:rPr>
          <w:rFonts w:hint="eastAsia" w:ascii="方正黑体_GBK" w:hAnsi="方正黑体_GBK" w:eastAsia="方正黑体_GBK" w:cs="方正黑体_GBK"/>
          <w:color w:val="auto"/>
          <w:sz w:val="32"/>
          <w:szCs w:val="32"/>
          <w:highlight w:val="none"/>
          <w:shd w:val="clear" w:color="auto" w:fill="FFFFFF"/>
        </w:rPr>
        <w:br w:type="page"/>
      </w:r>
    </w:p>
    <w:p>
      <w:pPr>
        <w:spacing w:line="560" w:lineRule="exact"/>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附件1</w:t>
      </w:r>
    </w:p>
    <w:p>
      <w:pPr>
        <w:spacing w:after="0" w:line="56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承 诺 书</w:t>
      </w:r>
    </w:p>
    <w:p>
      <w:pPr>
        <w:widowControl/>
        <w:spacing w:after="0" w:line="560" w:lineRule="exact"/>
        <w:ind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本单位承诺遵守《</w:t>
      </w:r>
      <w:r>
        <w:rPr>
          <w:rFonts w:hint="eastAsia" w:ascii="仿宋_GB2312" w:hAnsi="仿宋_GB2312" w:eastAsia="仿宋_GB2312" w:cs="仿宋_GB2312"/>
          <w:color w:val="auto"/>
          <w:kern w:val="0"/>
          <w:sz w:val="32"/>
          <w:szCs w:val="32"/>
          <w:highlight w:val="none"/>
        </w:rPr>
        <w:t>深圳市龙岗区商务发展专项资金管理办法</w:t>
      </w:r>
      <w:r>
        <w:rPr>
          <w:rFonts w:hint="eastAsia" w:ascii="仿宋_GB2312" w:hAnsi="仿宋_GB2312" w:eastAsia="仿宋_GB2312" w:cs="仿宋_GB2312"/>
          <w:color w:val="auto"/>
          <w:kern w:val="0"/>
          <w:sz w:val="32"/>
          <w:szCs w:val="32"/>
          <w:highlight w:val="none"/>
          <w:lang w:val="zh-CN"/>
        </w:rPr>
        <w:t>》</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深龙商务规〔2025〕2号</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等相关文件规定，并自愿作出以下声明：</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default" w:ascii="仿宋_GB2312" w:hAnsi="仿宋_GB2312" w:eastAsia="仿宋_GB2312" w:cs="仿宋_GB2312"/>
          <w:color w:val="auto"/>
          <w:kern w:val="0"/>
          <w:sz w:val="32"/>
          <w:szCs w:val="32"/>
          <w:highlight w:val="none"/>
          <w:lang w:val="en-US"/>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zh-CN"/>
        </w:rPr>
        <w:t>本单位依法注册，具备申报资格。</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zh-CN"/>
        </w:rPr>
        <w:t>本单位严格遵守法律法规，在产品安全、企业诚信、缴税纳税、环境保护、金融监管、安全生产、知识产权、劳动社保等方面合规经营，无重大违法违规记录，亦未造成严重社会不良影响。</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val="zh-CN"/>
        </w:rPr>
        <w:t>本单位承诺，本次提交申报的所有文件准确、真实、完整、有效，其中所有扫描件、复印件均与原件相符，且申报材料中的数据与上报</w:t>
      </w:r>
      <w:r>
        <w:rPr>
          <w:rFonts w:ascii="仿宋_GB2312" w:hAnsi="仿宋_GB2312" w:eastAsia="仿宋_GB2312" w:cs="仿宋_GB2312"/>
          <w:color w:val="auto"/>
          <w:kern w:val="0"/>
          <w:sz w:val="32"/>
          <w:szCs w:val="32"/>
          <w:highlight w:val="none"/>
        </w:rPr>
        <w:t>区</w:t>
      </w:r>
      <w:r>
        <w:rPr>
          <w:rFonts w:hint="eastAsia" w:ascii="仿宋_GB2312" w:hAnsi="仿宋_GB2312" w:eastAsia="仿宋_GB2312" w:cs="仿宋_GB2312"/>
          <w:color w:val="auto"/>
          <w:kern w:val="0"/>
          <w:sz w:val="32"/>
          <w:szCs w:val="32"/>
          <w:highlight w:val="none"/>
          <w:lang w:val="zh-CN"/>
        </w:rPr>
        <w:t>统计、税务等部门的数据口径完全一致，不存在弄虚作假或者套取、骗取专项资金的情况。</w:t>
      </w:r>
    </w:p>
    <w:p>
      <w:pPr>
        <w:pStyle w:val="7"/>
        <w:widowControl w:val="0"/>
        <w:numPr>
          <w:ilvl w:val="0"/>
          <w:numId w:val="0"/>
        </w:numPr>
        <w:shd w:val="clear" w:color="auto" w:fill="FFFFFF"/>
        <w:autoSpaceDE/>
        <w:adjustRightInd w:val="0"/>
        <w:snapToGrid w:val="0"/>
        <w:spacing w:before="0" w:beforeAutospacing="0" w:after="0" w:afterAutospacing="0"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val="zh-CN" w:eastAsia="zh-CN"/>
        </w:rPr>
        <w:t>本单位承诺</w:t>
      </w:r>
      <w:r>
        <w:rPr>
          <w:rFonts w:hint="eastAsia" w:ascii="仿宋_GB2312" w:hAnsi="仿宋_GB2312" w:eastAsia="仿宋_GB2312" w:cs="仿宋_GB2312"/>
          <w:i w:val="0"/>
          <w:iCs w:val="0"/>
          <w:caps w:val="0"/>
          <w:color w:val="auto"/>
          <w:spacing w:val="0"/>
          <w:sz w:val="32"/>
          <w:szCs w:val="32"/>
          <w:highlight w:val="none"/>
          <w:shd w:val="clear"/>
          <w:lang w:eastAsia="zh-CN"/>
        </w:rPr>
        <w:t>未以同一事项重复或者多头申报区级财政专项资金。</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zh-CN"/>
        </w:rPr>
        <w:t>本单位不存在被国家、省、市</w:t>
      </w:r>
      <w:r>
        <w:rPr>
          <w:rFonts w:ascii="仿宋_GB2312" w:hAnsi="仿宋_GB2312" w:eastAsia="仿宋_GB2312" w:cs="仿宋_GB2312"/>
          <w:color w:val="auto"/>
          <w:kern w:val="0"/>
          <w:sz w:val="32"/>
          <w:szCs w:val="32"/>
          <w:highlight w:val="none"/>
        </w:rPr>
        <w:t>、区</w:t>
      </w:r>
      <w:r>
        <w:rPr>
          <w:rFonts w:hint="eastAsia" w:ascii="仿宋_GB2312" w:hAnsi="仿宋_GB2312" w:eastAsia="仿宋_GB2312" w:cs="仿宋_GB2312"/>
          <w:color w:val="auto"/>
          <w:kern w:val="0"/>
          <w:sz w:val="32"/>
          <w:szCs w:val="32"/>
          <w:highlight w:val="none"/>
          <w:lang w:val="zh-CN"/>
        </w:rPr>
        <w:t>各相关部门列为严重失信主体的情况。如因本单位涉及诉讼、仲裁或行政处罚，导致财政扶持资金被依法扣划、冻结</w:t>
      </w:r>
      <w:r>
        <w:rPr>
          <w:rFonts w:hint="eastAsia" w:ascii="仿宋_GB2312" w:hAnsi="仿宋_GB2312" w:eastAsia="仿宋_GB2312" w:cs="仿宋_GB2312"/>
          <w:color w:val="auto"/>
          <w:kern w:val="0"/>
          <w:sz w:val="32"/>
          <w:szCs w:val="32"/>
          <w:highlight w:val="none"/>
          <w:lang w:val="en-US" w:eastAsia="zh-CN"/>
        </w:rPr>
        <w:t>或被采取其他强制措施</w:t>
      </w:r>
      <w:r>
        <w:rPr>
          <w:rFonts w:hint="eastAsia" w:ascii="仿宋_GB2312" w:hAnsi="仿宋_GB2312" w:eastAsia="仿宋_GB2312" w:cs="仿宋_GB2312"/>
          <w:color w:val="auto"/>
          <w:kern w:val="0"/>
          <w:sz w:val="32"/>
          <w:szCs w:val="32"/>
          <w:highlight w:val="none"/>
          <w:lang w:val="zh-CN"/>
        </w:rPr>
        <w:t>的，本单位有义务</w:t>
      </w:r>
      <w:r>
        <w:rPr>
          <w:rFonts w:hint="eastAsia" w:ascii="仿宋_GB2312" w:hAnsi="仿宋_GB2312" w:eastAsia="仿宋_GB2312" w:cs="仿宋_GB2312"/>
          <w:color w:val="auto"/>
          <w:kern w:val="0"/>
          <w:sz w:val="32"/>
          <w:szCs w:val="32"/>
          <w:highlight w:val="none"/>
          <w:lang w:val="en-US" w:eastAsia="zh-CN"/>
        </w:rPr>
        <w:t>在要求时限内</w:t>
      </w:r>
      <w:r>
        <w:rPr>
          <w:rFonts w:hint="eastAsia" w:ascii="仿宋_GB2312" w:hAnsi="仿宋_GB2312" w:eastAsia="仿宋_GB2312" w:cs="仿宋_GB2312"/>
          <w:color w:val="auto"/>
          <w:kern w:val="0"/>
          <w:sz w:val="32"/>
          <w:szCs w:val="32"/>
          <w:highlight w:val="none"/>
          <w:lang w:val="zh-CN"/>
        </w:rPr>
        <w:t>无条件全额退还，</w:t>
      </w:r>
      <w:r>
        <w:rPr>
          <w:rFonts w:hint="eastAsia" w:ascii="仿宋_GB2312" w:hAnsi="仿宋_GB2312" w:eastAsia="仿宋_GB2312" w:cs="仿宋_GB2312"/>
          <w:color w:val="auto"/>
          <w:kern w:val="0"/>
          <w:sz w:val="32"/>
          <w:szCs w:val="32"/>
          <w:highlight w:val="none"/>
          <w:lang w:val="en-US" w:eastAsia="zh-CN"/>
        </w:rPr>
        <w:t>并自愿承担由此产生的一切法律后果</w:t>
      </w:r>
      <w:r>
        <w:rPr>
          <w:rFonts w:hint="eastAsia" w:ascii="仿宋_GB2312" w:hAnsi="仿宋_GB2312" w:eastAsia="仿宋_GB2312" w:cs="仿宋_GB2312"/>
          <w:color w:val="auto"/>
          <w:kern w:val="0"/>
          <w:sz w:val="32"/>
          <w:szCs w:val="32"/>
          <w:highlight w:val="none"/>
          <w:lang w:val="zh-CN"/>
        </w:rPr>
        <w:t>。</w:t>
      </w:r>
    </w:p>
    <w:p>
      <w:pPr>
        <w:widowControl/>
        <w:numPr>
          <w:ilvl w:val="-1"/>
          <w:numId w:val="0"/>
        </w:numPr>
        <w:spacing w:after="0" w:line="560" w:lineRule="exact"/>
        <w:ind w:left="0" w:firstLine="640" w:firstLineChars="200"/>
        <w:rPr>
          <w:rFonts w:hint="default"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zh-CN"/>
        </w:rPr>
        <w:t>本单位承诺自</w:t>
      </w:r>
      <w:r>
        <w:rPr>
          <w:rFonts w:hint="default" w:ascii="仿宋_GB2312" w:hAnsi="仿宋_GB2312" w:eastAsia="仿宋_GB2312" w:cs="仿宋_GB2312"/>
          <w:color w:val="auto"/>
          <w:kern w:val="0"/>
          <w:sz w:val="32"/>
          <w:szCs w:val="32"/>
          <w:highlight w:val="none"/>
          <w:lang w:val="zh-CN"/>
        </w:rPr>
        <w:t>行申报该项目</w:t>
      </w:r>
      <w:r>
        <w:rPr>
          <w:rFonts w:hint="eastAsia" w:ascii="仿宋_GB2312" w:hAnsi="仿宋_GB2312" w:eastAsia="仿宋_GB2312" w:cs="仿宋_GB2312"/>
          <w:color w:val="auto"/>
          <w:kern w:val="0"/>
          <w:sz w:val="32"/>
          <w:szCs w:val="32"/>
          <w:highlight w:val="none"/>
          <w:lang w:val="zh-CN"/>
        </w:rPr>
        <w:t>，</w:t>
      </w:r>
      <w:r>
        <w:rPr>
          <w:rFonts w:hint="default" w:ascii="仿宋_GB2312" w:hAnsi="仿宋_GB2312" w:eastAsia="仿宋_GB2312" w:cs="仿宋_GB2312"/>
          <w:color w:val="auto"/>
          <w:kern w:val="0"/>
          <w:sz w:val="32"/>
          <w:szCs w:val="32"/>
          <w:highlight w:val="none"/>
          <w:lang w:val="zh-CN"/>
        </w:rPr>
        <w:t>未授权或委托任何第三方机构代为申报。</w:t>
      </w:r>
    </w:p>
    <w:p>
      <w:pPr>
        <w:widowControl/>
        <w:numPr>
          <w:ilvl w:val="-1"/>
          <w:numId w:val="0"/>
        </w:numPr>
        <w:spacing w:after="0" w:line="560" w:lineRule="exact"/>
        <w:ind w:left="0" w:firstLine="640" w:firstLineChars="200"/>
        <w:rPr>
          <w:rFonts w:hint="default"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7.</w:t>
      </w:r>
      <w:r>
        <w:rPr>
          <w:rFonts w:hint="default" w:ascii="仿宋_GB2312" w:hAnsi="仿宋_GB2312" w:eastAsia="仿宋_GB2312" w:cs="仿宋_GB2312"/>
          <w:color w:val="auto"/>
          <w:kern w:val="0"/>
          <w:sz w:val="32"/>
          <w:szCs w:val="32"/>
          <w:highlight w:val="none"/>
          <w:lang w:val="zh-CN"/>
        </w:rPr>
        <w:t>本单位承诺接受有关主管部门为审核本申请而进行的必要核查</w:t>
      </w:r>
      <w:r>
        <w:rPr>
          <w:rFonts w:hint="eastAsia" w:ascii="仿宋_GB2312" w:hAnsi="仿宋_GB2312" w:eastAsia="仿宋_GB2312" w:cs="仿宋_GB2312"/>
          <w:color w:val="auto"/>
          <w:kern w:val="0"/>
          <w:sz w:val="32"/>
          <w:szCs w:val="32"/>
          <w:highlight w:val="none"/>
          <w:lang w:val="zh-CN"/>
        </w:rPr>
        <w:t>，并</w:t>
      </w:r>
      <w:r>
        <w:rPr>
          <w:rFonts w:hint="default" w:ascii="仿宋_GB2312" w:hAnsi="仿宋_GB2312" w:eastAsia="仿宋_GB2312" w:cs="仿宋_GB2312"/>
          <w:color w:val="auto"/>
          <w:kern w:val="0"/>
          <w:sz w:val="32"/>
          <w:szCs w:val="32"/>
          <w:highlight w:val="none"/>
          <w:lang w:val="zh-CN"/>
        </w:rPr>
        <w:t>配合深圳市</w:t>
      </w:r>
      <w:r>
        <w:rPr>
          <w:rFonts w:ascii="仿宋_GB2312" w:hAnsi="仿宋_GB2312" w:eastAsia="仿宋_GB2312" w:cs="仿宋_GB2312"/>
          <w:color w:val="auto"/>
          <w:kern w:val="0"/>
          <w:sz w:val="32"/>
          <w:szCs w:val="32"/>
          <w:highlight w:val="none"/>
        </w:rPr>
        <w:t>龙岗区</w:t>
      </w:r>
      <w:r>
        <w:rPr>
          <w:rFonts w:hint="eastAsia" w:ascii="仿宋_GB2312" w:hAnsi="仿宋_GB2312" w:eastAsia="仿宋_GB2312" w:cs="仿宋_GB2312"/>
          <w:color w:val="auto"/>
          <w:kern w:val="0"/>
          <w:sz w:val="32"/>
          <w:szCs w:val="32"/>
          <w:highlight w:val="none"/>
        </w:rPr>
        <w:t>商务</w:t>
      </w:r>
      <w:r>
        <w:rPr>
          <w:rFonts w:hint="default" w:ascii="仿宋_GB2312" w:hAnsi="仿宋_GB2312" w:eastAsia="仿宋_GB2312" w:cs="仿宋_GB2312"/>
          <w:color w:val="auto"/>
          <w:kern w:val="0"/>
          <w:sz w:val="32"/>
          <w:szCs w:val="32"/>
          <w:highlight w:val="none"/>
          <w:lang w:val="zh-CN"/>
        </w:rPr>
        <w:t>局对项目开展监督、检查和绩效评价工作</w:t>
      </w:r>
      <w:r>
        <w:rPr>
          <w:rFonts w:hint="eastAsia" w:ascii="仿宋_GB2312" w:hAnsi="仿宋_GB2312" w:eastAsia="仿宋_GB2312" w:cs="仿宋_GB2312"/>
          <w:color w:val="auto"/>
          <w:kern w:val="0"/>
          <w:sz w:val="32"/>
          <w:szCs w:val="32"/>
          <w:highlight w:val="none"/>
          <w:lang w:val="zh-CN"/>
        </w:rPr>
        <w:t>，确保相关工作的顺利开展</w:t>
      </w:r>
      <w:r>
        <w:rPr>
          <w:rFonts w:hint="default" w:ascii="仿宋_GB2312" w:hAnsi="仿宋_GB2312" w:eastAsia="仿宋_GB2312" w:cs="仿宋_GB2312"/>
          <w:color w:val="auto"/>
          <w:kern w:val="0"/>
          <w:sz w:val="32"/>
          <w:szCs w:val="32"/>
          <w:highlight w:val="none"/>
          <w:lang w:val="zh-CN"/>
        </w:rPr>
        <w:t>。</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8.</w:t>
      </w:r>
      <w:r>
        <w:rPr>
          <w:rFonts w:hint="default" w:ascii="仿宋_GB2312" w:hAnsi="仿宋_GB2312" w:eastAsia="仿宋_GB2312" w:cs="仿宋_GB2312"/>
          <w:color w:val="auto"/>
          <w:kern w:val="0"/>
          <w:sz w:val="32"/>
          <w:szCs w:val="32"/>
          <w:highlight w:val="none"/>
          <w:lang w:val="zh-CN"/>
        </w:rPr>
        <w:t>本申请材料仅为申请《深圳市龙岗区商务发展专项资金支持商贸业发展实施细则》</w:t>
      </w:r>
      <w:r>
        <w:rPr>
          <w:rFonts w:hint="eastAsia" w:ascii="仿宋_GB2312" w:hAnsi="仿宋_GB2312" w:eastAsia="仿宋_GB2312" w:cs="仿宋_GB2312"/>
          <w:color w:val="auto"/>
          <w:kern w:val="0"/>
          <w:sz w:val="32"/>
          <w:szCs w:val="32"/>
          <w:highlight w:val="none"/>
          <w:lang w:val="zh-CN"/>
        </w:rPr>
        <w:t>有关项目制作并已自行备份，不再要求深圳市</w:t>
      </w:r>
      <w:r>
        <w:rPr>
          <w:rFonts w:ascii="仿宋_GB2312" w:hAnsi="仿宋_GB2312" w:eastAsia="仿宋_GB2312" w:cs="仿宋_GB2312"/>
          <w:color w:val="auto"/>
          <w:kern w:val="0"/>
          <w:sz w:val="32"/>
          <w:szCs w:val="32"/>
          <w:highlight w:val="none"/>
        </w:rPr>
        <w:t>龙岗区</w:t>
      </w:r>
      <w:r>
        <w:rPr>
          <w:rFonts w:hint="eastAsia" w:ascii="仿宋_GB2312" w:hAnsi="仿宋_GB2312" w:eastAsia="仿宋_GB2312" w:cs="仿宋_GB2312"/>
          <w:color w:val="auto"/>
          <w:kern w:val="0"/>
          <w:sz w:val="32"/>
          <w:szCs w:val="32"/>
          <w:highlight w:val="none"/>
        </w:rPr>
        <w:t>商务</w:t>
      </w:r>
      <w:r>
        <w:rPr>
          <w:rFonts w:hint="eastAsia" w:ascii="仿宋_GB2312" w:hAnsi="仿宋_GB2312" w:eastAsia="仿宋_GB2312" w:cs="仿宋_GB2312"/>
          <w:color w:val="auto"/>
          <w:kern w:val="0"/>
          <w:sz w:val="32"/>
          <w:szCs w:val="32"/>
          <w:highlight w:val="none"/>
          <w:lang w:val="zh-CN"/>
        </w:rPr>
        <w:t>局予以退还。</w:t>
      </w:r>
    </w:p>
    <w:p>
      <w:pPr>
        <w:widowControl/>
        <w:numPr>
          <w:ilvl w:val="-1"/>
          <w:numId w:val="0"/>
        </w:numPr>
        <w:spacing w:after="0" w:line="560" w:lineRule="exact"/>
        <w:ind w:left="0"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lang w:val="zh-CN"/>
        </w:rPr>
        <w:t>如违反以上承诺的，本单位依法承担全部法律责任，并同意全额退还已获得的扶持资金及按银行同期贷款基准利率计算的资金占用费。</w:t>
      </w:r>
    </w:p>
    <w:p>
      <w:pPr>
        <w:widowControl/>
        <w:spacing w:after="0" w:line="560" w:lineRule="exact"/>
        <w:ind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特此承诺。</w:t>
      </w:r>
    </w:p>
    <w:p>
      <w:pPr>
        <w:pStyle w:val="2"/>
        <w:rPr>
          <w:rFonts w:hint="eastAsia"/>
          <w:color w:val="auto"/>
          <w:highlight w:val="none"/>
          <w:lang w:val="zh-CN"/>
        </w:rPr>
      </w:pPr>
    </w:p>
    <w:p>
      <w:pPr>
        <w:spacing w:after="0" w:line="560" w:lineRule="exact"/>
        <w:ind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申报单位（盖公章）：</w:t>
      </w:r>
    </w:p>
    <w:p>
      <w:pPr>
        <w:spacing w:after="0" w:line="560" w:lineRule="exact"/>
        <w:ind w:firstLine="2240" w:firstLineChars="700"/>
        <w:rPr>
          <w:rFonts w:hint="eastAsia" w:ascii="仿宋_GB2312" w:hAnsi="仿宋_GB2312" w:eastAsia="仿宋_GB2312" w:cs="仿宋_GB2312"/>
          <w:color w:val="auto"/>
          <w:kern w:val="0"/>
          <w:sz w:val="32"/>
          <w:szCs w:val="32"/>
          <w:highlight w:val="none"/>
          <w:u w:val="single"/>
          <w:lang w:val="zh-CN"/>
        </w:rPr>
      </w:pPr>
      <w:r>
        <w:rPr>
          <w:rFonts w:hint="eastAsia" w:ascii="仿宋_GB2312" w:hAnsi="仿宋_GB2312" w:eastAsia="仿宋_GB2312" w:cs="仿宋_GB2312"/>
          <w:color w:val="auto"/>
          <w:kern w:val="0"/>
          <w:sz w:val="32"/>
          <w:szCs w:val="32"/>
          <w:highlight w:val="none"/>
          <w:lang w:val="zh-CN"/>
        </w:rPr>
        <w:t>法定代表人</w:t>
      </w:r>
      <w:r>
        <w:rPr>
          <w:rFonts w:hint="eastAsia" w:ascii="仿宋_GB2312" w:hAnsi="仿宋_GB2312" w:eastAsia="仿宋_GB2312" w:cs="仿宋_GB2312"/>
          <w:color w:val="auto"/>
          <w:kern w:val="0"/>
          <w:sz w:val="32"/>
          <w:szCs w:val="32"/>
          <w:highlight w:val="none"/>
          <w:lang w:val="en-US" w:eastAsia="zh-CN"/>
        </w:rPr>
        <w:t>/授权代表</w:t>
      </w:r>
      <w:r>
        <w:rPr>
          <w:rFonts w:hint="eastAsia" w:ascii="仿宋_GB2312" w:hAnsi="仿宋_GB2312" w:eastAsia="仿宋_GB2312" w:cs="仿宋_GB2312"/>
          <w:color w:val="auto"/>
          <w:kern w:val="0"/>
          <w:sz w:val="32"/>
          <w:szCs w:val="32"/>
          <w:highlight w:val="none"/>
          <w:lang w:val="zh-CN"/>
        </w:rPr>
        <w:t>（签字）：</w:t>
      </w:r>
    </w:p>
    <w:p>
      <w:pPr>
        <w:spacing w:after="0" w:line="560" w:lineRule="exact"/>
        <w:ind w:left="0" w:leftChars="0"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联系电话：</w:t>
      </w:r>
    </w:p>
    <w:p>
      <w:pPr>
        <w:spacing w:after="0" w:line="560" w:lineRule="exact"/>
        <w:ind w:left="0" w:leftChars="0"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签字日期：</w:t>
      </w:r>
    </w:p>
    <w:p>
      <w:pPr>
        <w:spacing w:after="0" w:line="560" w:lineRule="exact"/>
        <w:jc w:val="center"/>
        <w:rPr>
          <w:rFonts w:hint="eastAsia" w:ascii="仿宋_GB2312" w:hAnsi="仿宋_GB2312" w:eastAsia="仿宋_GB2312" w:cs="仿宋_GB2312"/>
          <w:color w:val="auto"/>
          <w:kern w:val="0"/>
          <w:sz w:val="32"/>
          <w:szCs w:val="32"/>
          <w:highlight w:val="none"/>
          <w:lang w:val="zh-CN"/>
        </w:rPr>
      </w:pPr>
    </w:p>
    <w:p>
      <w:pPr>
        <w:adjustRightInd w:val="0"/>
        <w:snapToGrid w:val="0"/>
        <w:spacing w:after="0" w:line="560" w:lineRule="exact"/>
        <w:ind w:firstLine="640" w:firstLineChars="200"/>
        <w:jc w:val="left"/>
        <w:rPr>
          <w:rFonts w:hint="eastAsia" w:ascii="黑体" w:hAnsi="黑体" w:eastAsia="黑体" w:cs="黑体"/>
          <w:b w:val="0"/>
          <w:bCs w:val="0"/>
          <w:color w:val="auto"/>
          <w:kern w:val="2"/>
          <w:sz w:val="32"/>
          <w:szCs w:val="32"/>
          <w:highlight w:val="none"/>
          <w:shd w:val="clear" w:color="auto" w:fill="FFFFFF"/>
          <w:lang w:val="zh-CN"/>
        </w:rPr>
      </w:pPr>
      <w:r>
        <w:rPr>
          <w:rFonts w:hint="eastAsia" w:ascii="黑体" w:hAnsi="黑体" w:eastAsia="黑体" w:cs="黑体"/>
          <w:b w:val="0"/>
          <w:bCs w:val="0"/>
          <w:color w:val="auto"/>
          <w:kern w:val="2"/>
          <w:sz w:val="32"/>
          <w:szCs w:val="32"/>
          <w:highlight w:val="none"/>
          <w:shd w:val="clear" w:color="auto" w:fill="FFFFFF"/>
          <w:lang w:val="zh-CN"/>
        </w:rPr>
        <w:t>(注：法定代表人授权被委托人签署本承诺书的，应一并提交法定代表人授权委托书，授权委托书应由法定代表人签字及申报单位加盖公章)</w:t>
      </w:r>
    </w:p>
    <w:p>
      <w:pPr>
        <w:spacing w:after="0" w:line="560" w:lineRule="exact"/>
        <w:jc w:val="left"/>
        <w:rPr>
          <w:rFonts w:ascii="楷体_GB2312" w:eastAsia="黑体"/>
          <w:color w:val="auto"/>
          <w:sz w:val="32"/>
          <w:szCs w:val="20"/>
          <w:highlight w:val="none"/>
        </w:rPr>
      </w:pPr>
      <w:r>
        <w:rPr>
          <w:color w:val="auto"/>
          <w:highlight w:val="none"/>
        </w:rPr>
        <w:br w:type="page"/>
      </w:r>
      <w:bookmarkStart w:id="0" w:name="OLE_LINK8"/>
      <w:r>
        <w:rPr>
          <w:rFonts w:hint="eastAsia" w:ascii="黑体" w:hAnsi="黑体" w:eastAsia="黑体" w:cs="黑体"/>
          <w:bCs/>
          <w:color w:val="auto"/>
          <w:sz w:val="32"/>
          <w:szCs w:val="32"/>
          <w:highlight w:val="none"/>
        </w:rPr>
        <w:t>附件2</w:t>
      </w:r>
    </w:p>
    <w:p>
      <w:pPr>
        <w:spacing w:after="120"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书面申报材料提交地址</w:t>
      </w:r>
    </w:p>
    <w:tbl>
      <w:tblPr>
        <w:tblStyle w:val="8"/>
        <w:tblW w:w="9957" w:type="dxa"/>
        <w:jc w:val="center"/>
        <w:tblLayout w:type="fixed"/>
        <w:tblCellMar>
          <w:top w:w="0" w:type="dxa"/>
          <w:left w:w="0" w:type="dxa"/>
          <w:bottom w:w="0" w:type="dxa"/>
          <w:right w:w="0" w:type="dxa"/>
        </w:tblCellMar>
      </w:tblPr>
      <w:tblGrid>
        <w:gridCol w:w="829"/>
        <w:gridCol w:w="3121"/>
        <w:gridCol w:w="1239"/>
        <w:gridCol w:w="2930"/>
        <w:gridCol w:w="1838"/>
      </w:tblGrid>
      <w:tr>
        <w:tblPrEx>
          <w:tblCellMar>
            <w:top w:w="0" w:type="dxa"/>
            <w:left w:w="0" w:type="dxa"/>
            <w:bottom w:w="0" w:type="dxa"/>
            <w:right w:w="0" w:type="dxa"/>
          </w:tblCellMar>
        </w:tblPrEx>
        <w:trPr>
          <w:trHeight w:val="737" w:hRule="atLeast"/>
          <w:tblHeader/>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序号</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政务服务中心名称</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所在街道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地址</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bidi="ar"/>
              </w:rPr>
              <w:t>咨询电话</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龙翔大道8033-1号龙岗区政务服务中心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0755-28949253</w:t>
            </w:r>
          </w:p>
        </w:tc>
      </w:tr>
      <w:tr>
        <w:tblPrEx>
          <w:tblCellMar>
            <w:top w:w="0" w:type="dxa"/>
            <w:left w:w="0" w:type="dxa"/>
            <w:bottom w:w="0" w:type="dxa"/>
            <w:right w:w="0" w:type="dxa"/>
          </w:tblCellMar>
        </w:tblPrEx>
        <w:trPr>
          <w:trHeight w:val="66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龙岗区政务服务中心天安云谷分中心综合窗口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雪岗路2018号天安云谷1栋B座1楼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bidi="ar"/>
              </w:rPr>
              <w:t>0755-8960111</w:t>
            </w:r>
            <w:r>
              <w:rPr>
                <w:rFonts w:hint="eastAsia" w:ascii="宋体" w:hAnsi="宋体" w:cs="宋体"/>
                <w:color w:val="000000"/>
                <w:kern w:val="0"/>
                <w:sz w:val="21"/>
                <w:szCs w:val="21"/>
                <w:lang w:val="en-US" w:eastAsia="zh-CN" w:bidi="ar"/>
              </w:rPr>
              <w:t>1</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转政务服务</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龙岗区政务服务中心大运软件小镇分中心综合窗口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龙岗大道8288号大运软件小镇17栋1楼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0755-28229136</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4</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龙岗区政务服务中心中海信分中心综合窗口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吉华街道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甘李三路中海信创新产业城19A栋2层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0755-33112166</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5</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龙岗区政务服务中心天安数码城分中心综合窗口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黄阁路天安数码城2栋A座1楼服务中心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0755-89312333</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6</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龙岗区政务服务中心宝龙分中心综合窗口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冬青路18号宝龙街道便民服务中心1楼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0755-23255492</w:t>
            </w:r>
          </w:p>
        </w:tc>
      </w:tr>
      <w:tr>
        <w:tblPrEx>
          <w:tblCellMar>
            <w:top w:w="0" w:type="dxa"/>
            <w:left w:w="0" w:type="dxa"/>
            <w:bottom w:w="0" w:type="dxa"/>
            <w:right w:w="0" w:type="dxa"/>
          </w:tblCellMar>
        </w:tblPrEx>
        <w:trPr>
          <w:trHeight w:val="91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7</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龙岗区政务服务中心丰隆深港分中心（原启迪协信分中心）综合窗口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大运新城青春路与飞扬路交叉口丰隆深港科技园产业促进中心1楼政务服务中心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0755-28399039</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8</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龙岗区政务服务中心星河WORLD分中心综合窗口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南坑社区雅星路8号IEO-3栋1楼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0755-23952233</w:t>
            </w:r>
          </w:p>
        </w:tc>
      </w:tr>
      <w:tr>
        <w:tblPrEx>
          <w:tblCellMar>
            <w:top w:w="0" w:type="dxa"/>
            <w:left w:w="0" w:type="dxa"/>
            <w:bottom w:w="0" w:type="dxa"/>
            <w:right w:w="0" w:type="dxa"/>
          </w:tblCellMar>
        </w:tblPrEx>
        <w:trPr>
          <w:trHeight w:val="64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9</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龙岗区政务服务中心康利城分中心综合窗口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南湾街道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平吉大道66号康利城2栋1楼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0755-28681209</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10</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龙岗区政务服务中心华南城分中心综合窗口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平湖街道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富安大道1号华南城招商中心一楼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0755-28491235</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龙岗区政务服务中心大运AI小镇分中心综合窗口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横岗街道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信义路大运AI小镇B01栋小镇客厅一层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0755-89768806</w:t>
            </w:r>
          </w:p>
        </w:tc>
      </w:tr>
      <w:tr>
        <w:tblPrEx>
          <w:tblCellMar>
            <w:top w:w="0" w:type="dxa"/>
            <w:left w:w="0" w:type="dxa"/>
            <w:bottom w:w="0" w:type="dxa"/>
            <w:right w:w="0" w:type="dxa"/>
          </w:tblCellMar>
        </w:tblPrEx>
        <w:trPr>
          <w:trHeight w:val="931"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龙岗区政务服务中心宝龙专精特新产业园分中心综合窗口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宝龙三路与新能源五路交汇处宝龙专精特新产业园企业服务中心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0755-28226779</w:t>
            </w:r>
          </w:p>
        </w:tc>
      </w:tr>
      <w:tr>
        <w:tblPrEx>
          <w:tblCellMar>
            <w:top w:w="0" w:type="dxa"/>
            <w:left w:w="0" w:type="dxa"/>
            <w:bottom w:w="0" w:type="dxa"/>
            <w:right w:w="0" w:type="dxa"/>
          </w:tblCellMar>
        </w:tblPrEx>
        <w:trPr>
          <w:trHeight w:val="75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13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龙岗区政务服务中心国际低碳城分中心综合窗口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坪地街道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教育北路68号高桥社区党群服务中心一楼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000000"/>
                <w:sz w:val="21"/>
                <w:szCs w:val="21"/>
              </w:rPr>
            </w:pPr>
            <w:r>
              <w:rPr>
                <w:rFonts w:hint="eastAsia" w:ascii="宋体" w:hAnsi="宋体" w:cs="宋体"/>
                <w:color w:val="000000"/>
                <w:kern w:val="0"/>
                <w:sz w:val="21"/>
                <w:szCs w:val="21"/>
                <w:lang w:bidi="ar"/>
              </w:rPr>
              <w:t>0755-28919635</w:t>
            </w:r>
          </w:p>
        </w:tc>
      </w:tr>
      <w:bookmarkEnd w:id="0"/>
    </w:tbl>
    <w:p>
      <w:pPr>
        <w:autoSpaceDE w:val="0"/>
        <w:spacing w:before="0" w:beforeAutospacing="0" w:line="560" w:lineRule="exact"/>
        <w:ind w:left="240" w:firstLineChars="200"/>
        <w:jc w:val="left"/>
        <w:rPr>
          <w:rFonts w:hint="eastAsia"/>
          <w:color w:val="auto"/>
          <w:sz w:val="32"/>
          <w:szCs w:val="32"/>
          <w:highlight w:val="none"/>
        </w:rPr>
      </w:pPr>
    </w:p>
    <w:sectPr>
      <w:footerReference r:id="rId3" w:type="default"/>
      <w:footerReference r:id="rId4" w:type="even"/>
      <w:pgSz w:w="11906" w:h="16838"/>
      <w:pgMar w:top="2041" w:right="1474" w:bottom="1984" w:left="1587" w:header="851" w:footer="1474"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angSong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AdobeHeitiStd-Regular">
    <w:altName w:val="华文仿宋"/>
    <w:panose1 w:val="00000000000000000000"/>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CzG+uQ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">
              <v:fill on="f" focussize="0,0"/>
              <v:stroke on="f"/>
              <v:imagedata o:title=""/>
              <o:lock v:ext="edit" aspectratio="f"/>
              <v:textbox inset="0mm,0mm,0mm,0mm" style="mso-fit-shape-to-text:t;">
                <w:txbxContent>
                  <w:p>
                    <w:pPr>
                      <w:pStyle w:val="5"/>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4BA27"/>
    <w:multiLevelType w:val="singleLevel"/>
    <w:tmpl w:val="63E4BA27"/>
    <w:lvl w:ilvl="0" w:tentative="0">
      <w:start w:val="1"/>
      <w:numFmt w:val="chineseCounting"/>
      <w:suff w:val="nothing"/>
      <w:lvlText w:val="（%1）"/>
      <w:lvlJc w:val="left"/>
      <w:pPr>
        <w:ind w:left="-10"/>
      </w:pPr>
      <w:rPr>
        <w:rFonts w:hint="eastAsia" w:ascii="仿宋_GB2312" w:hAnsi="仿宋_GB2312" w:eastAsia="仿宋_GB2312" w:cs="仿宋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D00"/>
    <w:rsid w:val="0001226E"/>
    <w:rsid w:val="0001535E"/>
    <w:rsid w:val="000400E7"/>
    <w:rsid w:val="00040DA5"/>
    <w:rsid w:val="000634D8"/>
    <w:rsid w:val="000851CB"/>
    <w:rsid w:val="00087F5D"/>
    <w:rsid w:val="0009090C"/>
    <w:rsid w:val="000A0C17"/>
    <w:rsid w:val="000A25A3"/>
    <w:rsid w:val="000A5AE2"/>
    <w:rsid w:val="000B18A2"/>
    <w:rsid w:val="000C041F"/>
    <w:rsid w:val="000E1565"/>
    <w:rsid w:val="00120A8A"/>
    <w:rsid w:val="00137E2A"/>
    <w:rsid w:val="00143EFE"/>
    <w:rsid w:val="00144DAC"/>
    <w:rsid w:val="0015723C"/>
    <w:rsid w:val="001856E0"/>
    <w:rsid w:val="001A3BBD"/>
    <w:rsid w:val="001B159F"/>
    <w:rsid w:val="001C6ED4"/>
    <w:rsid w:val="001D3ADB"/>
    <w:rsid w:val="001D4197"/>
    <w:rsid w:val="001E04CB"/>
    <w:rsid w:val="001E418E"/>
    <w:rsid w:val="001E7D61"/>
    <w:rsid w:val="001F2FC4"/>
    <w:rsid w:val="00205C40"/>
    <w:rsid w:val="00236180"/>
    <w:rsid w:val="002379E2"/>
    <w:rsid w:val="00255C4C"/>
    <w:rsid w:val="0026563F"/>
    <w:rsid w:val="002A3127"/>
    <w:rsid w:val="002B1B2F"/>
    <w:rsid w:val="002B505F"/>
    <w:rsid w:val="002F64AE"/>
    <w:rsid w:val="003141E0"/>
    <w:rsid w:val="00343A8B"/>
    <w:rsid w:val="00362B08"/>
    <w:rsid w:val="003959D6"/>
    <w:rsid w:val="00395BCC"/>
    <w:rsid w:val="003A4355"/>
    <w:rsid w:val="003D071B"/>
    <w:rsid w:val="003F1958"/>
    <w:rsid w:val="004027E3"/>
    <w:rsid w:val="00422233"/>
    <w:rsid w:val="00422FAE"/>
    <w:rsid w:val="00426D61"/>
    <w:rsid w:val="00427166"/>
    <w:rsid w:val="00444E06"/>
    <w:rsid w:val="004502E6"/>
    <w:rsid w:val="0047577A"/>
    <w:rsid w:val="004A2E95"/>
    <w:rsid w:val="004B6017"/>
    <w:rsid w:val="004C40F4"/>
    <w:rsid w:val="004F7039"/>
    <w:rsid w:val="00535D7E"/>
    <w:rsid w:val="005364B2"/>
    <w:rsid w:val="005518FD"/>
    <w:rsid w:val="005520C7"/>
    <w:rsid w:val="0055433F"/>
    <w:rsid w:val="00554F25"/>
    <w:rsid w:val="0056644A"/>
    <w:rsid w:val="005730AD"/>
    <w:rsid w:val="005752D1"/>
    <w:rsid w:val="00577097"/>
    <w:rsid w:val="00594CC3"/>
    <w:rsid w:val="005B74DE"/>
    <w:rsid w:val="005C7B9F"/>
    <w:rsid w:val="00602F5C"/>
    <w:rsid w:val="0060329C"/>
    <w:rsid w:val="00605AE9"/>
    <w:rsid w:val="0061230C"/>
    <w:rsid w:val="00613633"/>
    <w:rsid w:val="0064630C"/>
    <w:rsid w:val="00651EED"/>
    <w:rsid w:val="00656F04"/>
    <w:rsid w:val="0066414F"/>
    <w:rsid w:val="00695648"/>
    <w:rsid w:val="00696405"/>
    <w:rsid w:val="006A59C4"/>
    <w:rsid w:val="006D2BF1"/>
    <w:rsid w:val="006F3AF6"/>
    <w:rsid w:val="00704A33"/>
    <w:rsid w:val="00706C26"/>
    <w:rsid w:val="00723B99"/>
    <w:rsid w:val="00725EF7"/>
    <w:rsid w:val="00730CFF"/>
    <w:rsid w:val="00750152"/>
    <w:rsid w:val="00751A88"/>
    <w:rsid w:val="007619BD"/>
    <w:rsid w:val="00771A91"/>
    <w:rsid w:val="0079339B"/>
    <w:rsid w:val="007A162E"/>
    <w:rsid w:val="007C5F74"/>
    <w:rsid w:val="007C7459"/>
    <w:rsid w:val="00802137"/>
    <w:rsid w:val="008062EA"/>
    <w:rsid w:val="008279B7"/>
    <w:rsid w:val="008341F4"/>
    <w:rsid w:val="008348EC"/>
    <w:rsid w:val="00836464"/>
    <w:rsid w:val="008532AA"/>
    <w:rsid w:val="00856370"/>
    <w:rsid w:val="00861889"/>
    <w:rsid w:val="008674A9"/>
    <w:rsid w:val="00886640"/>
    <w:rsid w:val="00891537"/>
    <w:rsid w:val="00891FC2"/>
    <w:rsid w:val="008A6AD1"/>
    <w:rsid w:val="008B021D"/>
    <w:rsid w:val="008B0687"/>
    <w:rsid w:val="008C5507"/>
    <w:rsid w:val="008E19A3"/>
    <w:rsid w:val="008E5A1B"/>
    <w:rsid w:val="008E5B9A"/>
    <w:rsid w:val="008F1918"/>
    <w:rsid w:val="00932059"/>
    <w:rsid w:val="00941A98"/>
    <w:rsid w:val="0094667E"/>
    <w:rsid w:val="00962863"/>
    <w:rsid w:val="00967419"/>
    <w:rsid w:val="009827E8"/>
    <w:rsid w:val="00983E48"/>
    <w:rsid w:val="00993939"/>
    <w:rsid w:val="0099616B"/>
    <w:rsid w:val="009A3BE5"/>
    <w:rsid w:val="009D56A4"/>
    <w:rsid w:val="009F1EE1"/>
    <w:rsid w:val="00A07E18"/>
    <w:rsid w:val="00A20B37"/>
    <w:rsid w:val="00A461D3"/>
    <w:rsid w:val="00A5237E"/>
    <w:rsid w:val="00A55006"/>
    <w:rsid w:val="00A725D5"/>
    <w:rsid w:val="00A77EA3"/>
    <w:rsid w:val="00A77EE0"/>
    <w:rsid w:val="00A83A6F"/>
    <w:rsid w:val="00AC791E"/>
    <w:rsid w:val="00AE072F"/>
    <w:rsid w:val="00B152E0"/>
    <w:rsid w:val="00B20D0C"/>
    <w:rsid w:val="00B42DE7"/>
    <w:rsid w:val="00B47FE4"/>
    <w:rsid w:val="00B617B2"/>
    <w:rsid w:val="00B87984"/>
    <w:rsid w:val="00BA1BA9"/>
    <w:rsid w:val="00BA2817"/>
    <w:rsid w:val="00BC611B"/>
    <w:rsid w:val="00BD148C"/>
    <w:rsid w:val="00BE7CC1"/>
    <w:rsid w:val="00BF149C"/>
    <w:rsid w:val="00C000D0"/>
    <w:rsid w:val="00C02629"/>
    <w:rsid w:val="00C0512F"/>
    <w:rsid w:val="00C05971"/>
    <w:rsid w:val="00C06BD5"/>
    <w:rsid w:val="00C264E7"/>
    <w:rsid w:val="00C325B8"/>
    <w:rsid w:val="00C47012"/>
    <w:rsid w:val="00C47462"/>
    <w:rsid w:val="00C60E20"/>
    <w:rsid w:val="00C6423E"/>
    <w:rsid w:val="00C73919"/>
    <w:rsid w:val="00C802D9"/>
    <w:rsid w:val="00C96927"/>
    <w:rsid w:val="00CB6640"/>
    <w:rsid w:val="00CC06EF"/>
    <w:rsid w:val="00CD67BB"/>
    <w:rsid w:val="00CE09F1"/>
    <w:rsid w:val="00CF1711"/>
    <w:rsid w:val="00CF303C"/>
    <w:rsid w:val="00D0372F"/>
    <w:rsid w:val="00D23A37"/>
    <w:rsid w:val="00D27F67"/>
    <w:rsid w:val="00D36F38"/>
    <w:rsid w:val="00D51521"/>
    <w:rsid w:val="00D52B29"/>
    <w:rsid w:val="00D629A0"/>
    <w:rsid w:val="00D90725"/>
    <w:rsid w:val="00D95404"/>
    <w:rsid w:val="00DA5D00"/>
    <w:rsid w:val="00DB4DE5"/>
    <w:rsid w:val="00DC1D25"/>
    <w:rsid w:val="00DE1445"/>
    <w:rsid w:val="00DF0FD6"/>
    <w:rsid w:val="00DF1FD2"/>
    <w:rsid w:val="00E11238"/>
    <w:rsid w:val="00E21AB1"/>
    <w:rsid w:val="00E22D65"/>
    <w:rsid w:val="00E22F65"/>
    <w:rsid w:val="00E34F3F"/>
    <w:rsid w:val="00E37C38"/>
    <w:rsid w:val="00E45A2B"/>
    <w:rsid w:val="00E5392A"/>
    <w:rsid w:val="00E57041"/>
    <w:rsid w:val="00E57559"/>
    <w:rsid w:val="00E64E1F"/>
    <w:rsid w:val="00E75F30"/>
    <w:rsid w:val="00E93903"/>
    <w:rsid w:val="00EC1FE6"/>
    <w:rsid w:val="00EC6AB0"/>
    <w:rsid w:val="00ED1711"/>
    <w:rsid w:val="00EF1B1D"/>
    <w:rsid w:val="00F0009B"/>
    <w:rsid w:val="00F36FEE"/>
    <w:rsid w:val="00F43212"/>
    <w:rsid w:val="00F54C62"/>
    <w:rsid w:val="00F67DB6"/>
    <w:rsid w:val="00F7255E"/>
    <w:rsid w:val="00F97E7A"/>
    <w:rsid w:val="00FC0B84"/>
    <w:rsid w:val="00FC7790"/>
    <w:rsid w:val="00FF22C2"/>
    <w:rsid w:val="03053EF8"/>
    <w:rsid w:val="06344157"/>
    <w:rsid w:val="06837FE9"/>
    <w:rsid w:val="08744AA9"/>
    <w:rsid w:val="090B7568"/>
    <w:rsid w:val="0A4707FD"/>
    <w:rsid w:val="0A884C87"/>
    <w:rsid w:val="0A8D4457"/>
    <w:rsid w:val="0D5347A4"/>
    <w:rsid w:val="0D84605B"/>
    <w:rsid w:val="0E622ED0"/>
    <w:rsid w:val="175D7144"/>
    <w:rsid w:val="17CB5C82"/>
    <w:rsid w:val="188C7514"/>
    <w:rsid w:val="18D05E62"/>
    <w:rsid w:val="1AAE1E35"/>
    <w:rsid w:val="1AEE01BD"/>
    <w:rsid w:val="1B4D4CD8"/>
    <w:rsid w:val="1B84FA51"/>
    <w:rsid w:val="1BFDC5DF"/>
    <w:rsid w:val="1C892130"/>
    <w:rsid w:val="1CA309AE"/>
    <w:rsid w:val="1D4C7A82"/>
    <w:rsid w:val="1DEB4FDB"/>
    <w:rsid w:val="1EBFF18E"/>
    <w:rsid w:val="1EFD78D7"/>
    <w:rsid w:val="1FDC710D"/>
    <w:rsid w:val="20384A18"/>
    <w:rsid w:val="23C40371"/>
    <w:rsid w:val="256E794B"/>
    <w:rsid w:val="25DE491E"/>
    <w:rsid w:val="26395F91"/>
    <w:rsid w:val="28FA068E"/>
    <w:rsid w:val="2AFF30ED"/>
    <w:rsid w:val="2BCFEF1B"/>
    <w:rsid w:val="2BDC6B3D"/>
    <w:rsid w:val="2C18442C"/>
    <w:rsid w:val="2DAD2C9E"/>
    <w:rsid w:val="2DB24B95"/>
    <w:rsid w:val="2E780DFE"/>
    <w:rsid w:val="2EBE3EAA"/>
    <w:rsid w:val="2EDF3E22"/>
    <w:rsid w:val="2EF31996"/>
    <w:rsid w:val="2F957634"/>
    <w:rsid w:val="306A5872"/>
    <w:rsid w:val="310D15A9"/>
    <w:rsid w:val="329D4001"/>
    <w:rsid w:val="32B11565"/>
    <w:rsid w:val="33262430"/>
    <w:rsid w:val="33BC2694"/>
    <w:rsid w:val="35B446E9"/>
    <w:rsid w:val="35D326AB"/>
    <w:rsid w:val="37FE17AF"/>
    <w:rsid w:val="37FF8EBE"/>
    <w:rsid w:val="38381B6A"/>
    <w:rsid w:val="38C36707"/>
    <w:rsid w:val="392D67DD"/>
    <w:rsid w:val="3A06468C"/>
    <w:rsid w:val="3AFF6511"/>
    <w:rsid w:val="3BF7D52F"/>
    <w:rsid w:val="3D3FC3AA"/>
    <w:rsid w:val="3D6267D9"/>
    <w:rsid w:val="3DBF1904"/>
    <w:rsid w:val="3DD82918"/>
    <w:rsid w:val="3DF1D068"/>
    <w:rsid w:val="3E0B6E71"/>
    <w:rsid w:val="3E6B9693"/>
    <w:rsid w:val="3EDB9236"/>
    <w:rsid w:val="3F2BC677"/>
    <w:rsid w:val="3F5FFAAD"/>
    <w:rsid w:val="3F6CA5BC"/>
    <w:rsid w:val="3F786BB9"/>
    <w:rsid w:val="3F7FF925"/>
    <w:rsid w:val="3FA15404"/>
    <w:rsid w:val="406679A3"/>
    <w:rsid w:val="4167505C"/>
    <w:rsid w:val="43536E15"/>
    <w:rsid w:val="44FFBB7C"/>
    <w:rsid w:val="456D6BE3"/>
    <w:rsid w:val="463516F5"/>
    <w:rsid w:val="469E49A5"/>
    <w:rsid w:val="496B2EB9"/>
    <w:rsid w:val="4AAA7A11"/>
    <w:rsid w:val="4B9E14E9"/>
    <w:rsid w:val="4BBAA900"/>
    <w:rsid w:val="4BCB2D04"/>
    <w:rsid w:val="4BD23D61"/>
    <w:rsid w:val="4C090780"/>
    <w:rsid w:val="4D523AC4"/>
    <w:rsid w:val="4DBF4462"/>
    <w:rsid w:val="4DDF24CA"/>
    <w:rsid w:val="4E982244"/>
    <w:rsid w:val="4EA842B6"/>
    <w:rsid w:val="4F230697"/>
    <w:rsid w:val="4F2D7040"/>
    <w:rsid w:val="4F7FBD2F"/>
    <w:rsid w:val="4FCD6050"/>
    <w:rsid w:val="4FEB356B"/>
    <w:rsid w:val="50095C19"/>
    <w:rsid w:val="51E25E03"/>
    <w:rsid w:val="534C5B09"/>
    <w:rsid w:val="538B6E48"/>
    <w:rsid w:val="53C65F8C"/>
    <w:rsid w:val="57086D4F"/>
    <w:rsid w:val="57B60D63"/>
    <w:rsid w:val="58A3D9E9"/>
    <w:rsid w:val="58CF53E3"/>
    <w:rsid w:val="58FF20EA"/>
    <w:rsid w:val="59A90049"/>
    <w:rsid w:val="59E1091C"/>
    <w:rsid w:val="5A9F6E67"/>
    <w:rsid w:val="5AAB75B9"/>
    <w:rsid w:val="5AE47595"/>
    <w:rsid w:val="5B5D28A2"/>
    <w:rsid w:val="5CD723D6"/>
    <w:rsid w:val="5D2FF8D4"/>
    <w:rsid w:val="5D681AE0"/>
    <w:rsid w:val="5F775F2E"/>
    <w:rsid w:val="5FF6B665"/>
    <w:rsid w:val="5FFDC6E7"/>
    <w:rsid w:val="61D04D76"/>
    <w:rsid w:val="63514A76"/>
    <w:rsid w:val="664240C0"/>
    <w:rsid w:val="677D56E5"/>
    <w:rsid w:val="67D35CAC"/>
    <w:rsid w:val="68C53E0B"/>
    <w:rsid w:val="68E5638C"/>
    <w:rsid w:val="694C1CF6"/>
    <w:rsid w:val="696FC170"/>
    <w:rsid w:val="6A576E16"/>
    <w:rsid w:val="6BB6CD8E"/>
    <w:rsid w:val="6C772CC9"/>
    <w:rsid w:val="6DDFDE9A"/>
    <w:rsid w:val="6E166FE8"/>
    <w:rsid w:val="6E68362E"/>
    <w:rsid w:val="6F342C64"/>
    <w:rsid w:val="6F8A6141"/>
    <w:rsid w:val="6FD72325"/>
    <w:rsid w:val="6FDC797A"/>
    <w:rsid w:val="6FE332F9"/>
    <w:rsid w:val="70FD7E54"/>
    <w:rsid w:val="7119722F"/>
    <w:rsid w:val="721D0651"/>
    <w:rsid w:val="73AB5322"/>
    <w:rsid w:val="73E7DBD8"/>
    <w:rsid w:val="73EB3B73"/>
    <w:rsid w:val="73ED3DDE"/>
    <w:rsid w:val="73FF52AD"/>
    <w:rsid w:val="744F471E"/>
    <w:rsid w:val="74FF14CD"/>
    <w:rsid w:val="75B90A32"/>
    <w:rsid w:val="75ED2AB8"/>
    <w:rsid w:val="76F76877"/>
    <w:rsid w:val="76FD03FB"/>
    <w:rsid w:val="7736774B"/>
    <w:rsid w:val="77BBC432"/>
    <w:rsid w:val="77F342A9"/>
    <w:rsid w:val="77F7877D"/>
    <w:rsid w:val="77FF6337"/>
    <w:rsid w:val="792F9ED7"/>
    <w:rsid w:val="795DA010"/>
    <w:rsid w:val="79D90DBB"/>
    <w:rsid w:val="79DC2106"/>
    <w:rsid w:val="79FF757A"/>
    <w:rsid w:val="7A5D276F"/>
    <w:rsid w:val="7AE476BC"/>
    <w:rsid w:val="7B1D0D58"/>
    <w:rsid w:val="7B3D61C7"/>
    <w:rsid w:val="7B7F9F2D"/>
    <w:rsid w:val="7BD7043F"/>
    <w:rsid w:val="7BDF4802"/>
    <w:rsid w:val="7BE8579F"/>
    <w:rsid w:val="7BEF3D96"/>
    <w:rsid w:val="7BFB251B"/>
    <w:rsid w:val="7CD11ECA"/>
    <w:rsid w:val="7CED9E03"/>
    <w:rsid w:val="7CF672B5"/>
    <w:rsid w:val="7D1905AD"/>
    <w:rsid w:val="7D6B04AC"/>
    <w:rsid w:val="7DB7F8EA"/>
    <w:rsid w:val="7DF2BE01"/>
    <w:rsid w:val="7DFCBD0F"/>
    <w:rsid w:val="7E3C3FC9"/>
    <w:rsid w:val="7E4BB47C"/>
    <w:rsid w:val="7E7D2733"/>
    <w:rsid w:val="7E8B2E1E"/>
    <w:rsid w:val="7EAFA08D"/>
    <w:rsid w:val="7EBFED13"/>
    <w:rsid w:val="7EFF489C"/>
    <w:rsid w:val="7EFFBA2C"/>
    <w:rsid w:val="7F8A0623"/>
    <w:rsid w:val="7FBB311E"/>
    <w:rsid w:val="7FBF8CB0"/>
    <w:rsid w:val="7FD5285F"/>
    <w:rsid w:val="7FDE0853"/>
    <w:rsid w:val="7FF345C0"/>
    <w:rsid w:val="7FF77830"/>
    <w:rsid w:val="7FF7D654"/>
    <w:rsid w:val="7FF9D7C7"/>
    <w:rsid w:val="7FFBC032"/>
    <w:rsid w:val="7FFE55AC"/>
    <w:rsid w:val="7FFE7565"/>
    <w:rsid w:val="7FFF3BDF"/>
    <w:rsid w:val="8D7EB368"/>
    <w:rsid w:val="97FEEFAB"/>
    <w:rsid w:val="9B2B9B41"/>
    <w:rsid w:val="9F7FB4E6"/>
    <w:rsid w:val="9FF1322F"/>
    <w:rsid w:val="A3F9E081"/>
    <w:rsid w:val="A6551DE0"/>
    <w:rsid w:val="A7DF41D1"/>
    <w:rsid w:val="ADFF5B8D"/>
    <w:rsid w:val="AEE50D76"/>
    <w:rsid w:val="AF5B590A"/>
    <w:rsid w:val="AF9EB44F"/>
    <w:rsid w:val="B1B2D9ED"/>
    <w:rsid w:val="B2FFC0C7"/>
    <w:rsid w:val="B37FE9F7"/>
    <w:rsid w:val="B3DB6181"/>
    <w:rsid w:val="B73A43C6"/>
    <w:rsid w:val="B7759E26"/>
    <w:rsid w:val="B7DF6C0C"/>
    <w:rsid w:val="B7FF83C2"/>
    <w:rsid w:val="BBDF836A"/>
    <w:rsid w:val="BF7D8259"/>
    <w:rsid w:val="BFBCD172"/>
    <w:rsid w:val="BFCF53F8"/>
    <w:rsid w:val="CDBD9F8D"/>
    <w:rsid w:val="CDFD3824"/>
    <w:rsid w:val="CF5D651E"/>
    <w:rsid w:val="D1FB67AF"/>
    <w:rsid w:val="D57E10D1"/>
    <w:rsid w:val="D5E7B7B8"/>
    <w:rsid w:val="D7BBB946"/>
    <w:rsid w:val="D7BDDAD0"/>
    <w:rsid w:val="D7CF50EA"/>
    <w:rsid w:val="D8ED413B"/>
    <w:rsid w:val="D975B6CA"/>
    <w:rsid w:val="DA7B1BB8"/>
    <w:rsid w:val="DB7F5639"/>
    <w:rsid w:val="DBF1628E"/>
    <w:rsid w:val="DDCBE2A5"/>
    <w:rsid w:val="DED69CC0"/>
    <w:rsid w:val="DF19C627"/>
    <w:rsid w:val="DF36265C"/>
    <w:rsid w:val="DFBDD23E"/>
    <w:rsid w:val="DFDBF6CC"/>
    <w:rsid w:val="DFF721E0"/>
    <w:rsid w:val="DFF7A334"/>
    <w:rsid w:val="DFFFE512"/>
    <w:rsid w:val="E3D3149A"/>
    <w:rsid w:val="E4FF2735"/>
    <w:rsid w:val="E6710AA1"/>
    <w:rsid w:val="E6F7536E"/>
    <w:rsid w:val="E75759EA"/>
    <w:rsid w:val="E8FB0808"/>
    <w:rsid w:val="EBF1C83F"/>
    <w:rsid w:val="EBF7EC18"/>
    <w:rsid w:val="ED2F0571"/>
    <w:rsid w:val="ED7B4E4A"/>
    <w:rsid w:val="EDDD12AA"/>
    <w:rsid w:val="EDDFDF19"/>
    <w:rsid w:val="EDECBF78"/>
    <w:rsid w:val="EF7FA9DE"/>
    <w:rsid w:val="EF8E3524"/>
    <w:rsid w:val="EFE72B5A"/>
    <w:rsid w:val="EFF3837D"/>
    <w:rsid w:val="F2D75BFD"/>
    <w:rsid w:val="F2EA9CD1"/>
    <w:rsid w:val="F31FE0F1"/>
    <w:rsid w:val="F3FF43FE"/>
    <w:rsid w:val="F4FA7D1D"/>
    <w:rsid w:val="F5AFFD3D"/>
    <w:rsid w:val="F5BFA750"/>
    <w:rsid w:val="F5ED363A"/>
    <w:rsid w:val="F5FF26FD"/>
    <w:rsid w:val="F6A7F0F8"/>
    <w:rsid w:val="F6F0C338"/>
    <w:rsid w:val="F71BE703"/>
    <w:rsid w:val="F7BFAB58"/>
    <w:rsid w:val="F7DC8B8A"/>
    <w:rsid w:val="F9FF6DD8"/>
    <w:rsid w:val="FA797AC0"/>
    <w:rsid w:val="FAD547FD"/>
    <w:rsid w:val="FADB4F61"/>
    <w:rsid w:val="FB8FC70A"/>
    <w:rsid w:val="FBF7FD02"/>
    <w:rsid w:val="FBFD1268"/>
    <w:rsid w:val="FBFF6BB4"/>
    <w:rsid w:val="FBFFDC9A"/>
    <w:rsid w:val="FC2FEBF1"/>
    <w:rsid w:val="FCDBE27D"/>
    <w:rsid w:val="FCEB88D1"/>
    <w:rsid w:val="FD594692"/>
    <w:rsid w:val="FDBE18A3"/>
    <w:rsid w:val="FDBF3A9F"/>
    <w:rsid w:val="FDBF4EC2"/>
    <w:rsid w:val="FDFAA05A"/>
    <w:rsid w:val="FDFF1CEB"/>
    <w:rsid w:val="FE5FD5E9"/>
    <w:rsid w:val="FE7B3EBC"/>
    <w:rsid w:val="FECFA8C9"/>
    <w:rsid w:val="FED7F82D"/>
    <w:rsid w:val="FEDDEC93"/>
    <w:rsid w:val="FEE6382C"/>
    <w:rsid w:val="FEF524F2"/>
    <w:rsid w:val="FF0D80A5"/>
    <w:rsid w:val="FF3FB4EE"/>
    <w:rsid w:val="FF5FBDB4"/>
    <w:rsid w:val="FF6652F5"/>
    <w:rsid w:val="FF7D5973"/>
    <w:rsid w:val="FF8F75E3"/>
    <w:rsid w:val="FFB9191B"/>
    <w:rsid w:val="FFBC6C26"/>
    <w:rsid w:val="FFBE98F5"/>
    <w:rsid w:val="FFBF5346"/>
    <w:rsid w:val="FFCB4B92"/>
    <w:rsid w:val="FFCF2D5B"/>
    <w:rsid w:val="FFD33732"/>
    <w:rsid w:val="FFD6DB5E"/>
    <w:rsid w:val="FFDE3346"/>
    <w:rsid w:val="FFE35937"/>
    <w:rsid w:val="FFEDF39B"/>
    <w:rsid w:val="FFF6156C"/>
    <w:rsid w:val="FFFB4D3B"/>
    <w:rsid w:val="FFFB6CE3"/>
    <w:rsid w:val="FFFC7494"/>
    <w:rsid w:val="FFFFA944"/>
    <w:rsid w:val="FFFFAE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unhideWhenUsed/>
    <w:qFormat/>
    <w:uiPriority w:val="99"/>
    <w:rPr>
      <w:color w:val="0000FF"/>
      <w:u w:val="single"/>
    </w:rPr>
  </w:style>
  <w:style w:type="character" w:customStyle="1" w:styleId="13">
    <w:name w:val="页眉 Char"/>
    <w:link w:val="6"/>
    <w:qFormat/>
    <w:uiPriority w:val="0"/>
    <w:rPr>
      <w:kern w:val="2"/>
      <w:sz w:val="18"/>
      <w:szCs w:val="18"/>
    </w:rPr>
  </w:style>
  <w:style w:type="paragraph" w:customStyle="1" w:styleId="14">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character" w:customStyle="1" w:styleId="15">
    <w:name w:val="16"/>
    <w:basedOn w:val="9"/>
    <w:qFormat/>
    <w:uiPriority w:val="0"/>
    <w:rPr>
      <w:rFonts w:hint="eastAsia" w:ascii="宋体" w:hAnsi="宋体" w:eastAsia="宋体"/>
      <w:color w:val="000000"/>
      <w:sz w:val="20"/>
      <w:szCs w:val="20"/>
      <w:u w:val="single"/>
    </w:rPr>
  </w:style>
  <w:style w:type="character" w:customStyle="1" w:styleId="16">
    <w:name w:val="15"/>
    <w:basedOn w:val="9"/>
    <w:qFormat/>
    <w:uiPriority w:val="0"/>
    <w:rPr>
      <w:rFonts w:hint="eastAsia" w:ascii="宋体" w:hAnsi="宋体" w:eastAsia="宋体"/>
      <w:color w:val="000000"/>
      <w:sz w:val="20"/>
      <w:szCs w:val="20"/>
    </w:rPr>
  </w:style>
  <w:style w:type="paragraph" w:customStyle="1" w:styleId="17">
    <w:name w:val="正文首行缩进 21"/>
    <w:basedOn w:val="4"/>
    <w:qFormat/>
    <w:uiPriority w:val="0"/>
    <w:pPr>
      <w:spacing w:before="100" w:beforeAutospacing="1" w:after="0" w:line="380" w:lineRule="exact"/>
      <w:ind w:left="0" w:leftChars="0" w:firstLine="420" w:firstLineChars="200"/>
    </w:pPr>
    <w:rPr>
      <w:rFonts w:ascii="宋体" w:hAnsi="宋体"/>
      <w:spacing w:val="2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4506</Words>
  <Characters>4819</Characters>
  <Lines>12</Lines>
  <Paragraphs>3</Paragraphs>
  <TotalTime>0</TotalTime>
  <ScaleCrop>false</ScaleCrop>
  <LinksUpToDate>false</LinksUpToDate>
  <CharactersWithSpaces>4828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2017-04-23T02:24:00Z</dcterms:created>
  <dc:creator>gcx</dc:creator>
  <cp:lastModifiedBy>李少华</cp:lastModifiedBy>
  <cp:lastPrinted>2018-07-08T06:54:00Z</cp:lastPrinted>
  <dcterms:modified xsi:type="dcterms:W3CDTF">2025-10-30T17:46:17Z</dcterms:modified>
  <dc:title>申请展会补贴专项扶持应提交的材料</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8993FFDB201A08DCE1FFFD68152A0428</vt:lpwstr>
  </property>
  <property fmtid="{D5CDD505-2E9C-101B-9397-08002B2CF9AE}" pid="4" name="KSOTemplateDocerSaveRecord">
    <vt:lpwstr>eyJoZGlkIjoiZmRiNTQ5YjBjZmY4ODBiMGZiNzRjOWYwOWFkM2YwMWYiLCJ1c2VySWQiOiIxNTk5NTU4NDk1In0=</vt:lpwstr>
  </property>
</Properties>
</file>