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napToGrid/>
        <w:spacing w:line="580" w:lineRule="exact"/>
        <w:textAlignment w:val="auto"/>
        <w:rPr>
          <w:rFonts w:hint="eastAsia" w:eastAsia="黑体" w:cs="Times New Roman"/>
          <w:kern w:val="44"/>
          <w:szCs w:val="32"/>
          <w:highlight w:val="none"/>
          <w:shd w:val="clear" w:color="auto" w:fill="FFFFFF"/>
          <w:lang w:val="en-US" w:eastAsia="zh-CN"/>
        </w:rPr>
      </w:pPr>
      <w:r>
        <w:rPr>
          <w:rFonts w:hint="default" w:ascii="Times New Roman" w:hAnsi="Times New Roman" w:eastAsia="黑体" w:cs="Times New Roman"/>
          <w:kern w:val="44"/>
          <w:szCs w:val="32"/>
          <w:highlight w:val="none"/>
          <w:shd w:val="clear" w:color="auto" w:fill="FFFFFF"/>
        </w:rPr>
        <w:t>附件</w:t>
      </w:r>
      <w:r>
        <w:rPr>
          <w:rFonts w:hint="eastAsia" w:eastAsia="黑体" w:cs="Times New Roman"/>
          <w:kern w:val="44"/>
          <w:szCs w:val="32"/>
          <w:highlight w:val="none"/>
          <w:shd w:val="clear" w:color="auto" w:fill="FFFFFF"/>
          <w:lang w:val="en-US" w:eastAsia="zh-CN"/>
        </w:rPr>
        <w:t xml:space="preserve"> 6 </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textAlignment w:val="auto"/>
        <w:rPr>
          <w:rFonts w:hint="eastAsia" w:ascii="Times New Roman" w:hAnsi="Times New Roman" w:eastAsia="方正小标宋简体" w:cs="方正小标宋简体"/>
          <w:sz w:val="44"/>
          <w:szCs w:val="44"/>
          <w:highlight w:val="none"/>
          <w:lang w:val="en-US" w:eastAsia="zh-CN"/>
        </w:rPr>
      </w:pPr>
      <w:bookmarkStart w:id="0" w:name="OLE_LINK2"/>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sz w:val="32"/>
          <w:szCs w:val="32"/>
          <w:highlight w:val="none"/>
        </w:rPr>
      </w:pPr>
      <w:r>
        <w:rPr>
          <w:rFonts w:hint="eastAsia" w:eastAsia="方正小标宋简体" w:cs="方正小标宋简体"/>
          <w:sz w:val="44"/>
          <w:szCs w:val="44"/>
          <w:highlight w:val="none"/>
          <w:lang w:eastAsia="zh-CN"/>
        </w:rPr>
        <w:t>2026年度广东省国家知识产权金融生态示范区培育及广东省数据知识产权运用项目（东莞市金融创新促进项目第二批）</w:t>
      </w:r>
      <w:r>
        <w:rPr>
          <w:rFonts w:hint="eastAsia" w:ascii="Times New Roman" w:hAnsi="Times New Roman" w:eastAsia="方正小标宋简体" w:cs="方正小标宋简体"/>
          <w:sz w:val="44"/>
          <w:szCs w:val="44"/>
          <w:highlight w:val="none"/>
        </w:rPr>
        <w:t>申报指南</w:t>
      </w:r>
    </w:p>
    <w:p>
      <w:pPr>
        <w:pageBreakBefore w:val="0"/>
        <w:widowControl w:val="0"/>
        <w:kinsoku/>
        <w:wordWrap/>
        <w:overflowPunct/>
        <w:topLinePunct w:val="0"/>
        <w:bidi w:val="0"/>
        <w:snapToGrid/>
        <w:spacing w:line="580" w:lineRule="exact"/>
        <w:textAlignment w:val="auto"/>
        <w:rPr>
          <w:sz w:val="21"/>
          <w:szCs w:val="21"/>
          <w:highlight w:val="none"/>
        </w:rPr>
      </w:pPr>
    </w:p>
    <w:p>
      <w:pPr>
        <w:pageBreakBefore w:val="0"/>
        <w:widowControl w:val="0"/>
        <w:kinsoku/>
        <w:wordWrap/>
        <w:overflowPunct/>
        <w:topLinePunct w:val="0"/>
        <w:bidi w:val="0"/>
        <w:adjustRightInd w:val="0"/>
        <w:snapToGrid/>
        <w:spacing w:line="580" w:lineRule="exact"/>
        <w:ind w:firstLine="640" w:firstLineChars="200"/>
        <w:textAlignment w:val="auto"/>
        <w:rPr>
          <w:rFonts w:eastAsia="黑体"/>
          <w:szCs w:val="32"/>
          <w:highlight w:val="none"/>
        </w:rPr>
      </w:pPr>
      <w:r>
        <w:rPr>
          <w:rFonts w:eastAsia="黑体"/>
          <w:szCs w:val="32"/>
          <w:highlight w:val="none"/>
        </w:rPr>
        <w:t>一、项目名称</w:t>
      </w:r>
    </w:p>
    <w:p>
      <w:pPr>
        <w:pageBreakBefore w:val="0"/>
        <w:widowControl w:val="0"/>
        <w:kinsoku/>
        <w:wordWrap/>
        <w:overflowPunct/>
        <w:topLinePunct w:val="0"/>
        <w:bidi w:val="0"/>
        <w:adjustRightInd w:val="0"/>
        <w:snapToGrid/>
        <w:spacing w:line="580" w:lineRule="exact"/>
        <w:ind w:firstLine="640" w:firstLineChars="200"/>
        <w:textAlignment w:val="auto"/>
        <w:rPr>
          <w:rFonts w:eastAsia="黑体"/>
          <w:szCs w:val="32"/>
          <w:highlight w:val="none"/>
        </w:rPr>
      </w:pPr>
      <w:r>
        <w:rPr>
          <w:rFonts w:hint="eastAsia"/>
          <w:szCs w:val="32"/>
          <w:highlight w:val="none"/>
          <w:lang w:eastAsia="zh-CN"/>
        </w:rPr>
        <w:t>2026年度广东省国家知识产权金融生态示范区培育及广东省数据知识产权运用项目（东莞市金融创新促进项目第二批）</w:t>
      </w:r>
      <w:r>
        <w:rPr>
          <w:rFonts w:hint="eastAsia"/>
          <w:szCs w:val="32"/>
          <w:highlight w:val="none"/>
        </w:rPr>
        <w:t>。</w:t>
      </w:r>
    </w:p>
    <w:p>
      <w:pPr>
        <w:pageBreakBefore w:val="0"/>
        <w:widowControl w:val="0"/>
        <w:kinsoku/>
        <w:wordWrap/>
        <w:overflowPunct/>
        <w:topLinePunct w:val="0"/>
        <w:bidi w:val="0"/>
        <w:adjustRightInd w:val="0"/>
        <w:snapToGrid/>
        <w:spacing w:line="580" w:lineRule="exact"/>
        <w:ind w:firstLine="640" w:firstLineChars="200"/>
        <w:textAlignment w:val="auto"/>
        <w:rPr>
          <w:rFonts w:eastAsia="黑体"/>
          <w:szCs w:val="32"/>
          <w:highlight w:val="none"/>
        </w:rPr>
      </w:pPr>
      <w:r>
        <w:rPr>
          <w:rFonts w:eastAsia="黑体"/>
          <w:szCs w:val="32"/>
          <w:highlight w:val="none"/>
        </w:rPr>
        <w:t>二、项目目标</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outlineLvl w:val="0"/>
        <w:rPr>
          <w:rFonts w:hint="eastAsia" w:ascii="Times New Roman" w:hAnsi="Times New Roman" w:eastAsia="仿宋_GB2312" w:cs="仿宋_GB2312"/>
          <w:b w:val="0"/>
          <w:bCs w:val="0"/>
          <w:sz w:val="32"/>
          <w:szCs w:val="32"/>
          <w:highlight w:val="none"/>
          <w:lang w:eastAsia="zh-CN"/>
        </w:rPr>
      </w:pPr>
      <w:r>
        <w:rPr>
          <w:rFonts w:hint="eastAsia" w:cs="仿宋_GB2312"/>
          <w:b w:val="0"/>
          <w:bCs w:val="0"/>
          <w:sz w:val="32"/>
          <w:szCs w:val="32"/>
          <w:highlight w:val="none"/>
          <w:lang w:eastAsia="zh-CN"/>
        </w:rPr>
        <w:t>协助做好知识产权质押融资提质增量工作，推动知识产权质押融资深入园区和企业，扩大知识产权质押融资政策知晓面，助力中小企业知识产权市场价值实现</w:t>
      </w:r>
      <w:r>
        <w:rPr>
          <w:rFonts w:hint="eastAsia" w:ascii="Times New Roman" w:hAnsi="Times New Roman" w:eastAsia="仿宋_GB2312" w:cs="仿宋_GB2312"/>
          <w:b w:val="0"/>
          <w:bCs w:val="0"/>
          <w:sz w:val="32"/>
          <w:szCs w:val="32"/>
          <w:highlight w:val="none"/>
          <w:lang w:eastAsia="zh-CN"/>
        </w:rPr>
        <w:t>。</w:t>
      </w:r>
    </w:p>
    <w:p>
      <w:pPr>
        <w:pageBreakBefore w:val="0"/>
        <w:widowControl/>
        <w:numPr>
          <w:ilvl w:val="0"/>
          <w:numId w:val="0"/>
        </w:numPr>
        <w:kinsoku/>
        <w:wordWrap/>
        <w:overflowPunct/>
        <w:topLinePunct w:val="0"/>
        <w:bidi w:val="0"/>
        <w:adjustRightInd/>
        <w:snapToGrid/>
        <w:spacing w:line="580" w:lineRule="exact"/>
        <w:ind w:firstLine="640" w:firstLineChars="200"/>
        <w:textAlignment w:val="auto"/>
        <w:rPr>
          <w:rFonts w:eastAsia="黑体"/>
          <w:szCs w:val="32"/>
          <w:highlight w:val="none"/>
        </w:rPr>
      </w:pPr>
      <w:r>
        <w:rPr>
          <w:rFonts w:hint="eastAsia" w:eastAsia="黑体"/>
          <w:szCs w:val="32"/>
          <w:highlight w:val="none"/>
          <w:lang w:eastAsia="zh-CN"/>
        </w:rPr>
        <w:t>三</w:t>
      </w:r>
      <w:r>
        <w:rPr>
          <w:rFonts w:hint="eastAsia" w:eastAsia="黑体"/>
          <w:szCs w:val="32"/>
          <w:highlight w:val="none"/>
        </w:rPr>
        <w:t>、项目任务</w:t>
      </w:r>
    </w:p>
    <w:p>
      <w:pPr>
        <w:tabs>
          <w:tab w:val="center" w:pos="4422"/>
        </w:tabs>
        <w:adjustRightInd w:val="0"/>
        <w:spacing w:line="580" w:lineRule="exact"/>
        <w:ind w:firstLine="640" w:firstLineChars="200"/>
        <w:rPr>
          <w:rFonts w:hint="eastAsia" w:eastAsia="仿宋_GB2312"/>
          <w:szCs w:val="32"/>
          <w:highlight w:val="none"/>
          <w:lang w:val="en-US" w:eastAsia="zh-CN"/>
        </w:rPr>
      </w:pPr>
      <w:r>
        <w:rPr>
          <w:rFonts w:hint="eastAsia"/>
          <w:szCs w:val="32"/>
          <w:highlight w:val="none"/>
          <w:lang w:val="en-US" w:eastAsia="zh-CN"/>
        </w:rPr>
        <w:t>（一）协助开展3场以上（含3场）知识产权金融机构与创新主体对接活动或知识产权金融培训；</w:t>
      </w:r>
    </w:p>
    <w:p>
      <w:pPr>
        <w:tabs>
          <w:tab w:val="center" w:pos="4422"/>
        </w:tabs>
        <w:adjustRightInd w:val="0"/>
        <w:spacing w:line="580" w:lineRule="exact"/>
        <w:ind w:firstLine="640" w:firstLineChars="200"/>
        <w:rPr>
          <w:rFonts w:hint="eastAsia"/>
          <w:szCs w:val="32"/>
          <w:highlight w:val="none"/>
          <w:lang w:val="en-US" w:eastAsia="zh-CN"/>
        </w:rPr>
      </w:pPr>
      <w:r>
        <w:rPr>
          <w:rFonts w:hint="eastAsia"/>
          <w:szCs w:val="32"/>
          <w:highlight w:val="none"/>
          <w:lang w:val="en-US" w:eastAsia="zh-CN"/>
        </w:rPr>
        <w:t>（二）协助完成25笔以上（含25笔）知识产权（专利、商标、数据知识产权）质押融资合同签订（质押专利须为已在国家专利密集型产品备案认定试点平台完成备案的专利产品所关联的专利），知识产权（专利、商标、数据知识产权）质押登记金额不少于12亿元；</w:t>
      </w:r>
    </w:p>
    <w:p>
      <w:pPr>
        <w:tabs>
          <w:tab w:val="center" w:pos="4422"/>
        </w:tabs>
        <w:adjustRightInd w:val="0"/>
        <w:spacing w:line="580" w:lineRule="exact"/>
        <w:ind w:firstLine="640" w:firstLineChars="200"/>
        <w:rPr>
          <w:rFonts w:hint="eastAsia"/>
          <w:szCs w:val="32"/>
          <w:highlight w:val="none"/>
          <w:lang w:val="en-US" w:eastAsia="zh-CN"/>
        </w:rPr>
      </w:pPr>
      <w:r>
        <w:rPr>
          <w:rFonts w:hint="eastAsia"/>
          <w:szCs w:val="32"/>
          <w:highlight w:val="none"/>
          <w:lang w:val="en-US" w:eastAsia="zh-CN"/>
        </w:rPr>
        <w:t>（三）协助新发行1单以上（含1单）知识产权保险产品或知识产权证券化产品；</w:t>
      </w:r>
    </w:p>
    <w:p>
      <w:pPr>
        <w:pStyle w:val="2"/>
        <w:numPr>
          <w:ilvl w:val="0"/>
          <w:numId w:val="0"/>
        </w:numPr>
        <w:ind w:leftChars="0"/>
        <w:rPr>
          <w:rFonts w:hint="eastAsia" w:eastAsia="仿宋_GB2312"/>
          <w:lang w:val="en-US" w:eastAsia="zh-CN"/>
        </w:rPr>
      </w:pPr>
      <w:r>
        <w:rPr>
          <w:rFonts w:hint="eastAsia"/>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（四）</w:t>
      </w:r>
      <w:r>
        <w:rPr>
          <w:rFonts w:hint="default" w:ascii="Times New Roman" w:hAnsi="Times New Roman" w:eastAsia="仿宋_GB2312" w:cs="Times New Roman"/>
          <w:snapToGrid w:val="0"/>
          <w:color w:val="000000"/>
          <w:kern w:val="0"/>
          <w:sz w:val="32"/>
          <w:szCs w:val="32"/>
          <w:lang w:val="en-US" w:eastAsia="zh-CN" w:bidi="ar"/>
        </w:rPr>
        <w:t>协助做好3单以上</w:t>
      </w:r>
      <w:r>
        <w:rPr>
          <w:rFonts w:hint="default" w:ascii="Times New Roman" w:hAnsi="Times New Roman" w:eastAsia="仿宋_GB2312" w:cs="Times New Roman"/>
          <w:sz w:val="32"/>
          <w:szCs w:val="32"/>
          <w:highlight w:val="none"/>
          <w:lang w:val="en-US" w:eastAsia="zh-CN"/>
        </w:rPr>
        <w:t>（含3单）</w:t>
      </w:r>
      <w:r>
        <w:rPr>
          <w:rFonts w:hint="default" w:ascii="Times New Roman" w:hAnsi="Times New Roman" w:eastAsia="仿宋_GB2312" w:cs="Times New Roman"/>
          <w:snapToGrid w:val="0"/>
          <w:color w:val="000000"/>
          <w:kern w:val="0"/>
          <w:sz w:val="32"/>
          <w:szCs w:val="32"/>
          <w:lang w:val="en-US" w:eastAsia="zh-CN" w:bidi="ar"/>
        </w:rPr>
        <w:t>数据知识产权交易。</w:t>
      </w:r>
    </w:p>
    <w:p>
      <w:pPr>
        <w:tabs>
          <w:tab w:val="center" w:pos="4422"/>
        </w:tabs>
        <w:adjustRightInd w:val="0"/>
        <w:spacing w:line="580" w:lineRule="exact"/>
        <w:ind w:firstLine="640" w:firstLineChars="200"/>
        <w:rPr>
          <w:rFonts w:hint="eastAsia" w:eastAsia="黑体"/>
          <w:szCs w:val="32"/>
          <w:highlight w:val="none"/>
          <w:lang w:eastAsia="zh-CN"/>
        </w:rPr>
      </w:pPr>
      <w:r>
        <w:rPr>
          <w:rFonts w:hint="eastAsia" w:ascii="Times New Roman" w:hAnsi="Times New Roman" w:eastAsia="黑体" w:cs="Times New Roman"/>
          <w:szCs w:val="32"/>
          <w:highlight w:val="none"/>
          <w:lang w:eastAsia="zh-CN"/>
        </w:rPr>
        <w:t>四</w:t>
      </w:r>
      <w:r>
        <w:rPr>
          <w:rFonts w:hint="eastAsia" w:ascii="Times New Roman" w:hAnsi="Times New Roman" w:eastAsia="黑体" w:cs="Times New Roman"/>
          <w:szCs w:val="32"/>
          <w:highlight w:val="none"/>
        </w:rPr>
        <w:t>、申报要求</w:t>
      </w:r>
      <w:r>
        <w:rPr>
          <w:rFonts w:hint="eastAsia" w:eastAsia="黑体" w:cs="Times New Roman"/>
          <w:szCs w:val="32"/>
          <w:highlight w:val="none"/>
          <w:lang w:eastAsia="zh-CN"/>
        </w:rPr>
        <w:tab/>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highlight w:val="none"/>
          <w:lang w:val="en-US" w:eastAsia="zh-CN"/>
        </w:rPr>
      </w:pPr>
      <w:r>
        <w:rPr>
          <w:rFonts w:hint="eastAsia"/>
          <w:szCs w:val="32"/>
          <w:highlight w:val="none"/>
          <w:lang w:val="en-US" w:eastAsia="zh-CN"/>
        </w:rPr>
        <w:t>（一）申报主体为在东莞市登记注册能独立承担民事责任的知识产权服务机构（不含分支机构）或社会组织，不接受联合申报；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szCs w:val="32"/>
          <w:highlight w:val="none"/>
          <w:lang w:val="en-US" w:eastAsia="zh-CN"/>
        </w:rPr>
      </w:pPr>
      <w:r>
        <w:rPr>
          <w:rFonts w:hint="eastAsia"/>
          <w:szCs w:val="32"/>
          <w:highlight w:val="none"/>
          <w:lang w:val="en-US" w:eastAsia="zh-CN"/>
        </w:rPr>
        <w:t>（二）具备组织知识产权金融创新工作必需的人力资源、客户资源等条件，拥有知识产权质押融资项目成功对接辅导经验；</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szCs w:val="32"/>
          <w:highlight w:val="none"/>
          <w:lang w:val="en-US" w:eastAsia="zh-CN"/>
        </w:rPr>
      </w:pPr>
      <w:r>
        <w:rPr>
          <w:rFonts w:hint="eastAsia"/>
          <w:szCs w:val="32"/>
          <w:highlight w:val="none"/>
          <w:lang w:val="en-US" w:eastAsia="zh-CN"/>
        </w:rPr>
        <w:t>（三）在2022年至2024年承担的省市场监管局（知识产权局）或我局知识产权金融创新促进类项目结题验收不通过的申报主体，不能申报此次项目；</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szCs w:val="32"/>
          <w:highlight w:val="none"/>
          <w:lang w:val="en-US" w:eastAsia="zh-CN"/>
        </w:rPr>
      </w:pPr>
      <w:r>
        <w:rPr>
          <w:rFonts w:hint="eastAsia"/>
          <w:szCs w:val="32"/>
          <w:highlight w:val="none"/>
          <w:lang w:val="en-US" w:eastAsia="zh-CN"/>
        </w:rPr>
        <w:t>（四）此前已申报2026年度广东省国家知识产权金融生态示范区培育及广东省数据知识产权运用（东莞市金融创新促进）项目的申报主体，不能申报此次项目。</w:t>
      </w:r>
    </w:p>
    <w:p>
      <w:pPr>
        <w:pageBreakBefore w:val="0"/>
        <w:widowControl/>
        <w:kinsoku/>
        <w:wordWrap/>
        <w:overflowPunct/>
        <w:topLinePunct w:val="0"/>
        <w:bidi w:val="0"/>
        <w:snapToGrid/>
        <w:spacing w:line="580" w:lineRule="exact"/>
        <w:ind w:firstLine="640" w:firstLineChars="200"/>
        <w:textAlignment w:val="auto"/>
        <w:rPr>
          <w:rFonts w:eastAsia="黑体"/>
          <w:szCs w:val="32"/>
          <w:highlight w:val="none"/>
        </w:rPr>
      </w:pPr>
      <w:r>
        <w:rPr>
          <w:rFonts w:hint="default" w:hAnsi="Times New Roman" w:eastAsia="黑体"/>
          <w:szCs w:val="32"/>
          <w:highlight w:val="none"/>
        </w:rPr>
        <w:t>五</w:t>
      </w:r>
      <w:r>
        <w:rPr>
          <w:rFonts w:hAnsi="Times New Roman" w:eastAsia="黑体"/>
          <w:szCs w:val="32"/>
          <w:highlight w:val="none"/>
        </w:rPr>
        <w:t>、</w:t>
      </w:r>
      <w:r>
        <w:rPr>
          <w:rFonts w:hint="default" w:hAnsi="Times New Roman" w:eastAsia="黑体"/>
          <w:szCs w:val="32"/>
          <w:highlight w:val="none"/>
        </w:rPr>
        <w:t>实施周期及支持</w:t>
      </w:r>
      <w:r>
        <w:rPr>
          <w:rFonts w:hAnsi="Times New Roman" w:eastAsia="黑体"/>
          <w:szCs w:val="32"/>
          <w:highlight w:val="none"/>
        </w:rPr>
        <w:t>方式</w:t>
      </w:r>
    </w:p>
    <w:p>
      <w:pPr>
        <w:pageBreakBefore w:val="0"/>
        <w:widowControl w:val="0"/>
        <w:kinsoku/>
        <w:wordWrap/>
        <w:overflowPunct/>
        <w:topLinePunct w:val="0"/>
        <w:bidi w:val="0"/>
        <w:adjustRightInd w:val="0"/>
        <w:snapToGrid/>
        <w:spacing w:line="580" w:lineRule="exact"/>
        <w:ind w:firstLine="640" w:firstLineChars="200"/>
        <w:textAlignment w:val="auto"/>
        <w:rPr>
          <w:rFonts w:hint="eastAsia"/>
          <w:szCs w:val="32"/>
          <w:highlight w:val="none"/>
        </w:rPr>
      </w:pPr>
      <w:r>
        <w:rPr>
          <w:rFonts w:hint="eastAsia"/>
          <w:szCs w:val="32"/>
          <w:highlight w:val="none"/>
        </w:rPr>
        <w:t>（一）本次申报及评审结果仅将列入东莞市市场监管局2026年项目入库名单，我局将根据项目预算等实际情况综合确定本次评审项目是否立项。</w:t>
      </w:r>
    </w:p>
    <w:p>
      <w:pPr>
        <w:pageBreakBefore w:val="0"/>
        <w:widowControl w:val="0"/>
        <w:kinsoku/>
        <w:wordWrap/>
        <w:overflowPunct/>
        <w:topLinePunct w:val="0"/>
        <w:bidi w:val="0"/>
        <w:adjustRightInd w:val="0"/>
        <w:snapToGrid/>
        <w:spacing w:line="580" w:lineRule="exact"/>
        <w:ind w:firstLine="640" w:firstLineChars="200"/>
        <w:textAlignment w:val="auto"/>
        <w:rPr>
          <w:rFonts w:hint="eastAsia"/>
          <w:szCs w:val="32"/>
          <w:highlight w:val="none"/>
        </w:rPr>
      </w:pPr>
      <w:r>
        <w:rPr>
          <w:rFonts w:hint="eastAsia"/>
          <w:szCs w:val="32"/>
          <w:highlight w:val="none"/>
        </w:rPr>
        <w:t>（二）项目实施周期自立项通知下达之日起至2026年12月31日（如合同另有约定的，按合同约定实施）。每个项目计划支持额度</w:t>
      </w:r>
      <w:r>
        <w:rPr>
          <w:rFonts w:hint="eastAsia"/>
          <w:szCs w:val="32"/>
          <w:highlight w:val="none"/>
          <w:lang w:val="en-US" w:eastAsia="zh-CN"/>
        </w:rPr>
        <w:t>25</w:t>
      </w:r>
      <w:r>
        <w:rPr>
          <w:rFonts w:hint="eastAsia"/>
          <w:szCs w:val="32"/>
          <w:highlight w:val="none"/>
        </w:rPr>
        <w:t>万元，具体资助项目数以省市场监管局最终下达文件为准。</w:t>
      </w:r>
    </w:p>
    <w:p>
      <w:pPr>
        <w:pageBreakBefore w:val="0"/>
        <w:widowControl w:val="0"/>
        <w:kinsoku/>
        <w:wordWrap/>
        <w:overflowPunct/>
        <w:topLinePunct w:val="0"/>
        <w:bidi w:val="0"/>
        <w:adjustRightInd w:val="0"/>
        <w:snapToGrid/>
        <w:spacing w:line="580" w:lineRule="exact"/>
        <w:ind w:firstLine="640" w:firstLineChars="200"/>
        <w:textAlignment w:val="auto"/>
        <w:rPr>
          <w:rFonts w:eastAsia="黑体"/>
          <w:szCs w:val="32"/>
          <w:highlight w:val="none"/>
        </w:rPr>
      </w:pPr>
      <w:r>
        <w:rPr>
          <w:rFonts w:hint="eastAsia" w:eastAsia="黑体"/>
          <w:szCs w:val="32"/>
          <w:highlight w:val="none"/>
        </w:rPr>
        <w:t>六</w:t>
      </w:r>
      <w:r>
        <w:rPr>
          <w:rFonts w:eastAsia="黑体"/>
          <w:szCs w:val="32"/>
          <w:highlight w:val="none"/>
        </w:rPr>
        <w:t>、申报材料</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outlineLvl w:val="0"/>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eastAsia="zh-CN"/>
        </w:rPr>
        <w:t>（一）</w:t>
      </w:r>
      <w:r>
        <w:rPr>
          <w:rFonts w:hint="eastAsia" w:cs="仿宋_GB2312"/>
          <w:b w:val="0"/>
          <w:bCs w:val="0"/>
          <w:sz w:val="32"/>
          <w:szCs w:val="32"/>
          <w:highlight w:val="none"/>
          <w:lang w:val="en-US" w:eastAsia="zh-CN"/>
        </w:rPr>
        <w:t>2026年</w:t>
      </w:r>
      <w:r>
        <w:rPr>
          <w:rFonts w:hint="eastAsia" w:ascii="Times New Roman" w:hAnsi="Times New Roman" w:eastAsia="仿宋_GB2312" w:cs="仿宋_GB2312"/>
          <w:b w:val="0"/>
          <w:bCs w:val="0"/>
          <w:sz w:val="32"/>
          <w:szCs w:val="32"/>
          <w:highlight w:val="none"/>
        </w:rPr>
        <w:t>广东省国家知识产权金融生态示范区培育及广东省数据知识产权运用</w:t>
      </w:r>
      <w:r>
        <w:rPr>
          <w:rFonts w:hint="eastAsia"/>
          <w:szCs w:val="32"/>
          <w:highlight w:val="none"/>
        </w:rPr>
        <w:t>项目</w:t>
      </w:r>
      <w:r>
        <w:rPr>
          <w:rFonts w:hint="eastAsia" w:ascii="Times New Roman" w:hAnsi="Times New Roman" w:eastAsia="仿宋_GB2312" w:cs="仿宋_GB2312"/>
          <w:b w:val="0"/>
          <w:bCs w:val="0"/>
          <w:sz w:val="32"/>
          <w:szCs w:val="32"/>
          <w:highlight w:val="none"/>
        </w:rPr>
        <w:t>（东莞市金融创新促进</w:t>
      </w:r>
      <w:r>
        <w:rPr>
          <w:rFonts w:hint="eastAsia" w:cs="仿宋_GB2312"/>
          <w:b w:val="0"/>
          <w:bCs w:val="0"/>
          <w:sz w:val="32"/>
          <w:szCs w:val="32"/>
          <w:highlight w:val="none"/>
          <w:lang w:eastAsia="zh-CN"/>
        </w:rPr>
        <w:t>项目第二批</w:t>
      </w:r>
      <w:r>
        <w:rPr>
          <w:rFonts w:hint="eastAsia" w:ascii="Times New Roman" w:hAnsi="Times New Roman" w:eastAsia="仿宋_GB2312" w:cs="仿宋_GB2312"/>
          <w:b w:val="0"/>
          <w:bCs w:val="0"/>
          <w:sz w:val="32"/>
          <w:szCs w:val="32"/>
          <w:highlight w:val="none"/>
        </w:rPr>
        <w:t>）申报</w:t>
      </w:r>
      <w:r>
        <w:rPr>
          <w:rFonts w:hint="eastAsia" w:ascii="Times New Roman" w:hAnsi="Times New Roman" w:eastAsia="仿宋_GB2312" w:cs="仿宋_GB2312"/>
          <w:b w:val="0"/>
          <w:bCs w:val="0"/>
          <w:sz w:val="32"/>
          <w:szCs w:val="32"/>
          <w:highlight w:val="none"/>
          <w:lang w:eastAsia="zh-CN"/>
        </w:rPr>
        <w:t>书；</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outlineLvl w:val="0"/>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eastAsia="zh-CN"/>
        </w:rPr>
        <w:t>（二）机构法人资格证书或营业执照复印件，银行开户信息相关材料；</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outlineLvl w:val="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eastAsia="zh-CN"/>
        </w:rPr>
        <w:t>（三）项目团队人员名单，参保单位社保缴纳证明，学历、职称、职业资格资质等佐证材料；</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outlineLvl w:val="0"/>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eastAsia="zh-CN"/>
        </w:rPr>
        <w:t>（</w:t>
      </w:r>
      <w:r>
        <w:rPr>
          <w:rFonts w:hint="eastAsia" w:cs="仿宋_GB2312"/>
          <w:b w:val="0"/>
          <w:bCs w:val="0"/>
          <w:sz w:val="32"/>
          <w:szCs w:val="32"/>
          <w:highlight w:val="none"/>
          <w:lang w:val="en-US" w:eastAsia="zh-CN"/>
        </w:rPr>
        <w:t>四</w:t>
      </w:r>
      <w:r>
        <w:rPr>
          <w:rFonts w:hint="eastAsia" w:ascii="Times New Roman" w:hAnsi="Times New Roman" w:eastAsia="仿宋_GB2312" w:cs="仿宋_GB2312"/>
          <w:b w:val="0"/>
          <w:bCs w:val="0"/>
          <w:sz w:val="32"/>
          <w:szCs w:val="32"/>
          <w:highlight w:val="none"/>
          <w:lang w:eastAsia="zh-CN"/>
        </w:rPr>
        <w:t>）其他证明</w:t>
      </w:r>
      <w:r>
        <w:rPr>
          <w:rFonts w:hint="eastAsia" w:ascii="Times New Roman" w:hAnsi="Times New Roman" w:eastAsia="仿宋_GB2312" w:cs="仿宋_GB2312"/>
          <w:b w:val="0"/>
          <w:bCs w:val="0"/>
          <w:sz w:val="32"/>
          <w:szCs w:val="32"/>
          <w:highlight w:val="none"/>
          <w:lang w:val="en-US" w:eastAsia="zh-CN"/>
        </w:rPr>
        <w:t>符合</w:t>
      </w:r>
      <w:r>
        <w:rPr>
          <w:rFonts w:hint="eastAsia" w:ascii="Times New Roman" w:hAnsi="Times New Roman" w:eastAsia="仿宋_GB2312" w:cs="仿宋_GB2312"/>
          <w:b w:val="0"/>
          <w:bCs w:val="0"/>
          <w:sz w:val="32"/>
          <w:szCs w:val="32"/>
          <w:highlight w:val="none"/>
          <w:lang w:eastAsia="zh-CN"/>
        </w:rPr>
        <w:t>申报条件、申报优势的材料（例如：</w:t>
      </w:r>
      <w:r>
        <w:rPr>
          <w:rFonts w:hint="eastAsia" w:ascii="Times New Roman" w:hAnsi="Times New Roman" w:eastAsia="仿宋_GB2312" w:cs="Times New Roman"/>
          <w:sz w:val="32"/>
          <w:szCs w:val="32"/>
          <w:highlight w:val="none"/>
          <w:lang w:eastAsia="zh-CN"/>
        </w:rPr>
        <w:t>相关工作经验佐证材料等</w:t>
      </w:r>
      <w:r>
        <w:rPr>
          <w:rFonts w:hint="eastAsia" w:ascii="Times New Roman" w:hAnsi="Times New Roman" w:eastAsia="仿宋_GB2312" w:cs="仿宋_GB2312"/>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outlineLvl w:val="0"/>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eastAsia="zh-CN"/>
        </w:rPr>
        <w:t>上述材料均需加盖公章。</w:t>
      </w:r>
    </w:p>
    <w:p>
      <w:pPr>
        <w:pageBreakBefore w:val="0"/>
        <w:widowControl w:val="0"/>
        <w:kinsoku/>
        <w:wordWrap/>
        <w:overflowPunct/>
        <w:topLinePunct w:val="0"/>
        <w:bidi w:val="0"/>
        <w:snapToGrid/>
        <w:spacing w:line="580" w:lineRule="exact"/>
        <w:ind w:firstLine="640" w:firstLineChars="200"/>
        <w:textAlignment w:val="auto"/>
        <w:rPr>
          <w:rFonts w:hAnsi="Times New Roman" w:eastAsia="黑体"/>
          <w:szCs w:val="32"/>
          <w:highlight w:val="none"/>
        </w:rPr>
      </w:pPr>
      <w:r>
        <w:rPr>
          <w:rFonts w:hint="default" w:hAnsi="Times New Roman" w:eastAsia="黑体"/>
          <w:szCs w:val="32"/>
          <w:highlight w:val="none"/>
        </w:rPr>
        <w:t>七、联系人及方式</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eastAsia="zh-CN"/>
        </w:rPr>
        <w:t>（一）</w:t>
      </w:r>
      <w:r>
        <w:rPr>
          <w:rFonts w:hint="default" w:ascii="Times New Roman" w:hAnsi="Times New Roman" w:eastAsia="仿宋_GB2312" w:cs="Times New Roman"/>
          <w:i w:val="0"/>
          <w:iCs w:val="0"/>
          <w:caps w:val="0"/>
          <w:color w:val="auto"/>
          <w:spacing w:val="0"/>
          <w:sz w:val="32"/>
          <w:szCs w:val="32"/>
          <w:lang w:val="en-US" w:eastAsia="zh-CN"/>
        </w:rPr>
        <w:t>业务咨询</w:t>
      </w:r>
    </w:p>
    <w:p>
      <w:pPr>
        <w:pStyle w:val="15"/>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i w:val="0"/>
          <w:iCs w:val="0"/>
          <w:caps w:val="0"/>
          <w:color w:val="auto"/>
          <w:spacing w:val="0"/>
          <w:sz w:val="32"/>
          <w:szCs w:val="32"/>
          <w:lang w:eastAsia="zh-CN"/>
        </w:rPr>
      </w:pPr>
      <w:r>
        <w:rPr>
          <w:rFonts w:hint="eastAsia"/>
          <w:szCs w:val="32"/>
          <w:highlight w:val="none"/>
        </w:rPr>
        <w:t>东莞市市场监管局知识产权促进科</w:t>
      </w:r>
      <w:r>
        <w:rPr>
          <w:rFonts w:hint="eastAsia"/>
          <w:szCs w:val="32"/>
          <w:highlight w:val="none"/>
          <w:lang w:val="en-US" w:eastAsia="zh-CN"/>
        </w:rPr>
        <w:t>李换章</w:t>
      </w:r>
      <w:r>
        <w:rPr>
          <w:rFonts w:hint="eastAsia"/>
          <w:szCs w:val="32"/>
          <w:highlight w:val="none"/>
        </w:rPr>
        <w:t>，0769-26986</w:t>
      </w:r>
      <w:r>
        <w:rPr>
          <w:rFonts w:hint="eastAsia"/>
          <w:szCs w:val="32"/>
          <w:highlight w:val="none"/>
          <w:lang w:val="en-US" w:eastAsia="zh-CN"/>
        </w:rPr>
        <w:t>676</w:t>
      </w:r>
      <w:bookmarkStart w:id="1" w:name="_GoBack"/>
      <w:bookmarkEnd w:id="1"/>
      <w:r>
        <w:rPr>
          <w:rFonts w:hint="eastAsia"/>
          <w:szCs w:val="32"/>
          <w:highlight w:val="none"/>
        </w:rPr>
        <w:t>。</w:t>
      </w:r>
    </w:p>
    <w:p>
      <w:pPr>
        <w:pStyle w:val="10"/>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lang w:eastAsia="zh-CN"/>
        </w:rPr>
      </w:pP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lang w:eastAsia="zh-CN"/>
        </w:rPr>
        <w:t>企莞家</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lang w:eastAsia="zh-CN"/>
        </w:rPr>
        <w:t>平台技术咨询</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eastAsia="zh-CN"/>
        </w:rPr>
        <w:t>联系电话：</w:t>
      </w:r>
      <w:r>
        <w:rPr>
          <w:rFonts w:hint="default" w:ascii="Times New Roman" w:hAnsi="Times New Roman" w:eastAsia="仿宋_GB2312" w:cs="Times New Roman"/>
          <w:i w:val="0"/>
          <w:iCs w:val="0"/>
          <w:caps w:val="0"/>
          <w:color w:val="auto"/>
          <w:spacing w:val="0"/>
          <w:sz w:val="32"/>
          <w:szCs w:val="32"/>
          <w:lang w:val="en-US" w:eastAsia="zh-CN"/>
        </w:rPr>
        <w:t>0769-12345转3。</w:t>
      </w:r>
    </w:p>
    <w:p>
      <w:pPr>
        <w:pStyle w:val="2"/>
        <w:numPr>
          <w:ilvl w:val="0"/>
          <w:numId w:val="0"/>
        </w:numPr>
        <w:ind w:leftChars="0"/>
        <w:rPr>
          <w:rFonts w:hint="default" w:cs="Times New Roman"/>
          <w:szCs w:val="32"/>
          <w:highlight w:val="none"/>
        </w:rPr>
      </w:pPr>
    </w:p>
    <w:p>
      <w:pPr>
        <w:rPr>
          <w:rFonts w:hint="default"/>
        </w:rPr>
      </w:pPr>
    </w:p>
    <w:p>
      <w:pPr>
        <w:numPr>
          <w:ins w:id="0" w:author="admin" w:date=""/>
        </w:numPr>
        <w:autoSpaceDE w:val="0"/>
        <w:autoSpaceDN w:val="0"/>
        <w:adjustRightInd w:val="0"/>
        <w:spacing w:line="580" w:lineRule="exact"/>
        <w:ind w:left="1600" w:leftChars="200" w:hanging="960" w:hangingChars="300"/>
        <w:rPr>
          <w:rFonts w:hint="eastAsia"/>
          <w:spacing w:val="-17"/>
          <w:sz w:val="32"/>
          <w:szCs w:val="32"/>
          <w:highlight w:val="none"/>
        </w:rPr>
      </w:pPr>
      <w:r>
        <w:rPr>
          <w:rFonts w:hint="default" w:cs="Times New Roman"/>
          <w:szCs w:val="32"/>
          <w:highlight w:val="none"/>
        </w:rPr>
        <w:t>附件：</w:t>
      </w:r>
      <w:r>
        <w:rPr>
          <w:rFonts w:hint="eastAsia" w:cs="Times New Roman"/>
          <w:szCs w:val="32"/>
          <w:highlight w:val="none"/>
          <w:lang w:val="en-US" w:eastAsia="zh-CN"/>
        </w:rPr>
        <w:t>6-1.</w:t>
      </w:r>
      <w:r>
        <w:rPr>
          <w:rFonts w:hint="eastAsia"/>
          <w:spacing w:val="-17"/>
          <w:sz w:val="32"/>
          <w:szCs w:val="32"/>
          <w:highlight w:val="none"/>
          <w:lang w:eastAsia="zh-CN"/>
        </w:rPr>
        <w:t>2026年度广东省国家知识产权金融生态示范区培育及广东省数据知识产权运用项目（东莞市金融创新促进项目第二批）</w:t>
      </w:r>
      <w:r>
        <w:rPr>
          <w:rFonts w:hint="eastAsia"/>
          <w:spacing w:val="-17"/>
          <w:sz w:val="32"/>
          <w:szCs w:val="32"/>
          <w:highlight w:val="none"/>
        </w:rPr>
        <w:t>申报书</w:t>
      </w:r>
    </w:p>
    <w:p>
      <w:pPr>
        <w:pStyle w:val="2"/>
        <w:numPr>
          <w:ilvl w:val="0"/>
          <w:numId w:val="0"/>
        </w:numPr>
        <w:ind w:left="1500" w:leftChars="0" w:hanging="1500" w:hangingChars="500"/>
        <w:rPr>
          <w:rFonts w:hint="default" w:eastAsia="黑体"/>
          <w:lang w:val="en-US" w:eastAsia="zh-CN"/>
        </w:rPr>
      </w:pPr>
      <w:r>
        <w:rPr>
          <w:rFonts w:hint="eastAsia"/>
          <w:lang w:val="en-US" w:eastAsia="zh-CN"/>
        </w:rPr>
        <w:t xml:space="preserve">         </w:t>
      </w:r>
      <w:r>
        <w:rPr>
          <w:rFonts w:hint="default" w:ascii="Times New Roman" w:hAnsi="Times New Roman" w:eastAsia="仿宋_GB2312" w:cs="Times New Roman"/>
          <w:sz w:val="32"/>
          <w:szCs w:val="32"/>
          <w:lang w:val="en-US" w:eastAsia="zh-CN"/>
        </w:rPr>
        <w:t xml:space="preserve"> 6-2.</w:t>
      </w:r>
      <w:r>
        <w:rPr>
          <w:rFonts w:hint="eastAsia" w:eastAsia="仿宋_GB2312" w:cs="Times New Roman"/>
          <w:spacing w:val="-17"/>
          <w:sz w:val="32"/>
          <w:szCs w:val="32"/>
          <w:highlight w:val="none"/>
          <w:lang w:eastAsia="zh-CN"/>
        </w:rPr>
        <w:t>2026年度广东省国家知识产权金融生态示范区培育及广东省数据知识产权运用项目（东莞市金融创新促进项目第二批）</w:t>
      </w:r>
      <w:r>
        <w:rPr>
          <w:rFonts w:hint="default" w:ascii="Times New Roman" w:hAnsi="Times New Roman" w:eastAsia="仿宋_GB2312" w:cs="Times New Roman"/>
          <w:spacing w:val="-17"/>
          <w:sz w:val="32"/>
          <w:szCs w:val="32"/>
          <w:highlight w:val="none"/>
          <w:lang w:eastAsia="zh-CN"/>
        </w:rPr>
        <w:t>评</w:t>
      </w:r>
      <w:r>
        <w:rPr>
          <w:rFonts w:hint="eastAsia" w:eastAsia="仿宋_GB2312" w:cs="Times New Roman"/>
          <w:spacing w:val="-17"/>
          <w:sz w:val="32"/>
          <w:szCs w:val="32"/>
          <w:highlight w:val="none"/>
          <w:lang w:eastAsia="zh-CN"/>
        </w:rPr>
        <w:t>审</w:t>
      </w:r>
      <w:r>
        <w:rPr>
          <w:rFonts w:hint="default" w:ascii="Times New Roman" w:hAnsi="Times New Roman" w:eastAsia="仿宋_GB2312" w:cs="Times New Roman"/>
          <w:spacing w:val="-17"/>
          <w:sz w:val="32"/>
          <w:szCs w:val="32"/>
          <w:highlight w:val="none"/>
          <w:lang w:eastAsia="zh-CN"/>
        </w:rPr>
        <w:t>要点</w:t>
      </w:r>
    </w:p>
    <w:p>
      <w:pPr>
        <w:numPr>
          <w:ins w:id="1" w:author="user" w:date="2025-03-12T10:15:15Z"/>
        </w:numPr>
        <w:rPr>
          <w:rFonts w:hint="eastAsia"/>
          <w:spacing w:val="-17"/>
          <w:sz w:val="32"/>
          <w:szCs w:val="32"/>
          <w:highlight w:val="none"/>
        </w:rPr>
      </w:pPr>
      <w:r>
        <w:rPr>
          <w:rFonts w:hint="eastAsia"/>
          <w:spacing w:val="-17"/>
          <w:sz w:val="32"/>
          <w:szCs w:val="32"/>
          <w:highlight w:val="none"/>
        </w:rPr>
        <w:br w:type="page"/>
      </w:r>
    </w:p>
    <w:p>
      <w:pPr>
        <w:numPr>
          <w:ins w:id="2" w:author="user" w:date="2025-03-12T10:15:15Z"/>
        </w:numPr>
        <w:rPr>
          <w:rFonts w:hint="default" w:ascii="方正小标宋简体" w:hAnsi="方正小标宋简体" w:eastAsia="黑体" w:cs="方正小标宋简体"/>
          <w:color w:val="000000"/>
          <w:sz w:val="32"/>
          <w:szCs w:val="44"/>
          <w:highlight w:val="none"/>
          <w:lang w:val="en-US" w:eastAsia="zh-CN"/>
        </w:rPr>
      </w:pPr>
      <w:r>
        <w:rPr>
          <w:rFonts w:hint="eastAsia" w:ascii="方正小标宋简体" w:hAnsi="方正小标宋简体" w:eastAsia="黑体" w:cs="方正小标宋简体"/>
          <w:color w:val="000000"/>
          <w:sz w:val="32"/>
          <w:szCs w:val="44"/>
          <w:highlight w:val="none"/>
          <w:lang w:eastAsia="zh-CN"/>
        </w:rPr>
        <w:t>附件</w:t>
      </w:r>
      <w:r>
        <w:rPr>
          <w:rFonts w:hint="eastAsia" w:eastAsia="黑体" w:cs="方正小标宋简体"/>
          <w:color w:val="000000"/>
          <w:sz w:val="32"/>
          <w:szCs w:val="44"/>
          <w:highlight w:val="none"/>
          <w:lang w:val="en-US" w:eastAsia="zh-CN"/>
        </w:rPr>
        <w:t>6</w:t>
      </w:r>
      <w:r>
        <w:rPr>
          <w:rFonts w:hint="eastAsia" w:ascii="Times New Roman" w:hAnsi="Times New Roman" w:eastAsia="黑体" w:cs="方正小标宋简体"/>
          <w:color w:val="000000"/>
          <w:sz w:val="32"/>
          <w:szCs w:val="44"/>
          <w:highlight w:val="none"/>
          <w:lang w:val="en-US" w:eastAsia="zh-CN"/>
        </w:rPr>
        <w:t>-1</w:t>
      </w:r>
    </w:p>
    <w:p>
      <w:pPr>
        <w:spacing w:line="660" w:lineRule="exact"/>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lang w:eastAsia="zh-CN"/>
        </w:rPr>
        <w:t>2026年度广东省国家知识产权金融生态示范区培育及广东省数据知识产权运用项目（东莞市金融创新促进项目第二批）</w:t>
      </w:r>
      <w:r>
        <w:rPr>
          <w:rFonts w:hint="eastAsia" w:ascii="方正小标宋简体" w:hAnsi="方正小标宋简体" w:eastAsia="方正小标宋简体" w:cs="方正小标宋简体"/>
          <w:color w:val="000000"/>
          <w:sz w:val="44"/>
          <w:szCs w:val="44"/>
          <w:highlight w:val="none"/>
        </w:rPr>
        <w:t>申报书</w:t>
      </w:r>
    </w:p>
    <w:p>
      <w:pPr>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auto"/>
        <w:ind w:left="960" w:leftChars="300" w:firstLine="0" w:firstLineChars="0"/>
        <w:textAlignment w:val="auto"/>
        <w:rPr>
          <w:rFonts w:hint="default" w:eastAsia="仿宋" w:cs="Times New Roman"/>
          <w:sz w:val="32"/>
          <w:szCs w:val="32"/>
          <w:highlight w:val="none"/>
          <w:u w:val="single"/>
          <w:lang w:val="en-US" w:eastAsia="zh-CN"/>
        </w:rPr>
      </w:pPr>
      <w:r>
        <w:rPr>
          <w:rFonts w:hint="default" w:ascii="Times New Roman" w:hAnsi="Times New Roman" w:eastAsia="楷体" w:cs="Times New Roman"/>
          <w:sz w:val="32"/>
          <w:szCs w:val="32"/>
          <w:highlight w:val="none"/>
        </w:rPr>
        <w:t>项目名称：</w:t>
      </w:r>
      <w:r>
        <w:rPr>
          <w:rFonts w:hint="eastAsia" w:eastAsia="楷体" w:cs="Times New Roman"/>
          <w:szCs w:val="32"/>
          <w:highlight w:val="none"/>
          <w:u w:val="single"/>
          <w:lang w:eastAsia="zh-CN"/>
        </w:rPr>
        <w:t>2026年度广东省国家知识产权金融生态示范区培育及广东省数据知识产权运用项目（东莞市金融创新促进项目第二批）</w:t>
      </w:r>
    </w:p>
    <w:p>
      <w:pPr>
        <w:keepNext w:val="0"/>
        <w:keepLines w:val="0"/>
        <w:pageBreakBefore w:val="0"/>
        <w:widowControl w:val="0"/>
        <w:kinsoku/>
        <w:wordWrap/>
        <w:overflowPunct/>
        <w:topLinePunct w:val="0"/>
        <w:autoSpaceDE/>
        <w:autoSpaceDN/>
        <w:bidi w:val="0"/>
        <w:adjustRightInd/>
        <w:snapToGrid/>
        <w:spacing w:line="600" w:lineRule="auto"/>
        <w:ind w:firstLine="960" w:firstLineChars="300"/>
        <w:textAlignment w:val="auto"/>
        <w:rPr>
          <w:rFonts w:hint="default" w:ascii="Times New Roman" w:hAnsi="Times New Roman" w:eastAsia="楷体" w:cs="Times New Roman"/>
          <w:sz w:val="32"/>
          <w:szCs w:val="32"/>
          <w:highlight w:val="none"/>
          <w:lang w:val="en-US" w:eastAsia="zh-CN"/>
        </w:rPr>
      </w:pPr>
      <w:r>
        <w:rPr>
          <w:rFonts w:hint="eastAsia" w:eastAsia="楷体" w:cs="Times New Roman"/>
          <w:sz w:val="32"/>
          <w:szCs w:val="32"/>
          <w:highlight w:val="none"/>
          <w:lang w:eastAsia="zh-CN"/>
        </w:rPr>
        <w:t>申报</w:t>
      </w:r>
      <w:r>
        <w:rPr>
          <w:rFonts w:hint="default" w:ascii="Times New Roman" w:hAnsi="Times New Roman" w:eastAsia="楷体" w:cs="Times New Roman"/>
          <w:sz w:val="32"/>
          <w:szCs w:val="32"/>
          <w:highlight w:val="none"/>
        </w:rPr>
        <w:t>单位名称</w:t>
      </w:r>
      <w:r>
        <w:rPr>
          <w:rFonts w:hint="default" w:ascii="Times New Roman" w:hAnsi="Times New Roman" w:eastAsia="楷体" w:cs="Times New Roman"/>
          <w:sz w:val="32"/>
          <w:szCs w:val="32"/>
          <w:highlight w:val="none"/>
          <w:u w:val="none"/>
        </w:rPr>
        <w:t>（</w:t>
      </w:r>
      <w:r>
        <w:rPr>
          <w:rFonts w:hint="eastAsia" w:eastAsia="楷体" w:cs="Times New Roman"/>
          <w:sz w:val="32"/>
          <w:szCs w:val="32"/>
          <w:highlight w:val="none"/>
          <w:u w:val="none"/>
          <w:lang w:eastAsia="zh-CN"/>
        </w:rPr>
        <w:t>公</w:t>
      </w:r>
      <w:r>
        <w:rPr>
          <w:rFonts w:hint="default" w:ascii="Times New Roman" w:hAnsi="Times New Roman" w:eastAsia="楷体" w:cs="Times New Roman"/>
          <w:sz w:val="32"/>
          <w:szCs w:val="32"/>
          <w:highlight w:val="none"/>
          <w:u w:val="none"/>
        </w:rPr>
        <w:t>章）</w:t>
      </w:r>
      <w:r>
        <w:rPr>
          <w:rFonts w:hint="default" w:ascii="Times New Roman" w:hAnsi="Times New Roman" w:eastAsia="楷体" w:cs="Times New Roman"/>
          <w:sz w:val="32"/>
          <w:szCs w:val="32"/>
          <w:highlight w:val="none"/>
        </w:rPr>
        <w:t>：</w:t>
      </w:r>
      <w:r>
        <w:rPr>
          <w:rFonts w:hint="default" w:ascii="Times New Roman" w:hAnsi="Times New Roman" w:eastAsia="楷体" w:cs="Times New Roman"/>
          <w:sz w:val="32"/>
          <w:szCs w:val="32"/>
          <w:highlight w:val="none"/>
          <w:u w:val="single"/>
        </w:rPr>
        <w:t xml:space="preserve">                      </w:t>
      </w:r>
      <w:r>
        <w:rPr>
          <w:rFonts w:hint="eastAsia" w:eastAsia="楷体" w:cs="Times New Roman"/>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ind w:firstLine="960" w:firstLineChars="300"/>
        <w:textAlignment w:val="auto"/>
        <w:rPr>
          <w:rFonts w:hint="eastAsia" w:ascii="Times New Roman" w:hAnsi="Times New Roman" w:eastAsia="楷体" w:cs="Times New Roman"/>
          <w:sz w:val="32"/>
          <w:szCs w:val="32"/>
          <w:highlight w:val="none"/>
          <w:lang w:eastAsia="zh-CN"/>
        </w:rPr>
      </w:pPr>
      <w:r>
        <w:rPr>
          <w:rFonts w:hint="eastAsia" w:eastAsia="楷体" w:cs="Times New Roman"/>
          <w:sz w:val="32"/>
          <w:szCs w:val="32"/>
          <w:highlight w:val="none"/>
          <w:lang w:eastAsia="zh-CN"/>
        </w:rPr>
        <w:t>所属镇街（园区）：</w:t>
      </w:r>
      <w:r>
        <w:rPr>
          <w:rFonts w:hint="default" w:ascii="Times New Roman" w:hAnsi="Times New Roman" w:eastAsia="楷体" w:cs="Times New Roman"/>
          <w:sz w:val="32"/>
          <w:szCs w:val="32"/>
          <w:highlight w:val="none"/>
          <w:u w:val="single"/>
        </w:rPr>
        <w:t xml:space="preserve">                        </w:t>
      </w:r>
      <w:r>
        <w:rPr>
          <w:rFonts w:hint="eastAsia" w:eastAsia="楷体" w:cs="Times New Roman"/>
          <w:sz w:val="32"/>
          <w:szCs w:val="32"/>
          <w:highlight w:val="none"/>
          <w:u w:val="single"/>
          <w:lang w:val="en-US" w:eastAsia="zh-CN"/>
        </w:rPr>
        <w:t xml:space="preserve"> </w:t>
      </w:r>
      <w:r>
        <w:rPr>
          <w:rFonts w:hint="default" w:ascii="Times New Roman" w:hAnsi="Times New Roman" w:eastAsia="楷体" w:cs="Times New Roman"/>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auto"/>
        <w:ind w:firstLine="960" w:firstLineChars="300"/>
        <w:textAlignment w:val="auto"/>
        <w:rPr>
          <w:rFonts w:hint="default" w:ascii="Times New Roman" w:hAnsi="Times New Roman" w:eastAsia="楷体" w:cs="Times New Roman"/>
          <w:sz w:val="32"/>
          <w:szCs w:val="32"/>
          <w:highlight w:val="none"/>
        </w:rPr>
      </w:pPr>
      <w:r>
        <w:rPr>
          <w:rFonts w:hint="eastAsia" w:ascii="楷体" w:hAnsi="楷体" w:eastAsia="楷体" w:cs="楷体"/>
          <w:sz w:val="32"/>
          <w:szCs w:val="32"/>
          <w:highlight w:val="none"/>
        </w:rPr>
        <w:t>项目负责人：</w:t>
      </w:r>
      <w:r>
        <w:rPr>
          <w:rFonts w:hint="eastAsia" w:ascii="楷体" w:hAnsi="楷体" w:eastAsia="楷体" w:cs="楷体"/>
          <w:sz w:val="32"/>
          <w:szCs w:val="32"/>
          <w:highlight w:val="none"/>
          <w:u w:val="single"/>
        </w:rPr>
        <w:t xml:space="preserve">                       </w:t>
      </w:r>
      <w:r>
        <w:rPr>
          <w:rFonts w:hint="eastAsia" w:ascii="楷体" w:hAnsi="楷体" w:eastAsia="楷体" w:cs="楷体"/>
          <w:sz w:val="32"/>
          <w:szCs w:val="32"/>
          <w:highlight w:val="none"/>
          <w:u w:val="single"/>
          <w:lang w:val="en-US" w:eastAsia="zh-CN"/>
        </w:rPr>
        <w:t xml:space="preserve"> </w:t>
      </w:r>
      <w:r>
        <w:rPr>
          <w:rFonts w:hint="eastAsia" w:ascii="楷体" w:hAnsi="楷体" w:eastAsia="楷体" w:cs="楷体"/>
          <w:sz w:val="32"/>
          <w:szCs w:val="32"/>
          <w:highlight w:val="none"/>
          <w:u w:val="single"/>
        </w:rPr>
        <w:t xml:space="preserve">           </w:t>
      </w:r>
      <w:r>
        <w:rPr>
          <w:rFonts w:hint="eastAsia" w:ascii="楷体" w:hAnsi="楷体" w:eastAsia="楷体" w:cs="楷体"/>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ind w:firstLine="960" w:firstLineChars="300"/>
        <w:textAlignment w:val="auto"/>
        <w:rPr>
          <w:rFonts w:hint="eastAsia"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rPr>
        <w:t>项目联系人：</w:t>
      </w:r>
      <w:r>
        <w:rPr>
          <w:rFonts w:hint="default" w:ascii="Times New Roman" w:hAnsi="Times New Roman" w:eastAsia="楷体" w:cs="Times New Roman"/>
          <w:sz w:val="32"/>
          <w:szCs w:val="32"/>
          <w:highlight w:val="none"/>
          <w:u w:val="single"/>
        </w:rPr>
        <w:t xml:space="preserve">                      </w:t>
      </w:r>
      <w:r>
        <w:rPr>
          <w:rFonts w:hint="eastAsia" w:eastAsia="楷体" w:cs="Times New Roman"/>
          <w:sz w:val="32"/>
          <w:szCs w:val="32"/>
          <w:highlight w:val="none"/>
          <w:u w:val="single"/>
          <w:lang w:val="en-US" w:eastAsia="zh-CN"/>
        </w:rPr>
        <w:t xml:space="preserve"> </w:t>
      </w:r>
      <w:r>
        <w:rPr>
          <w:rFonts w:hint="default" w:ascii="Times New Roman" w:hAnsi="Times New Roman" w:eastAsia="楷体" w:cs="Times New Roman"/>
          <w:sz w:val="32"/>
          <w:szCs w:val="32"/>
          <w:highlight w:val="none"/>
          <w:u w:val="single"/>
        </w:rPr>
        <w:t xml:space="preserve">            </w:t>
      </w:r>
      <w:r>
        <w:rPr>
          <w:rFonts w:hint="eastAsia" w:eastAsia="楷体" w:cs="Times New Roman"/>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ind w:firstLine="960" w:firstLineChars="300"/>
        <w:textAlignment w:val="auto"/>
        <w:rPr>
          <w:rFonts w:hint="eastAsia" w:ascii="Times New Roman" w:hAnsi="Times New Roman" w:eastAsia="楷体" w:cs="Times New Roman"/>
          <w:sz w:val="32"/>
          <w:szCs w:val="32"/>
          <w:highlight w:val="none"/>
          <w:u w:val="single"/>
          <w:lang w:val="en-US" w:eastAsia="zh-CN"/>
        </w:rPr>
      </w:pPr>
      <w:r>
        <w:rPr>
          <w:rFonts w:hint="default" w:ascii="Times New Roman" w:hAnsi="Times New Roman" w:eastAsia="楷体" w:cs="Times New Roman"/>
          <w:sz w:val="32"/>
          <w:szCs w:val="32"/>
          <w:highlight w:val="none"/>
        </w:rPr>
        <w:t>部门及职务：</w:t>
      </w:r>
      <w:r>
        <w:rPr>
          <w:rFonts w:hint="default" w:ascii="Times New Roman" w:hAnsi="Times New Roman" w:eastAsia="楷体" w:cs="Times New Roman"/>
          <w:sz w:val="32"/>
          <w:szCs w:val="32"/>
          <w:highlight w:val="none"/>
          <w:u w:val="single"/>
        </w:rPr>
        <w:t xml:space="preserve">                      </w:t>
      </w:r>
      <w:r>
        <w:rPr>
          <w:rFonts w:hint="eastAsia" w:eastAsia="楷体" w:cs="Times New Roman"/>
          <w:sz w:val="32"/>
          <w:szCs w:val="32"/>
          <w:highlight w:val="none"/>
          <w:u w:val="single"/>
          <w:lang w:val="en-US" w:eastAsia="zh-CN"/>
        </w:rPr>
        <w:t xml:space="preserve"> </w:t>
      </w:r>
      <w:r>
        <w:rPr>
          <w:rFonts w:hint="default" w:ascii="Times New Roman" w:hAnsi="Times New Roman" w:eastAsia="楷体" w:cs="Times New Roman"/>
          <w:sz w:val="32"/>
          <w:szCs w:val="32"/>
          <w:highlight w:val="none"/>
          <w:u w:val="single"/>
        </w:rPr>
        <w:t xml:space="preserve">            </w:t>
      </w:r>
      <w:r>
        <w:rPr>
          <w:rFonts w:hint="eastAsia" w:eastAsia="楷体" w:cs="Times New Roman"/>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ind w:firstLine="960" w:firstLineChars="300"/>
        <w:textAlignment w:val="auto"/>
        <w:rPr>
          <w:rFonts w:hint="eastAsia" w:ascii="Times New Roman" w:hAnsi="Times New Roman" w:eastAsia="楷体" w:cs="Times New Roman"/>
          <w:sz w:val="32"/>
          <w:szCs w:val="32"/>
          <w:highlight w:val="none"/>
          <w:u w:val="single"/>
          <w:lang w:val="en-US" w:eastAsia="zh-CN"/>
        </w:rPr>
      </w:pPr>
      <w:r>
        <w:rPr>
          <w:rFonts w:hint="default" w:ascii="Times New Roman" w:hAnsi="Times New Roman" w:eastAsia="楷体" w:cs="Times New Roman"/>
          <w:sz w:val="32"/>
          <w:szCs w:val="32"/>
          <w:highlight w:val="none"/>
        </w:rPr>
        <w:t>固定电话：</w:t>
      </w:r>
      <w:r>
        <w:rPr>
          <w:rFonts w:hint="default" w:ascii="Times New Roman" w:hAnsi="Times New Roman" w:eastAsia="楷体" w:cs="Times New Roman"/>
          <w:sz w:val="32"/>
          <w:szCs w:val="32"/>
          <w:highlight w:val="none"/>
          <w:u w:val="single"/>
        </w:rPr>
        <w:t xml:space="preserve">                       </w:t>
      </w:r>
      <w:r>
        <w:rPr>
          <w:rFonts w:hint="eastAsia" w:eastAsia="楷体" w:cs="Times New Roman"/>
          <w:sz w:val="32"/>
          <w:szCs w:val="32"/>
          <w:highlight w:val="none"/>
          <w:u w:val="single"/>
          <w:lang w:val="en-US" w:eastAsia="zh-CN"/>
        </w:rPr>
        <w:t xml:space="preserve"> </w:t>
      </w:r>
      <w:r>
        <w:rPr>
          <w:rFonts w:hint="default" w:ascii="Times New Roman" w:hAnsi="Times New Roman" w:eastAsia="楷体" w:cs="Times New Roman"/>
          <w:sz w:val="32"/>
          <w:szCs w:val="32"/>
          <w:highlight w:val="none"/>
          <w:u w:val="single"/>
        </w:rPr>
        <w:t xml:space="preserve">             </w:t>
      </w:r>
      <w:r>
        <w:rPr>
          <w:rFonts w:hint="eastAsia" w:eastAsia="楷体" w:cs="Times New Roman"/>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ind w:firstLine="960" w:firstLineChars="300"/>
        <w:textAlignment w:val="auto"/>
        <w:rPr>
          <w:rFonts w:hint="eastAsia" w:ascii="Times New Roman" w:hAnsi="Times New Roman" w:eastAsia="楷体" w:cs="Times New Roman"/>
          <w:sz w:val="32"/>
          <w:szCs w:val="32"/>
          <w:highlight w:val="none"/>
          <w:u w:val="single"/>
          <w:lang w:val="en-US" w:eastAsia="zh-CN"/>
        </w:rPr>
      </w:pPr>
      <w:r>
        <w:rPr>
          <w:rFonts w:hint="default" w:ascii="Times New Roman" w:hAnsi="Times New Roman" w:eastAsia="楷体" w:cs="Times New Roman"/>
          <w:sz w:val="32"/>
          <w:szCs w:val="32"/>
          <w:highlight w:val="none"/>
        </w:rPr>
        <w:t>移动电话：</w:t>
      </w:r>
      <w:r>
        <w:rPr>
          <w:rFonts w:hint="default" w:ascii="Times New Roman" w:hAnsi="Times New Roman" w:eastAsia="楷体" w:cs="Times New Roman"/>
          <w:sz w:val="32"/>
          <w:szCs w:val="32"/>
          <w:highlight w:val="none"/>
          <w:u w:val="single"/>
        </w:rPr>
        <w:t xml:space="preserve">                     </w:t>
      </w:r>
      <w:r>
        <w:rPr>
          <w:rFonts w:hint="eastAsia" w:eastAsia="楷体" w:cs="Times New Roman"/>
          <w:sz w:val="32"/>
          <w:szCs w:val="32"/>
          <w:highlight w:val="none"/>
          <w:u w:val="single"/>
          <w:lang w:val="en-US" w:eastAsia="zh-CN"/>
        </w:rPr>
        <w:t xml:space="preserve"> </w:t>
      </w:r>
      <w:r>
        <w:rPr>
          <w:rFonts w:hint="default" w:ascii="Times New Roman" w:hAnsi="Times New Roman" w:eastAsia="楷体" w:cs="Times New Roman"/>
          <w:sz w:val="32"/>
          <w:szCs w:val="32"/>
          <w:highlight w:val="none"/>
          <w:u w:val="single"/>
        </w:rPr>
        <w:t xml:space="preserve">               </w:t>
      </w:r>
      <w:r>
        <w:rPr>
          <w:rFonts w:hint="eastAsia" w:eastAsia="楷体" w:cs="Times New Roman"/>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ind w:firstLine="960" w:firstLineChars="300"/>
        <w:textAlignment w:val="auto"/>
        <w:rPr>
          <w:rFonts w:hint="eastAsia" w:ascii="Times New Roman" w:hAnsi="Times New Roman" w:eastAsia="楷体" w:cs="Times New Roman"/>
          <w:sz w:val="32"/>
          <w:szCs w:val="32"/>
          <w:highlight w:val="none"/>
          <w:u w:val="single"/>
          <w:lang w:val="en-US" w:eastAsia="zh-CN"/>
        </w:rPr>
      </w:pPr>
      <w:r>
        <w:rPr>
          <w:rFonts w:hint="default" w:ascii="Times New Roman" w:hAnsi="Times New Roman" w:eastAsia="楷体" w:cs="Times New Roman"/>
          <w:sz w:val="32"/>
          <w:szCs w:val="32"/>
          <w:highlight w:val="none"/>
        </w:rPr>
        <w:t>电子邮箱：</w:t>
      </w:r>
      <w:r>
        <w:rPr>
          <w:rFonts w:hint="default" w:ascii="Times New Roman" w:hAnsi="Times New Roman" w:eastAsia="楷体" w:cs="Times New Roman"/>
          <w:sz w:val="32"/>
          <w:szCs w:val="32"/>
          <w:highlight w:val="none"/>
          <w:u w:val="single"/>
        </w:rPr>
        <w:t xml:space="preserve">                    </w:t>
      </w:r>
      <w:r>
        <w:rPr>
          <w:rFonts w:hint="eastAsia" w:eastAsia="楷体" w:cs="Times New Roman"/>
          <w:sz w:val="32"/>
          <w:szCs w:val="32"/>
          <w:highlight w:val="none"/>
          <w:u w:val="single"/>
          <w:lang w:val="en-US" w:eastAsia="zh-CN"/>
        </w:rPr>
        <w:t xml:space="preserve"> </w:t>
      </w:r>
      <w:r>
        <w:rPr>
          <w:rFonts w:hint="default" w:ascii="Times New Roman" w:hAnsi="Times New Roman" w:eastAsia="楷体" w:cs="Times New Roman"/>
          <w:sz w:val="32"/>
          <w:szCs w:val="32"/>
          <w:highlight w:val="none"/>
          <w:u w:val="single"/>
        </w:rPr>
        <w:t xml:space="preserve">                </w:t>
      </w:r>
      <w:r>
        <w:rPr>
          <w:rFonts w:hint="eastAsia" w:eastAsia="楷体" w:cs="Times New Roman"/>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ind w:firstLine="960" w:firstLineChars="300"/>
        <w:textAlignment w:val="auto"/>
        <w:rPr>
          <w:rFonts w:hint="eastAsia"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rPr>
        <w:t>填报日期：</w:t>
      </w:r>
      <w:r>
        <w:rPr>
          <w:rFonts w:hint="default" w:ascii="Times New Roman" w:hAnsi="Times New Roman" w:eastAsia="楷体" w:cs="Times New Roman"/>
          <w:sz w:val="32"/>
          <w:szCs w:val="32"/>
          <w:highlight w:val="none"/>
          <w:u w:val="single"/>
        </w:rPr>
        <w:t xml:space="preserve">               </w:t>
      </w:r>
      <w:r>
        <w:rPr>
          <w:rFonts w:hint="default" w:ascii="Times New Roman" w:hAnsi="Times New Roman" w:eastAsia="楷体" w:cs="Times New Roman"/>
          <w:sz w:val="32"/>
          <w:szCs w:val="32"/>
          <w:highlight w:val="none"/>
        </w:rPr>
        <w:t>年</w:t>
      </w:r>
      <w:r>
        <w:rPr>
          <w:rFonts w:hint="default" w:ascii="Times New Roman" w:hAnsi="Times New Roman" w:eastAsia="楷体" w:cs="Times New Roman"/>
          <w:sz w:val="32"/>
          <w:szCs w:val="32"/>
          <w:highlight w:val="none"/>
          <w:u w:val="single"/>
        </w:rPr>
        <w:t xml:space="preserve">  </w:t>
      </w:r>
      <w:r>
        <w:rPr>
          <w:rFonts w:hint="eastAsia" w:eastAsia="楷体" w:cs="Times New Roman"/>
          <w:sz w:val="32"/>
          <w:szCs w:val="32"/>
          <w:highlight w:val="none"/>
          <w:u w:val="single"/>
          <w:lang w:val="en-US" w:eastAsia="zh-CN"/>
        </w:rPr>
        <w:t xml:space="preserve"> </w:t>
      </w:r>
      <w:r>
        <w:rPr>
          <w:rFonts w:hint="default" w:ascii="Times New Roman" w:hAnsi="Times New Roman" w:eastAsia="楷体" w:cs="Times New Roman"/>
          <w:sz w:val="32"/>
          <w:szCs w:val="32"/>
          <w:highlight w:val="none"/>
          <w:u w:val="single"/>
        </w:rPr>
        <w:t xml:space="preserve"> </w:t>
      </w:r>
      <w:r>
        <w:rPr>
          <w:rFonts w:hint="eastAsia" w:eastAsia="楷体" w:cs="Times New Roman"/>
          <w:sz w:val="32"/>
          <w:szCs w:val="32"/>
          <w:highlight w:val="none"/>
          <w:u w:val="single"/>
          <w:lang w:val="en-US" w:eastAsia="zh-CN"/>
        </w:rPr>
        <w:t xml:space="preserve">   </w:t>
      </w:r>
      <w:r>
        <w:rPr>
          <w:rFonts w:hint="default" w:ascii="Times New Roman" w:hAnsi="Times New Roman" w:eastAsia="楷体" w:cs="Times New Roman"/>
          <w:sz w:val="32"/>
          <w:szCs w:val="32"/>
          <w:highlight w:val="none"/>
          <w:u w:val="single"/>
        </w:rPr>
        <w:t xml:space="preserve">   </w:t>
      </w:r>
      <w:r>
        <w:rPr>
          <w:rFonts w:hint="default" w:ascii="Times New Roman" w:hAnsi="Times New Roman" w:eastAsia="楷体" w:cs="Times New Roman"/>
          <w:sz w:val="32"/>
          <w:szCs w:val="32"/>
          <w:highlight w:val="none"/>
        </w:rPr>
        <w:t>月</w:t>
      </w:r>
      <w:r>
        <w:rPr>
          <w:rFonts w:hint="default" w:ascii="Times New Roman" w:hAnsi="Times New Roman" w:eastAsia="楷体" w:cs="Times New Roman"/>
          <w:sz w:val="32"/>
          <w:szCs w:val="32"/>
          <w:highlight w:val="none"/>
          <w:u w:val="single"/>
        </w:rPr>
        <w:t xml:space="preserve">         </w:t>
      </w:r>
      <w:r>
        <w:rPr>
          <w:rFonts w:hint="default" w:ascii="Times New Roman" w:hAnsi="Times New Roman" w:eastAsia="楷体" w:cs="Times New Roman"/>
          <w:sz w:val="32"/>
          <w:szCs w:val="32"/>
          <w:highlight w:val="none"/>
        </w:rPr>
        <w:t>日</w:t>
      </w:r>
      <w:r>
        <w:rPr>
          <w:rFonts w:hint="eastAsia" w:eastAsia="楷体" w:cs="Times New Roman"/>
          <w:sz w:val="32"/>
          <w:szCs w:val="32"/>
          <w:highlight w:val="none"/>
          <w:lang w:val="en-US" w:eastAsia="zh-CN"/>
        </w:rPr>
        <w:t xml:space="preserve"> </w:t>
      </w:r>
    </w:p>
    <w:p>
      <w:pPr>
        <w:bidi w:val="0"/>
        <w:rPr>
          <w:rFonts w:hint="default"/>
          <w:highlight w:val="none"/>
        </w:rPr>
      </w:pPr>
    </w:p>
    <w:p>
      <w:pPr>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方正小标宋简体" w:cs="Times New Roman"/>
          <w:sz w:val="44"/>
          <w:highlight w:val="none"/>
        </w:rPr>
        <w:t>填写说明</w:t>
      </w:r>
    </w:p>
    <w:p>
      <w:pPr>
        <w:spacing w:line="660" w:lineRule="exact"/>
        <w:ind w:left="0"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一、</w:t>
      </w:r>
      <w:r>
        <w:rPr>
          <w:rFonts w:hint="default" w:ascii="Times New Roman" w:hAnsi="Times New Roman" w:eastAsia="仿宋_GB2312" w:cs="Times New Roman"/>
          <w:sz w:val="32"/>
          <w:szCs w:val="32"/>
          <w:highlight w:val="none"/>
        </w:rPr>
        <w:t>本申报书适用于</w:t>
      </w:r>
      <w:r>
        <w:rPr>
          <w:rFonts w:hint="eastAsia" w:cs="Times New Roman"/>
          <w:sz w:val="32"/>
          <w:szCs w:val="32"/>
          <w:highlight w:val="none"/>
          <w:lang w:val="en-US" w:eastAsia="zh-CN"/>
        </w:rPr>
        <w:t>2026年知识产权促进类资金市县</w:t>
      </w:r>
      <w:r>
        <w:rPr>
          <w:rFonts w:hint="default" w:ascii="Times New Roman" w:hAnsi="Times New Roman" w:eastAsia="仿宋_GB2312" w:cs="Times New Roman"/>
          <w:sz w:val="32"/>
          <w:szCs w:val="32"/>
          <w:highlight w:val="none"/>
          <w:lang w:eastAsia="zh-CN"/>
        </w:rPr>
        <w:t>项目</w:t>
      </w:r>
      <w:r>
        <w:rPr>
          <w:rFonts w:hint="default" w:ascii="Times New Roman" w:hAnsi="Times New Roman" w:eastAsia="仿宋_GB2312" w:cs="Times New Roman"/>
          <w:sz w:val="32"/>
          <w:szCs w:val="32"/>
          <w:highlight w:val="none"/>
        </w:rPr>
        <w:t>的申报工作。</w:t>
      </w:r>
    </w:p>
    <w:p>
      <w:pPr>
        <w:adjustRightInd w:val="0"/>
        <w:spacing w:line="360" w:lineRule="auto"/>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二、申报单位对本申请材料以及所附材料的合法性、真实性、准确性负责。</w:t>
      </w:r>
    </w:p>
    <w:p>
      <w:pPr>
        <w:adjustRightInd w:val="0"/>
        <w:spacing w:line="360" w:lineRule="auto"/>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三、申报书内各项内容的表述应准确严谨，外来语应同时用原文和中文表达，第一次出现的缩略词应注明全称。</w:t>
      </w:r>
    </w:p>
    <w:p>
      <w:pPr>
        <w:adjustRightInd w:val="0"/>
        <w:spacing w:line="360" w:lineRule="auto"/>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四、单位性质主要指机关单位、企业、事业单位、社会组织等。</w:t>
      </w:r>
    </w:p>
    <w:p>
      <w:pPr>
        <w:adjustRightInd w:val="0"/>
        <w:spacing w:line="360" w:lineRule="auto"/>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五、所属镇街（园区）一栏请填写主申报单位注册地址所在镇街（园区）名称。</w:t>
      </w:r>
    </w:p>
    <w:p>
      <w:pPr>
        <w:adjustRightInd w:val="0"/>
        <w:spacing w:line="360" w:lineRule="auto"/>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六</w:t>
      </w:r>
      <w:r>
        <w:rPr>
          <w:rFonts w:hint="default" w:ascii="Times New Roman" w:hAnsi="Times New Roman" w:eastAsia="仿宋_GB2312" w:cs="Times New Roman"/>
          <w:sz w:val="32"/>
          <w:szCs w:val="32"/>
          <w:highlight w:val="none"/>
        </w:rPr>
        <w:t>、申报书各栏目不应空缺，无内容时填“无”。</w:t>
      </w:r>
    </w:p>
    <w:p>
      <w:pPr>
        <w:adjustRightInd w:val="0"/>
        <w:spacing w:line="360" w:lineRule="auto"/>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七</w:t>
      </w:r>
      <w:r>
        <w:rPr>
          <w:rFonts w:hint="default" w:ascii="Times New Roman" w:hAnsi="Times New Roman" w:eastAsia="仿宋_GB2312" w:cs="Times New Roman"/>
          <w:sz w:val="32"/>
          <w:szCs w:val="32"/>
          <w:highlight w:val="none"/>
        </w:rPr>
        <w:t>、申报书及相关材料一律采用A4大小纸张双面打印，左侧装订成册，打印一式5份（加盖申报单位公章）。</w:t>
      </w:r>
    </w:p>
    <w:p>
      <w:pPr>
        <w:bidi w:val="0"/>
        <w:ind w:firstLine="640" w:firstLineChars="200"/>
        <w:jc w:val="both"/>
        <w:rPr>
          <w:rFonts w:hint="eastAsia" w:ascii="仿宋_GB2312" w:hAnsi="仿宋_GB2312" w:eastAsia="仿宋_GB2312" w:cs="仿宋_GB2312"/>
          <w:sz w:val="30"/>
          <w:szCs w:val="30"/>
          <w:highlight w:val="none"/>
          <w:lang w:eastAsia="zh-CN"/>
        </w:rPr>
      </w:pPr>
      <w:r>
        <w:rPr>
          <w:rFonts w:hint="eastAsia" w:cs="Times New Roman"/>
          <w:sz w:val="32"/>
          <w:szCs w:val="32"/>
          <w:highlight w:val="none"/>
          <w:lang w:eastAsia="zh-CN"/>
        </w:rPr>
        <w:t>八</w:t>
      </w:r>
      <w:r>
        <w:rPr>
          <w:rFonts w:hint="default" w:ascii="Times New Roman" w:hAnsi="Times New Roman" w:eastAsia="仿宋_GB2312" w:cs="Times New Roman"/>
          <w:sz w:val="32"/>
          <w:szCs w:val="32"/>
          <w:highlight w:val="none"/>
          <w:lang w:eastAsia="zh-CN"/>
        </w:rPr>
        <w:t>、本申报书中要求的各项签名，均应由其本人亲笔签名，不能使用私章代替，也不能由他人代签。</w:t>
      </w:r>
    </w:p>
    <w:p>
      <w:pPr>
        <w:spacing w:line="600" w:lineRule="exact"/>
        <w:ind w:firstLine="640" w:firstLineChars="200"/>
        <w:rPr>
          <w:rFonts w:hint="default" w:ascii="Times New Roman" w:hAnsi="Times New Roman" w:eastAsia="仿宋" w:cs="Times New Roman"/>
          <w:color w:val="000000"/>
          <w:sz w:val="32"/>
          <w:szCs w:val="32"/>
          <w:highlight w:val="none"/>
        </w:rPr>
      </w:pPr>
    </w:p>
    <w:p>
      <w:pPr>
        <w:pStyle w:val="2"/>
        <w:numPr>
          <w:ilvl w:val="0"/>
          <w:numId w:val="0"/>
        </w:numPr>
        <w:ind w:leftChars="0"/>
        <w:rPr>
          <w:rFonts w:hint="default"/>
        </w:rPr>
      </w:pPr>
    </w:p>
    <w:p>
      <w:pPr>
        <w:rPr>
          <w:rFonts w:hint="default" w:ascii="Times New Roman" w:hAnsi="Times New Roman" w:eastAsia="仿宋" w:cs="Times New Roman"/>
          <w:color w:val="000000"/>
          <w:sz w:val="32"/>
          <w:szCs w:val="32"/>
          <w:highlight w:val="none"/>
        </w:rPr>
      </w:pPr>
    </w:p>
    <w:p>
      <w:pPr>
        <w:pStyle w:val="2"/>
        <w:numPr>
          <w:ilvl w:val="0"/>
          <w:numId w:val="0"/>
        </w:numPr>
        <w:ind w:leftChars="0"/>
        <w:rPr>
          <w:rFonts w:hint="default"/>
        </w:rPr>
      </w:pPr>
    </w:p>
    <w:p>
      <w:pPr>
        <w:rPr>
          <w:rFonts w:hint="default"/>
        </w:rPr>
      </w:pPr>
    </w:p>
    <w:p>
      <w:pPr>
        <w:keepNext w:val="0"/>
        <w:keepLines w:val="0"/>
        <w:widowControl/>
        <w:suppressLineNumbers w:val="0"/>
        <w:jc w:val="center"/>
        <w:textAlignment w:val="center"/>
        <w:rPr>
          <w:rFonts w:hint="default" w:ascii="Times New Roman" w:hAnsi="Times New Roman" w:eastAsia="小标宋" w:cs="Times New Roman"/>
          <w:i w:val="0"/>
          <w:iCs w:val="0"/>
          <w:color w:val="000000"/>
          <w:kern w:val="0"/>
          <w:sz w:val="36"/>
          <w:szCs w:val="36"/>
          <w:u w:val="none"/>
          <w:lang w:val="en-US" w:eastAsia="zh-CN" w:bidi="ar"/>
        </w:rPr>
      </w:pPr>
      <w:r>
        <w:rPr>
          <w:rFonts w:hint="default" w:ascii="Times New Roman" w:hAnsi="Times New Roman" w:eastAsia="小标宋" w:cs="Times New Roman"/>
          <w:i w:val="0"/>
          <w:iCs w:val="0"/>
          <w:color w:val="000000"/>
          <w:kern w:val="0"/>
          <w:sz w:val="36"/>
          <w:szCs w:val="36"/>
          <w:u w:val="none"/>
          <w:lang w:val="en-US" w:eastAsia="zh-CN" w:bidi="ar"/>
        </w:rPr>
        <w:t>2026年地市知识产权转化运用项目申报情况承诺书</w:t>
      </w:r>
    </w:p>
    <w:p>
      <w:pPr>
        <w:pStyle w:val="3"/>
        <w:ind w:firstLine="640" w:firstLineChars="200"/>
        <w:rPr>
          <w:rFonts w:hint="default" w:ascii="Times New Roman" w:hAnsi="Times New Roman" w:eastAsia="仿宋_GB2312" w:cs="Times New Roman"/>
          <w:b w:val="0"/>
          <w:kern w:val="2"/>
          <w:sz w:val="32"/>
          <w:szCs w:val="32"/>
          <w:lang w:val="en-US" w:eastAsia="zh-CN" w:bidi="ar"/>
        </w:rPr>
      </w:pPr>
      <w:r>
        <w:rPr>
          <w:rFonts w:hint="default" w:ascii="Times New Roman" w:hAnsi="Times New Roman" w:eastAsia="仿宋_GB2312" w:cs="Times New Roman"/>
          <w:b w:val="0"/>
          <w:kern w:val="2"/>
          <w:sz w:val="32"/>
          <w:szCs w:val="32"/>
          <w:lang w:val="en-US" w:eastAsia="zh-CN" w:bidi="ar"/>
        </w:rPr>
        <w:t>为更好统筹服务资源，提高项目服务质量，确保同一单位不“扎堆”承担不同地市的知识产权转化运用类项目，我单位承诺：一是在2026年省级知识产权专项资金支持地市开展的专利转化运用体系建设、国家知识产权金融生态示范区及</w:t>
      </w:r>
      <w:r>
        <w:rPr>
          <w:rFonts w:hint="eastAsia" w:ascii="Times New Roman" w:hAnsi="Times New Roman" w:eastAsia="仿宋_GB2312" w:cs="Times New Roman"/>
          <w:b w:val="0"/>
          <w:kern w:val="2"/>
          <w:sz w:val="32"/>
          <w:szCs w:val="32"/>
          <w:lang w:val="en-US" w:eastAsia="zh-CN" w:bidi="ar"/>
        </w:rPr>
        <w:t>广东省数据知识产权运用</w:t>
      </w:r>
      <w:r>
        <w:rPr>
          <w:rFonts w:hint="default" w:ascii="Times New Roman" w:hAnsi="Times New Roman" w:eastAsia="仿宋_GB2312" w:cs="Times New Roman"/>
          <w:b w:val="0"/>
          <w:kern w:val="2"/>
          <w:sz w:val="32"/>
          <w:szCs w:val="32"/>
          <w:lang w:val="en-US" w:eastAsia="zh-CN" w:bidi="ar"/>
        </w:rPr>
        <w:t>、专利转化运用人才体系建设、专利密集型产品培育推广等4个项目（见下表）申报中，申报地市不超过2个市（不含深圳市）、申报类型不超过2类项目；二是在“第八届知交会”“第四届粤创赛”重大活动中，只选择申报其中一项重大活动。如后续经省市场监管局检查时发现有未遵守承诺的情况，我单位同意取消我单位以上项目入库资格。</w:t>
      </w:r>
    </w:p>
    <w:p>
      <w:pPr>
        <w:ind w:firstLine="5440" w:firstLineChars="1700"/>
        <w:rPr>
          <w:rFonts w:hint="eastAsia" w:ascii="仿宋_GB2312" w:hAnsi="Times New Roman" w:cs="仿宋_GB2312"/>
          <w:b w:val="0"/>
          <w:kern w:val="2"/>
          <w:sz w:val="32"/>
          <w:szCs w:val="32"/>
          <w:lang w:val="en-US" w:eastAsia="zh-CN" w:bidi="ar"/>
        </w:rPr>
      </w:pPr>
    </w:p>
    <w:p>
      <w:pPr>
        <w:ind w:firstLine="5440" w:firstLineChars="1700"/>
        <w:rPr>
          <w:rFonts w:hint="eastAsia" w:ascii="仿宋_GB2312" w:hAnsi="Times New Roman" w:cs="仿宋_GB2312"/>
          <w:b w:val="0"/>
          <w:kern w:val="2"/>
          <w:sz w:val="32"/>
          <w:szCs w:val="32"/>
          <w:lang w:val="en-US" w:eastAsia="zh-CN" w:bidi="ar"/>
        </w:rPr>
      </w:pPr>
    </w:p>
    <w:p>
      <w:pPr>
        <w:ind w:firstLine="4480" w:firstLineChars="1400"/>
        <w:rPr>
          <w:rFonts w:hint="eastAsia" w:ascii="仿宋_GB2312" w:hAnsi="Times New Roman" w:cs="仿宋_GB2312"/>
          <w:b w:val="0"/>
          <w:kern w:val="2"/>
          <w:sz w:val="32"/>
          <w:szCs w:val="32"/>
          <w:lang w:val="en-US" w:eastAsia="zh-CN" w:bidi="ar"/>
        </w:rPr>
      </w:pPr>
      <w:r>
        <w:rPr>
          <w:rFonts w:hint="eastAsia" w:ascii="仿宋_GB2312" w:hAnsi="Times New Roman" w:cs="仿宋_GB2312"/>
          <w:b w:val="0"/>
          <w:kern w:val="2"/>
          <w:sz w:val="32"/>
          <w:szCs w:val="32"/>
          <w:lang w:val="en-US" w:eastAsia="zh-CN" w:bidi="ar"/>
        </w:rPr>
        <w:t>承诺单位（盖章）：</w:t>
      </w:r>
    </w:p>
    <w:p>
      <w:pPr>
        <w:ind w:firstLine="4800" w:firstLineChars="1500"/>
        <w:rPr>
          <w:rFonts w:hint="eastAsia"/>
          <w:lang w:val="en-US" w:eastAsia="zh-CN"/>
        </w:rPr>
      </w:pPr>
      <w:r>
        <w:rPr>
          <w:rFonts w:hint="eastAsia" w:ascii="仿宋_GB2312" w:hAnsi="Times New Roman" w:cs="仿宋_GB2312"/>
          <w:b w:val="0"/>
          <w:kern w:val="2"/>
          <w:sz w:val="32"/>
          <w:szCs w:val="32"/>
          <w:lang w:val="en-US" w:eastAsia="zh-CN" w:bidi="ar"/>
        </w:rPr>
        <w:t>时间：</w:t>
      </w:r>
    </w:p>
    <w:p>
      <w:pPr>
        <w:pStyle w:val="3"/>
        <w:rPr>
          <w:rFonts w:hint="eastAsia" w:ascii="仿宋_GB2312" w:hAnsi="Times New Roman" w:cs="仿宋_GB2312"/>
          <w:b w:val="0"/>
          <w:kern w:val="2"/>
          <w:sz w:val="32"/>
          <w:szCs w:val="32"/>
          <w:lang w:val="en-US" w:eastAsia="zh-CN" w:bidi="ar"/>
        </w:rPr>
      </w:pPr>
    </w:p>
    <w:p>
      <w:pPr>
        <w:rPr>
          <w:rFonts w:hint="eastAsia" w:ascii="仿宋_GB2312" w:hAnsi="Times New Roman" w:cs="仿宋_GB2312"/>
          <w:b w:val="0"/>
          <w:kern w:val="2"/>
          <w:sz w:val="32"/>
          <w:szCs w:val="32"/>
          <w:lang w:val="en-US" w:eastAsia="zh-CN" w:bidi="ar"/>
        </w:rPr>
      </w:pPr>
    </w:p>
    <w:p>
      <w:pPr>
        <w:rPr>
          <w:rFonts w:hint="eastAsia" w:ascii="仿宋_GB2312" w:hAnsi="Times New Roman" w:cs="仿宋_GB2312"/>
          <w:b w:val="0"/>
          <w:kern w:val="2"/>
          <w:sz w:val="32"/>
          <w:szCs w:val="32"/>
          <w:lang w:val="en-US" w:eastAsia="zh-CN" w:bidi="ar"/>
        </w:rPr>
      </w:pPr>
    </w:p>
    <w:p>
      <w:pPr>
        <w:pStyle w:val="3"/>
        <w:pageBreakBefore w:val="0"/>
        <w:kinsoku/>
        <w:wordWrap/>
        <w:overflowPunct/>
        <w:topLinePunct w:val="0"/>
        <w:autoSpaceDE/>
        <w:autoSpaceDN/>
        <w:bidi w:val="0"/>
        <w:adjustRightInd w:val="0"/>
        <w:snapToGrid w:val="0"/>
        <w:spacing w:before="0" w:beforeLines="0" w:after="0" w:afterLines="0" w:line="240" w:lineRule="auto"/>
        <w:jc w:val="center"/>
        <w:rPr>
          <w:rFonts w:hint="eastAsia" w:ascii="小标宋" w:hAnsi="小标宋" w:eastAsia="小标宋" w:cs="小标宋"/>
          <w:b w:val="0"/>
          <w:bCs/>
          <w:i w:val="0"/>
          <w:iCs w:val="0"/>
          <w:color w:val="000000"/>
          <w:kern w:val="0"/>
          <w:sz w:val="44"/>
          <w:szCs w:val="44"/>
          <w:u w:val="none"/>
          <w:lang w:val="en-US" w:eastAsia="zh-CN" w:bidi="ar"/>
        </w:rPr>
      </w:pPr>
      <w:r>
        <w:rPr>
          <w:rFonts w:hint="eastAsia" w:ascii="小标宋" w:hAnsi="小标宋" w:eastAsia="小标宋" w:cs="小标宋"/>
          <w:b w:val="0"/>
          <w:bCs/>
          <w:i w:val="0"/>
          <w:iCs w:val="0"/>
          <w:color w:val="000000"/>
          <w:kern w:val="0"/>
          <w:sz w:val="44"/>
          <w:szCs w:val="44"/>
          <w:u w:val="none"/>
          <w:lang w:val="en-US" w:eastAsia="zh-CN" w:bidi="ar"/>
        </w:rPr>
        <w:t>2026年拟申报转化运用类项目和活动汇总表</w:t>
      </w:r>
    </w:p>
    <w:p>
      <w:pPr>
        <w:pStyle w:val="3"/>
        <w:pageBreakBefore w:val="0"/>
        <w:kinsoku/>
        <w:wordWrap/>
        <w:overflowPunct/>
        <w:topLinePunct w:val="0"/>
        <w:autoSpaceDE/>
        <w:autoSpaceDN/>
        <w:bidi w:val="0"/>
        <w:adjustRightInd w:val="0"/>
        <w:snapToGrid w:val="0"/>
        <w:spacing w:before="0" w:beforeLines="0" w:after="0" w:afterLines="0" w:line="240" w:lineRule="auto"/>
        <w:jc w:val="center"/>
        <w:rPr>
          <w:rFonts w:hint="eastAsia" w:ascii="楷体_GB2312" w:hAnsi="楷体_GB2312" w:eastAsia="楷体_GB2312" w:cs="楷体_GB2312"/>
          <w:b w:val="0"/>
          <w:bCs/>
          <w:i w:val="0"/>
          <w:iCs w:val="0"/>
          <w:color w:val="000000"/>
          <w:kern w:val="0"/>
          <w:sz w:val="32"/>
          <w:szCs w:val="32"/>
          <w:u w:val="none"/>
          <w:lang w:val="en-US" w:eastAsia="zh-CN" w:bidi="ar"/>
        </w:rPr>
      </w:pPr>
    </w:p>
    <w:p>
      <w:pPr>
        <w:pStyle w:val="3"/>
        <w:pageBreakBefore w:val="0"/>
        <w:kinsoku/>
        <w:wordWrap/>
        <w:overflowPunct/>
        <w:topLinePunct w:val="0"/>
        <w:autoSpaceDE/>
        <w:autoSpaceDN/>
        <w:bidi w:val="0"/>
        <w:adjustRightInd w:val="0"/>
        <w:snapToGrid w:val="0"/>
        <w:spacing w:before="0" w:beforeLines="0" w:after="0" w:afterLines="0" w:line="240" w:lineRule="auto"/>
        <w:ind w:firstLine="640" w:firstLineChars="200"/>
        <w:jc w:val="both"/>
        <w:rPr>
          <w:rFonts w:hint="default" w:ascii="Times New Roman" w:hAnsi="Times New Roman" w:eastAsia="楷体" w:cs="Times New Roman"/>
          <w:b w:val="0"/>
          <w:bCs/>
          <w:i w:val="0"/>
          <w:iCs w:val="0"/>
          <w:color w:val="000000"/>
          <w:kern w:val="0"/>
          <w:sz w:val="32"/>
          <w:szCs w:val="32"/>
          <w:u w:val="none"/>
          <w:lang w:val="en-US" w:eastAsia="zh-CN" w:bidi="ar"/>
        </w:rPr>
      </w:pPr>
      <w:r>
        <w:rPr>
          <w:rFonts w:hint="default" w:ascii="Times New Roman" w:hAnsi="Times New Roman" w:eastAsia="楷体" w:cs="Times New Roman"/>
          <w:b w:val="0"/>
          <w:bCs/>
          <w:i w:val="0"/>
          <w:iCs w:val="0"/>
          <w:color w:val="000000"/>
          <w:kern w:val="0"/>
          <w:sz w:val="32"/>
          <w:szCs w:val="32"/>
          <w:u w:val="none"/>
          <w:lang w:val="en-US" w:eastAsia="zh-CN" w:bidi="ar"/>
        </w:rPr>
        <w:t>1.下表由申报单位填写，作为申报书内容。</w:t>
      </w:r>
    </w:p>
    <w:p>
      <w:pPr>
        <w:pStyle w:val="3"/>
        <w:pageBreakBefore w:val="0"/>
        <w:kinsoku/>
        <w:wordWrap/>
        <w:overflowPunct/>
        <w:topLinePunct w:val="0"/>
        <w:autoSpaceDE/>
        <w:autoSpaceDN/>
        <w:bidi w:val="0"/>
        <w:adjustRightInd w:val="0"/>
        <w:snapToGrid w:val="0"/>
        <w:spacing w:before="0" w:beforeLines="0" w:after="0" w:afterLines="0" w:line="240" w:lineRule="auto"/>
        <w:ind w:firstLine="640" w:firstLineChars="200"/>
        <w:jc w:val="both"/>
        <w:rPr>
          <w:rFonts w:hint="default" w:ascii="Times New Roman" w:hAnsi="Times New Roman" w:eastAsia="楷体" w:cs="Times New Roman"/>
          <w:b w:val="0"/>
          <w:bCs/>
          <w:i w:val="0"/>
          <w:iCs w:val="0"/>
          <w:color w:val="000000"/>
          <w:kern w:val="0"/>
          <w:sz w:val="32"/>
          <w:szCs w:val="32"/>
          <w:u w:val="none"/>
          <w:lang w:val="en-US" w:eastAsia="zh-CN" w:bidi="ar"/>
        </w:rPr>
      </w:pPr>
      <w:r>
        <w:rPr>
          <w:rFonts w:hint="default" w:ascii="Times New Roman" w:hAnsi="Times New Roman" w:eastAsia="楷体" w:cs="Times New Roman"/>
          <w:b w:val="0"/>
          <w:bCs/>
          <w:i w:val="0"/>
          <w:iCs w:val="0"/>
          <w:color w:val="000000"/>
          <w:kern w:val="0"/>
          <w:sz w:val="32"/>
          <w:szCs w:val="32"/>
          <w:u w:val="none"/>
          <w:lang w:val="en-US" w:eastAsia="zh-CN" w:bidi="ar"/>
        </w:rPr>
        <w:t>2.各申报单位根据自身情况，可选择不超过2个地市（不含深圳市）、每个地市不超过2类项目进行申报；同时可选择1项活动进行申报（即同一申报单位最多可选择申报4个项目和1项活动）。</w:t>
      </w:r>
    </w:p>
    <w:p>
      <w:pPr>
        <w:pStyle w:val="3"/>
        <w:pageBreakBefore w:val="0"/>
        <w:kinsoku/>
        <w:wordWrap/>
        <w:overflowPunct/>
        <w:topLinePunct w:val="0"/>
        <w:autoSpaceDE/>
        <w:autoSpaceDN/>
        <w:bidi w:val="0"/>
        <w:adjustRightInd w:val="0"/>
        <w:snapToGrid w:val="0"/>
        <w:spacing w:before="0" w:beforeLines="0" w:after="0" w:afterLines="0" w:line="240" w:lineRule="auto"/>
        <w:ind w:firstLine="640" w:firstLineChars="200"/>
        <w:jc w:val="both"/>
        <w:rPr>
          <w:rFonts w:hint="default" w:ascii="Times New Roman" w:hAnsi="Times New Roman" w:eastAsia="楷体" w:cs="Times New Roman"/>
          <w:b w:val="0"/>
          <w:bCs/>
          <w:i w:val="0"/>
          <w:iCs w:val="0"/>
          <w:color w:val="000000"/>
          <w:kern w:val="0"/>
          <w:sz w:val="32"/>
          <w:szCs w:val="32"/>
          <w:u w:val="none"/>
          <w:lang w:val="en-US" w:eastAsia="zh-CN" w:bidi="ar"/>
        </w:rPr>
      </w:pPr>
      <w:r>
        <w:rPr>
          <w:rFonts w:hint="default" w:ascii="Times New Roman" w:hAnsi="Times New Roman" w:eastAsia="楷体" w:cs="Times New Roman"/>
          <w:b w:val="0"/>
          <w:bCs/>
          <w:i w:val="0"/>
          <w:iCs w:val="0"/>
          <w:color w:val="000000"/>
          <w:kern w:val="0"/>
          <w:sz w:val="32"/>
          <w:szCs w:val="32"/>
          <w:u w:val="none"/>
          <w:lang w:val="en-US" w:eastAsia="zh-CN" w:bidi="ar"/>
        </w:rPr>
        <w:t>3.请申报单位将拟申报的项目及活动在相应空格中划“√”，如超出申报数量，经提醒未按时修改的，此项目形式审查时予以不通过，不进入专家评审阶段。“——”表示2026年省局未在该地市安排此项目。</w:t>
      </w:r>
    </w:p>
    <w:p>
      <w:pPr>
        <w:pStyle w:val="3"/>
        <w:pageBreakBefore w:val="0"/>
        <w:kinsoku/>
        <w:wordWrap/>
        <w:overflowPunct/>
        <w:topLinePunct w:val="0"/>
        <w:autoSpaceDE/>
        <w:autoSpaceDN/>
        <w:bidi w:val="0"/>
        <w:adjustRightInd w:val="0"/>
        <w:snapToGrid w:val="0"/>
        <w:spacing w:before="0" w:beforeLines="0" w:after="0" w:afterLines="0" w:line="240" w:lineRule="auto"/>
        <w:ind w:firstLine="640" w:firstLineChars="200"/>
        <w:jc w:val="both"/>
        <w:rPr>
          <w:rFonts w:hint="default" w:ascii="Times New Roman" w:hAnsi="Times New Roman" w:eastAsia="楷体" w:cs="Times New Roman"/>
          <w:b w:val="0"/>
          <w:bCs/>
          <w:i w:val="0"/>
          <w:iCs w:val="0"/>
          <w:color w:val="000000"/>
          <w:kern w:val="0"/>
          <w:sz w:val="32"/>
          <w:szCs w:val="32"/>
          <w:u w:val="none"/>
          <w:lang w:val="en-US" w:eastAsia="zh-CN" w:bidi="ar"/>
        </w:rPr>
      </w:pPr>
      <w:r>
        <w:rPr>
          <w:rFonts w:hint="default" w:ascii="Times New Roman" w:hAnsi="Times New Roman" w:eastAsia="楷体" w:cs="Times New Roman"/>
          <w:b w:val="0"/>
          <w:bCs/>
          <w:i w:val="0"/>
          <w:iCs w:val="0"/>
          <w:color w:val="000000"/>
          <w:kern w:val="0"/>
          <w:sz w:val="32"/>
          <w:szCs w:val="32"/>
          <w:u w:val="none"/>
          <w:lang w:val="en-US" w:eastAsia="zh-CN" w:bidi="ar"/>
        </w:rPr>
        <w:t>4.如后续经检查时发现有未遵守承诺的情况，取消该单位项目入库资格。</w:t>
      </w:r>
    </w:p>
    <w:tbl>
      <w:tblPr>
        <w:tblStyle w:val="11"/>
        <w:tblpPr w:leftFromText="180" w:rightFromText="180" w:vertAnchor="text" w:horzAnchor="page" w:tblpX="1125" w:tblpY="1585"/>
        <w:tblOverlap w:val="never"/>
        <w:tblW w:w="99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871"/>
        <w:gridCol w:w="1175"/>
        <w:gridCol w:w="2175"/>
        <w:gridCol w:w="1455"/>
        <w:gridCol w:w="1395"/>
        <w:gridCol w:w="1017"/>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2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序号 </w:t>
            </w:r>
          </w:p>
        </w:tc>
        <w:tc>
          <w:tcPr>
            <w:tcW w:w="87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地市 </w:t>
            </w:r>
          </w:p>
        </w:tc>
        <w:tc>
          <w:tcPr>
            <w:tcW w:w="620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2"/>
                <w:sz w:val="24"/>
                <w:szCs w:val="24"/>
                <w:u w:val="none"/>
                <w:lang w:val="en-US" w:eastAsia="zh-CN" w:bidi="ar-SA"/>
              </w:rPr>
              <w:t>项目</w:t>
            </w:r>
          </w:p>
        </w:tc>
        <w:tc>
          <w:tcPr>
            <w:tcW w:w="21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2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0"/>
                <w:sz w:val="24"/>
                <w:szCs w:val="24"/>
                <w:u w:val="none"/>
                <w:lang w:val="en-US" w:eastAsia="zh-CN" w:bidi="ar"/>
              </w:rPr>
            </w:pPr>
          </w:p>
        </w:tc>
        <w:tc>
          <w:tcPr>
            <w:tcW w:w="87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专利转化运用体系建设</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国家知识产权金融生态示范区培育及广东省数据知识产权运用</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专利转化运用人才培养体系建设</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专利密集型产品培育推广</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第八届知交会</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第四届粤创赛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rFonts w:hAnsi="Times New Roman"/>
                <w:lang w:val="en-US" w:eastAsia="zh-CN" w:bidi="ar"/>
              </w:rPr>
              <w:t>广州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2</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rFonts w:hAnsi="Times New Roman"/>
                <w:lang w:val="en-US" w:eastAsia="zh-CN" w:bidi="ar"/>
              </w:rPr>
              <w:t>佛山</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3</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rFonts w:hAnsi="Times New Roman"/>
                <w:lang w:val="en-US" w:eastAsia="zh-CN" w:bidi="ar"/>
              </w:rPr>
              <w:t>珠海</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4</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rFonts w:hAnsi="Times New Roman"/>
                <w:lang w:val="en-US" w:eastAsia="zh-CN" w:bidi="ar"/>
              </w:rPr>
              <w:t>东莞</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5</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rFonts w:hAnsi="Times New Roman"/>
                <w:lang w:val="en-US" w:eastAsia="zh-CN" w:bidi="ar"/>
              </w:rPr>
              <w:t>惠州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6</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rFonts w:hAnsi="Times New Roman"/>
                <w:lang w:val="en-US" w:eastAsia="zh-CN" w:bidi="ar"/>
              </w:rPr>
              <w:t>中山</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7</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rFonts w:hAnsi="Times New Roman"/>
                <w:lang w:val="en-US" w:eastAsia="zh-CN" w:bidi="ar"/>
              </w:rPr>
              <w:t>江门</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8</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rFonts w:hAnsi="Times New Roman"/>
                <w:lang w:val="en-US" w:eastAsia="zh-CN" w:bidi="ar"/>
              </w:rPr>
              <w:t>肇庆</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9</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rFonts w:hAnsi="Times New Roman"/>
                <w:lang w:val="en-US" w:eastAsia="zh-CN" w:bidi="ar"/>
              </w:rPr>
              <w:t>汕头</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10</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rFonts w:hAnsi="Times New Roman"/>
                <w:lang w:val="en-US" w:eastAsia="zh-CN" w:bidi="ar"/>
              </w:rPr>
              <w:t>汕尾</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11</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rFonts w:hAnsi="Times New Roman"/>
                <w:lang w:val="en-US" w:eastAsia="zh-CN" w:bidi="ar"/>
              </w:rPr>
              <w:t>潮州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12</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rFonts w:hAnsi="Times New Roman"/>
                <w:lang w:val="en-US" w:eastAsia="zh-CN" w:bidi="ar"/>
              </w:rPr>
              <w:t>揭阳</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13</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rFonts w:hAnsi="Times New Roman"/>
                <w:lang w:val="en-US" w:eastAsia="zh-CN" w:bidi="ar"/>
              </w:rPr>
              <w:t>湛江</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14</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rFonts w:hAnsi="Times New Roman"/>
                <w:lang w:val="en-US" w:eastAsia="zh-CN" w:bidi="ar"/>
              </w:rPr>
              <w:t>茂名</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15</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rFonts w:hAnsi="Times New Roman"/>
                <w:lang w:val="en-US" w:eastAsia="zh-CN" w:bidi="ar"/>
              </w:rPr>
              <w:t>阳江</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16</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rFonts w:hAnsi="Times New Roman"/>
                <w:lang w:val="en-US" w:eastAsia="zh-CN" w:bidi="ar"/>
              </w:rPr>
              <w:t>云浮</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17</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rFonts w:hAnsi="Times New Roman"/>
                <w:lang w:val="en-US" w:eastAsia="zh-CN" w:bidi="ar"/>
              </w:rPr>
              <w:t>韶关</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18</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rFonts w:hAnsi="Times New Roman"/>
                <w:lang w:val="en-US" w:eastAsia="zh-CN" w:bidi="ar"/>
              </w:rPr>
              <w:t>河源</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19</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rFonts w:hAnsi="Times New Roman"/>
                <w:lang w:val="en-US" w:eastAsia="zh-CN" w:bidi="ar"/>
              </w:rPr>
              <w:t>梅州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20</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rFonts w:hAnsi="Times New Roman"/>
                <w:lang w:val="en-US" w:eastAsia="zh-CN" w:bidi="ar"/>
              </w:rPr>
              <w:t>清远</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bl>
    <w:p>
      <w:pPr>
        <w:jc w:val="left"/>
        <w:rPr>
          <w:rFonts w:hint="default" w:ascii="Times New Roman" w:hAnsi="Times New Roman" w:eastAsia="黑体" w:cs="Times New Roman"/>
          <w:sz w:val="32"/>
          <w:szCs w:val="32"/>
          <w:highlight w:val="none"/>
        </w:rPr>
      </w:pPr>
    </w:p>
    <w:p>
      <w:pPr>
        <w:jc w:val="left"/>
        <w:rPr>
          <w:rFonts w:hint="default" w:ascii="Times New Roman" w:hAnsi="Times New Roman" w:eastAsia="黑体" w:cs="Times New Roman"/>
          <w:sz w:val="32"/>
          <w:szCs w:val="32"/>
          <w:highlight w:val="none"/>
        </w:rPr>
      </w:pPr>
    </w:p>
    <w:p>
      <w:pPr>
        <w:jc w:val="left"/>
        <w:rPr>
          <w:rFonts w:hint="default" w:ascii="Times New Roman" w:hAnsi="Times New Roman" w:eastAsia="黑体" w:cs="Times New Roman"/>
          <w:sz w:val="32"/>
          <w:szCs w:val="32"/>
          <w:highlight w:val="none"/>
        </w:rPr>
      </w:pPr>
    </w:p>
    <w:p>
      <w:pPr>
        <w:jc w:val="left"/>
        <w:rPr>
          <w:rFonts w:hint="default" w:ascii="Times New Roman" w:hAnsi="Times New Roman" w:eastAsia="黑体" w:cs="Times New Roman"/>
          <w:sz w:val="32"/>
          <w:szCs w:val="32"/>
          <w:highlight w:val="none"/>
        </w:rPr>
      </w:pPr>
    </w:p>
    <w:p>
      <w:pPr>
        <w:jc w:val="left"/>
        <w:rPr>
          <w:rFonts w:hint="default" w:ascii="Times New Roman" w:hAnsi="Times New Roman" w:eastAsia="黑体" w:cs="Times New Roman"/>
          <w:sz w:val="32"/>
          <w:szCs w:val="32"/>
          <w:highlight w:val="none"/>
        </w:rPr>
      </w:pPr>
    </w:p>
    <w:p>
      <w:pPr>
        <w:jc w:val="left"/>
        <w:rPr>
          <w:rFonts w:hint="default" w:ascii="Times New Roman" w:hAnsi="Times New Roman" w:eastAsia="黑体" w:cs="Times New Roman"/>
          <w:sz w:val="32"/>
          <w:szCs w:val="32"/>
          <w:highlight w:val="none"/>
        </w:rPr>
      </w:pPr>
    </w:p>
    <w:p>
      <w:pPr>
        <w:jc w:val="left"/>
        <w:rPr>
          <w:rFonts w:hint="default" w:ascii="Times New Roman" w:hAnsi="Times New Roman" w:eastAsia="黑体" w:cs="Times New Roman"/>
          <w:sz w:val="32"/>
          <w:szCs w:val="32"/>
          <w:highlight w:val="none"/>
        </w:rPr>
      </w:pPr>
    </w:p>
    <w:p>
      <w:pPr>
        <w:jc w:val="left"/>
        <w:rPr>
          <w:rFonts w:hint="default" w:ascii="Times New Roman" w:hAnsi="Times New Roman" w:eastAsia="黑体" w:cs="Times New Roman"/>
          <w:sz w:val="32"/>
          <w:szCs w:val="32"/>
          <w:highlight w:val="none"/>
        </w:rPr>
      </w:pPr>
    </w:p>
    <w:p>
      <w:pPr>
        <w:jc w:val="left"/>
        <w:rPr>
          <w:rFonts w:hint="default" w:ascii="Times New Roman" w:hAnsi="Times New Roman" w:cs="Times New Roman"/>
          <w:sz w:val="32"/>
          <w:szCs w:val="32"/>
          <w:highlight w:val="none"/>
        </w:rPr>
      </w:pPr>
      <w:r>
        <w:rPr>
          <w:rFonts w:hint="default" w:ascii="Times New Roman" w:hAnsi="Times New Roman" w:eastAsia="黑体" w:cs="Times New Roman"/>
          <w:sz w:val="32"/>
          <w:szCs w:val="32"/>
          <w:highlight w:val="none"/>
        </w:rPr>
        <w:t xml:space="preserve">   一、申报单位基本信息</w:t>
      </w:r>
    </w:p>
    <w:tbl>
      <w:tblPr>
        <w:tblStyle w:val="11"/>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545"/>
        <w:gridCol w:w="2445"/>
        <w:gridCol w:w="600"/>
        <w:gridCol w:w="1875"/>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001" w:type="dxa"/>
            <w:gridSpan w:val="2"/>
            <w:noWrap w:val="0"/>
            <w:vAlign w:val="center"/>
          </w:tcPr>
          <w:p>
            <w:pPr>
              <w:snapToGrid w:val="0"/>
              <w:jc w:val="center"/>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pacing w:val="-20"/>
                <w:sz w:val="28"/>
                <w:szCs w:val="28"/>
                <w:highlight w:val="none"/>
              </w:rPr>
              <w:t>单位名称</w:t>
            </w:r>
          </w:p>
        </w:tc>
        <w:tc>
          <w:tcPr>
            <w:tcW w:w="6820" w:type="dxa"/>
            <w:gridSpan w:val="4"/>
            <w:noWrap w:val="0"/>
            <w:vAlign w:val="center"/>
          </w:tcPr>
          <w:p>
            <w:pPr>
              <w:snapToGrid w:val="0"/>
              <w:jc w:val="center"/>
              <w:rPr>
                <w:rFonts w:hint="eastAsia" w:ascii="仿宋_GB2312" w:hAnsi="仿宋_GB2312" w:eastAsia="仿宋_GB2312" w:cs="仿宋_GB2312"/>
                <w:b w:val="0"/>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001" w:type="dxa"/>
            <w:gridSpan w:val="2"/>
            <w:noWrap w:val="0"/>
            <w:vAlign w:val="center"/>
          </w:tcPr>
          <w:p>
            <w:pPr>
              <w:snapToGrid w:val="0"/>
              <w:jc w:val="center"/>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注册地址</w:t>
            </w:r>
          </w:p>
        </w:tc>
        <w:tc>
          <w:tcPr>
            <w:tcW w:w="2445" w:type="dxa"/>
            <w:noWrap w:val="0"/>
            <w:vAlign w:val="center"/>
          </w:tcPr>
          <w:p>
            <w:pPr>
              <w:snapToGrid w:val="0"/>
              <w:jc w:val="center"/>
              <w:rPr>
                <w:rFonts w:hint="eastAsia" w:ascii="仿宋_GB2312" w:hAnsi="仿宋_GB2312" w:eastAsia="仿宋_GB2312" w:cs="仿宋_GB2312"/>
                <w:b w:val="0"/>
                <w:bCs/>
                <w:sz w:val="28"/>
                <w:szCs w:val="28"/>
                <w:highlight w:val="none"/>
              </w:rPr>
            </w:pPr>
          </w:p>
        </w:tc>
        <w:tc>
          <w:tcPr>
            <w:tcW w:w="2475" w:type="dxa"/>
            <w:gridSpan w:val="2"/>
            <w:noWrap w:val="0"/>
            <w:vAlign w:val="center"/>
          </w:tcPr>
          <w:p>
            <w:pPr>
              <w:snapToGrid w:val="0"/>
              <w:jc w:val="center"/>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pacing w:val="-20"/>
                <w:sz w:val="28"/>
                <w:szCs w:val="28"/>
                <w:highlight w:val="none"/>
              </w:rPr>
              <w:t>统一社会信用代码</w:t>
            </w:r>
          </w:p>
        </w:tc>
        <w:tc>
          <w:tcPr>
            <w:tcW w:w="1900" w:type="dxa"/>
            <w:noWrap w:val="0"/>
            <w:vAlign w:val="center"/>
          </w:tcPr>
          <w:p>
            <w:pPr>
              <w:snapToGrid w:val="0"/>
              <w:rPr>
                <w:rFonts w:hint="eastAsia" w:ascii="仿宋_GB2312" w:hAnsi="仿宋_GB2312" w:eastAsia="仿宋_GB2312" w:cs="仿宋_GB2312"/>
                <w:b w:val="0"/>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001" w:type="dxa"/>
            <w:gridSpan w:val="2"/>
            <w:noWrap w:val="0"/>
            <w:vAlign w:val="center"/>
          </w:tcPr>
          <w:p>
            <w:pPr>
              <w:snapToGrid w:val="0"/>
              <w:jc w:val="center"/>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pacing w:val="-20"/>
                <w:sz w:val="28"/>
                <w:szCs w:val="28"/>
                <w:highlight w:val="none"/>
              </w:rPr>
              <w:t>法定代表人</w:t>
            </w:r>
          </w:p>
        </w:tc>
        <w:tc>
          <w:tcPr>
            <w:tcW w:w="6820" w:type="dxa"/>
            <w:gridSpan w:val="4"/>
            <w:noWrap w:val="0"/>
            <w:vAlign w:val="center"/>
          </w:tcPr>
          <w:p>
            <w:pPr>
              <w:snapToGrid w:val="0"/>
              <w:rPr>
                <w:rFonts w:hint="eastAsia" w:ascii="仿宋_GB2312" w:hAnsi="仿宋_GB2312" w:eastAsia="仿宋_GB2312" w:cs="仿宋_GB2312"/>
                <w:b w:val="0"/>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001" w:type="dxa"/>
            <w:gridSpan w:val="2"/>
            <w:noWrap w:val="0"/>
            <w:vAlign w:val="center"/>
          </w:tcPr>
          <w:p>
            <w:pPr>
              <w:snapToGrid w:val="0"/>
              <w:jc w:val="center"/>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pacing w:val="-20"/>
                <w:sz w:val="28"/>
                <w:szCs w:val="28"/>
                <w:highlight w:val="none"/>
              </w:rPr>
              <w:t>开户银行</w:t>
            </w:r>
          </w:p>
        </w:tc>
        <w:tc>
          <w:tcPr>
            <w:tcW w:w="2445" w:type="dxa"/>
            <w:noWrap w:val="0"/>
            <w:vAlign w:val="center"/>
          </w:tcPr>
          <w:p>
            <w:pPr>
              <w:snapToGrid w:val="0"/>
              <w:jc w:val="center"/>
              <w:rPr>
                <w:rFonts w:hint="eastAsia" w:ascii="仿宋_GB2312" w:hAnsi="仿宋_GB2312" w:eastAsia="仿宋_GB2312" w:cs="仿宋_GB2312"/>
                <w:b w:val="0"/>
                <w:bCs/>
                <w:sz w:val="28"/>
                <w:szCs w:val="28"/>
                <w:highlight w:val="none"/>
              </w:rPr>
            </w:pPr>
          </w:p>
        </w:tc>
        <w:tc>
          <w:tcPr>
            <w:tcW w:w="2475" w:type="dxa"/>
            <w:gridSpan w:val="2"/>
            <w:noWrap w:val="0"/>
            <w:vAlign w:val="center"/>
          </w:tcPr>
          <w:p>
            <w:pPr>
              <w:snapToGrid w:val="0"/>
              <w:jc w:val="center"/>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开户名称</w:t>
            </w:r>
          </w:p>
        </w:tc>
        <w:tc>
          <w:tcPr>
            <w:tcW w:w="1900" w:type="dxa"/>
            <w:noWrap w:val="0"/>
            <w:vAlign w:val="center"/>
          </w:tcPr>
          <w:p>
            <w:pPr>
              <w:snapToGrid w:val="0"/>
              <w:jc w:val="center"/>
              <w:rPr>
                <w:rFonts w:hint="eastAsia" w:ascii="仿宋_GB2312" w:hAnsi="仿宋_GB2312" w:eastAsia="仿宋_GB2312" w:cs="仿宋_GB2312"/>
                <w:b w:val="0"/>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001" w:type="dxa"/>
            <w:gridSpan w:val="2"/>
            <w:noWrap w:val="0"/>
            <w:vAlign w:val="center"/>
          </w:tcPr>
          <w:p>
            <w:pPr>
              <w:snapToGrid w:val="0"/>
              <w:jc w:val="center"/>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银行账号</w:t>
            </w:r>
          </w:p>
        </w:tc>
        <w:tc>
          <w:tcPr>
            <w:tcW w:w="6820" w:type="dxa"/>
            <w:gridSpan w:val="4"/>
            <w:noWrap w:val="0"/>
            <w:vAlign w:val="center"/>
          </w:tcPr>
          <w:p>
            <w:pPr>
              <w:snapToGrid w:val="0"/>
              <w:jc w:val="center"/>
              <w:rPr>
                <w:rFonts w:hint="eastAsia" w:ascii="仿宋_GB2312" w:hAnsi="仿宋_GB2312" w:eastAsia="仿宋_GB2312" w:cs="仿宋_GB2312"/>
                <w:b w:val="0"/>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001" w:type="dxa"/>
            <w:gridSpan w:val="2"/>
            <w:noWrap w:val="0"/>
            <w:vAlign w:val="center"/>
          </w:tcPr>
          <w:p>
            <w:pPr>
              <w:snapToGrid w:val="0"/>
              <w:jc w:val="center"/>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地址邮编</w:t>
            </w:r>
          </w:p>
        </w:tc>
        <w:tc>
          <w:tcPr>
            <w:tcW w:w="6820" w:type="dxa"/>
            <w:gridSpan w:val="4"/>
            <w:noWrap w:val="0"/>
            <w:vAlign w:val="center"/>
          </w:tcPr>
          <w:p>
            <w:pPr>
              <w:snapToGrid w:val="0"/>
              <w:jc w:val="center"/>
              <w:rPr>
                <w:rFonts w:hint="eastAsia" w:ascii="仿宋_GB2312" w:hAnsi="仿宋_GB2312" w:eastAsia="仿宋_GB2312" w:cs="仿宋_GB2312"/>
                <w:b w:val="0"/>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56" w:type="dxa"/>
            <w:vMerge w:val="restart"/>
            <w:noWrap w:val="0"/>
            <w:vAlign w:val="center"/>
          </w:tcPr>
          <w:p>
            <w:pPr>
              <w:snapToGrid w:val="0"/>
              <w:jc w:val="center"/>
              <w:rPr>
                <w:rFonts w:hint="eastAsia" w:ascii="仿宋_GB2312" w:hAnsi="仿宋_GB2312" w:eastAsia="仿宋_GB2312" w:cs="仿宋_GB2312"/>
                <w:b/>
                <w:bCs w:val="0"/>
                <w:spacing w:val="-20"/>
                <w:sz w:val="28"/>
                <w:szCs w:val="28"/>
                <w:highlight w:val="none"/>
              </w:rPr>
            </w:pPr>
            <w:r>
              <w:rPr>
                <w:rFonts w:hint="eastAsia" w:ascii="仿宋_GB2312" w:hAnsi="仿宋_GB2312" w:eastAsia="仿宋_GB2312" w:cs="仿宋_GB2312"/>
                <w:b/>
                <w:bCs w:val="0"/>
                <w:spacing w:val="-20"/>
                <w:sz w:val="28"/>
                <w:szCs w:val="28"/>
                <w:highlight w:val="none"/>
              </w:rPr>
              <w:t>项</w:t>
            </w:r>
          </w:p>
          <w:p>
            <w:pPr>
              <w:snapToGrid w:val="0"/>
              <w:jc w:val="center"/>
              <w:rPr>
                <w:rFonts w:hint="eastAsia" w:ascii="仿宋_GB2312" w:hAnsi="仿宋_GB2312" w:eastAsia="仿宋_GB2312" w:cs="仿宋_GB2312"/>
                <w:b/>
                <w:bCs w:val="0"/>
                <w:spacing w:val="-20"/>
                <w:sz w:val="28"/>
                <w:szCs w:val="28"/>
                <w:highlight w:val="none"/>
              </w:rPr>
            </w:pPr>
            <w:r>
              <w:rPr>
                <w:rFonts w:hint="eastAsia" w:ascii="仿宋_GB2312" w:hAnsi="仿宋_GB2312" w:eastAsia="仿宋_GB2312" w:cs="仿宋_GB2312"/>
                <w:b/>
                <w:bCs w:val="0"/>
                <w:spacing w:val="-20"/>
                <w:sz w:val="28"/>
                <w:szCs w:val="28"/>
                <w:highlight w:val="none"/>
              </w:rPr>
              <w:t>目</w:t>
            </w:r>
          </w:p>
          <w:p>
            <w:pPr>
              <w:snapToGrid w:val="0"/>
              <w:jc w:val="center"/>
              <w:rPr>
                <w:rFonts w:hint="eastAsia" w:ascii="仿宋_GB2312" w:hAnsi="仿宋_GB2312" w:eastAsia="仿宋_GB2312" w:cs="仿宋_GB2312"/>
                <w:b/>
                <w:bCs w:val="0"/>
                <w:spacing w:val="-20"/>
                <w:sz w:val="28"/>
                <w:szCs w:val="28"/>
                <w:highlight w:val="none"/>
              </w:rPr>
            </w:pPr>
            <w:r>
              <w:rPr>
                <w:rFonts w:hint="eastAsia" w:ascii="仿宋_GB2312" w:hAnsi="仿宋_GB2312" w:eastAsia="仿宋_GB2312" w:cs="仿宋_GB2312"/>
                <w:b/>
                <w:bCs w:val="0"/>
                <w:spacing w:val="-20"/>
                <w:sz w:val="28"/>
                <w:szCs w:val="28"/>
                <w:highlight w:val="none"/>
              </w:rPr>
              <w:t>负</w:t>
            </w:r>
          </w:p>
          <w:p>
            <w:pPr>
              <w:snapToGrid w:val="0"/>
              <w:jc w:val="center"/>
              <w:rPr>
                <w:rFonts w:hint="eastAsia" w:ascii="仿宋_GB2312" w:hAnsi="仿宋_GB2312" w:eastAsia="仿宋_GB2312" w:cs="仿宋_GB2312"/>
                <w:b/>
                <w:bCs w:val="0"/>
                <w:spacing w:val="-20"/>
                <w:sz w:val="28"/>
                <w:szCs w:val="28"/>
                <w:highlight w:val="none"/>
              </w:rPr>
            </w:pPr>
            <w:r>
              <w:rPr>
                <w:rFonts w:hint="eastAsia" w:ascii="仿宋_GB2312" w:hAnsi="仿宋_GB2312" w:eastAsia="仿宋_GB2312" w:cs="仿宋_GB2312"/>
                <w:b/>
                <w:bCs w:val="0"/>
                <w:spacing w:val="-20"/>
                <w:sz w:val="28"/>
                <w:szCs w:val="28"/>
                <w:highlight w:val="none"/>
              </w:rPr>
              <w:t>责</w:t>
            </w:r>
          </w:p>
          <w:p>
            <w:pPr>
              <w:snapToGrid w:val="0"/>
              <w:jc w:val="center"/>
              <w:rPr>
                <w:rFonts w:hint="default" w:ascii="Times New Roman" w:hAnsi="Times New Roman" w:eastAsia="仿宋" w:cs="Times New Roman"/>
                <w:b/>
                <w:bCs w:val="0"/>
                <w:spacing w:val="-20"/>
                <w:sz w:val="28"/>
                <w:szCs w:val="28"/>
                <w:highlight w:val="none"/>
              </w:rPr>
            </w:pPr>
            <w:r>
              <w:rPr>
                <w:rFonts w:hint="eastAsia" w:ascii="仿宋_GB2312" w:hAnsi="仿宋_GB2312" w:eastAsia="仿宋_GB2312" w:cs="仿宋_GB2312"/>
                <w:b/>
                <w:bCs w:val="0"/>
                <w:spacing w:val="-20"/>
                <w:sz w:val="28"/>
                <w:szCs w:val="28"/>
                <w:highlight w:val="none"/>
              </w:rPr>
              <w:t>人</w:t>
            </w:r>
          </w:p>
        </w:tc>
        <w:tc>
          <w:tcPr>
            <w:tcW w:w="1545" w:type="dxa"/>
            <w:noWrap w:val="0"/>
            <w:vAlign w:val="center"/>
          </w:tcPr>
          <w:p>
            <w:pPr>
              <w:snapToGrid w:val="0"/>
              <w:jc w:val="center"/>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姓 名</w:t>
            </w:r>
          </w:p>
        </w:tc>
        <w:tc>
          <w:tcPr>
            <w:tcW w:w="2445" w:type="dxa"/>
            <w:noWrap w:val="0"/>
            <w:vAlign w:val="center"/>
          </w:tcPr>
          <w:p>
            <w:pPr>
              <w:snapToGrid w:val="0"/>
              <w:rPr>
                <w:rFonts w:hint="eastAsia" w:ascii="仿宋_GB2312" w:hAnsi="仿宋_GB2312" w:eastAsia="仿宋_GB2312" w:cs="仿宋_GB2312"/>
                <w:b w:val="0"/>
                <w:bCs/>
                <w:sz w:val="28"/>
                <w:szCs w:val="28"/>
                <w:highlight w:val="none"/>
              </w:rPr>
            </w:pPr>
          </w:p>
        </w:tc>
        <w:tc>
          <w:tcPr>
            <w:tcW w:w="600" w:type="dxa"/>
            <w:vMerge w:val="restart"/>
            <w:noWrap w:val="0"/>
            <w:vAlign w:val="center"/>
          </w:tcPr>
          <w:p>
            <w:pPr>
              <w:snapToGrid w:val="0"/>
              <w:jc w:val="center"/>
              <w:rPr>
                <w:rFonts w:hint="eastAsia" w:ascii="仿宋_GB2312" w:hAnsi="仿宋_GB2312" w:eastAsia="仿宋_GB2312" w:cs="仿宋_GB2312"/>
                <w:b w:val="0"/>
                <w:bCs/>
                <w:spacing w:val="-20"/>
                <w:sz w:val="28"/>
                <w:szCs w:val="28"/>
                <w:highlight w:val="none"/>
              </w:rPr>
            </w:pPr>
            <w:r>
              <w:rPr>
                <w:rFonts w:hint="eastAsia" w:ascii="仿宋_GB2312" w:hAnsi="仿宋_GB2312" w:eastAsia="仿宋_GB2312" w:cs="仿宋_GB2312"/>
                <w:b w:val="0"/>
                <w:bCs/>
                <w:spacing w:val="-20"/>
                <w:sz w:val="28"/>
                <w:szCs w:val="28"/>
                <w:highlight w:val="none"/>
              </w:rPr>
              <w:t>项</w:t>
            </w:r>
          </w:p>
          <w:p>
            <w:pPr>
              <w:snapToGrid w:val="0"/>
              <w:jc w:val="center"/>
              <w:rPr>
                <w:rFonts w:hint="eastAsia" w:ascii="仿宋_GB2312" w:hAnsi="仿宋_GB2312" w:eastAsia="仿宋_GB2312" w:cs="仿宋_GB2312"/>
                <w:b w:val="0"/>
                <w:bCs/>
                <w:spacing w:val="-20"/>
                <w:sz w:val="28"/>
                <w:szCs w:val="28"/>
                <w:highlight w:val="none"/>
              </w:rPr>
            </w:pPr>
            <w:r>
              <w:rPr>
                <w:rFonts w:hint="eastAsia" w:ascii="仿宋_GB2312" w:hAnsi="仿宋_GB2312" w:eastAsia="仿宋_GB2312" w:cs="仿宋_GB2312"/>
                <w:b w:val="0"/>
                <w:bCs/>
                <w:spacing w:val="-20"/>
                <w:sz w:val="28"/>
                <w:szCs w:val="28"/>
                <w:highlight w:val="none"/>
              </w:rPr>
              <w:t>目</w:t>
            </w:r>
          </w:p>
          <w:p>
            <w:pPr>
              <w:snapToGrid w:val="0"/>
              <w:jc w:val="center"/>
              <w:rPr>
                <w:rFonts w:hint="eastAsia" w:ascii="仿宋_GB2312" w:hAnsi="仿宋_GB2312" w:eastAsia="仿宋_GB2312" w:cs="仿宋_GB2312"/>
                <w:b w:val="0"/>
                <w:bCs/>
                <w:spacing w:val="-20"/>
                <w:sz w:val="28"/>
                <w:szCs w:val="28"/>
                <w:highlight w:val="none"/>
              </w:rPr>
            </w:pPr>
            <w:r>
              <w:rPr>
                <w:rFonts w:hint="eastAsia" w:ascii="仿宋_GB2312" w:hAnsi="仿宋_GB2312" w:eastAsia="仿宋_GB2312" w:cs="仿宋_GB2312"/>
                <w:b w:val="0"/>
                <w:bCs/>
                <w:spacing w:val="-20"/>
                <w:sz w:val="28"/>
                <w:szCs w:val="28"/>
                <w:highlight w:val="none"/>
              </w:rPr>
              <w:t>联</w:t>
            </w:r>
          </w:p>
          <w:p>
            <w:pPr>
              <w:snapToGrid w:val="0"/>
              <w:jc w:val="center"/>
              <w:rPr>
                <w:rFonts w:hint="eastAsia" w:ascii="仿宋_GB2312" w:hAnsi="仿宋_GB2312" w:eastAsia="仿宋_GB2312" w:cs="仿宋_GB2312"/>
                <w:b w:val="0"/>
                <w:bCs/>
                <w:spacing w:val="-20"/>
                <w:sz w:val="28"/>
                <w:szCs w:val="28"/>
                <w:highlight w:val="none"/>
              </w:rPr>
            </w:pPr>
            <w:r>
              <w:rPr>
                <w:rFonts w:hint="eastAsia" w:ascii="仿宋_GB2312" w:hAnsi="仿宋_GB2312" w:eastAsia="仿宋_GB2312" w:cs="仿宋_GB2312"/>
                <w:b w:val="0"/>
                <w:bCs/>
                <w:spacing w:val="-20"/>
                <w:sz w:val="28"/>
                <w:szCs w:val="28"/>
                <w:highlight w:val="none"/>
              </w:rPr>
              <w:t>系</w:t>
            </w:r>
          </w:p>
          <w:p>
            <w:pPr>
              <w:snapToGrid w:val="0"/>
              <w:jc w:val="center"/>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pacing w:val="-20"/>
                <w:sz w:val="28"/>
                <w:szCs w:val="28"/>
                <w:highlight w:val="none"/>
              </w:rPr>
              <w:t>人</w:t>
            </w:r>
          </w:p>
        </w:tc>
        <w:tc>
          <w:tcPr>
            <w:tcW w:w="1875" w:type="dxa"/>
            <w:noWrap w:val="0"/>
            <w:vAlign w:val="center"/>
          </w:tcPr>
          <w:p>
            <w:pPr>
              <w:snapToGrid w:val="0"/>
              <w:jc w:val="center"/>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姓 名</w:t>
            </w:r>
          </w:p>
        </w:tc>
        <w:tc>
          <w:tcPr>
            <w:tcW w:w="1900" w:type="dxa"/>
            <w:noWrap w:val="0"/>
            <w:vAlign w:val="center"/>
          </w:tcPr>
          <w:p>
            <w:pPr>
              <w:snapToGrid w:val="0"/>
              <w:rPr>
                <w:rFonts w:hint="eastAsia" w:ascii="仿宋_GB2312" w:hAnsi="仿宋_GB2312" w:eastAsia="仿宋_GB2312" w:cs="仿宋_GB2312"/>
                <w:b w:val="0"/>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56" w:type="dxa"/>
            <w:vMerge w:val="continue"/>
            <w:noWrap w:val="0"/>
            <w:vAlign w:val="center"/>
          </w:tcPr>
          <w:p>
            <w:pPr>
              <w:snapToGrid w:val="0"/>
              <w:rPr>
                <w:rFonts w:hint="default" w:ascii="Times New Roman" w:hAnsi="Times New Roman" w:eastAsia="仿宋" w:cs="Times New Roman"/>
                <w:b/>
                <w:bCs w:val="0"/>
                <w:spacing w:val="-20"/>
                <w:sz w:val="28"/>
                <w:szCs w:val="28"/>
                <w:highlight w:val="none"/>
              </w:rPr>
            </w:pPr>
          </w:p>
        </w:tc>
        <w:tc>
          <w:tcPr>
            <w:tcW w:w="1545" w:type="dxa"/>
            <w:noWrap w:val="0"/>
            <w:vAlign w:val="center"/>
          </w:tcPr>
          <w:p>
            <w:pPr>
              <w:snapToGrid w:val="0"/>
              <w:jc w:val="center"/>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部门及</w:t>
            </w:r>
            <w:r>
              <w:rPr>
                <w:rFonts w:hint="eastAsia" w:ascii="仿宋_GB2312" w:hAnsi="仿宋_GB2312" w:eastAsia="仿宋_GB2312" w:cs="仿宋_GB2312"/>
                <w:b w:val="0"/>
                <w:bCs/>
                <w:spacing w:val="-20"/>
                <w:sz w:val="28"/>
                <w:szCs w:val="28"/>
                <w:highlight w:val="none"/>
              </w:rPr>
              <w:t>职务</w:t>
            </w:r>
          </w:p>
        </w:tc>
        <w:tc>
          <w:tcPr>
            <w:tcW w:w="2445" w:type="dxa"/>
            <w:noWrap w:val="0"/>
            <w:vAlign w:val="center"/>
          </w:tcPr>
          <w:p>
            <w:pPr>
              <w:snapToGrid w:val="0"/>
              <w:rPr>
                <w:rFonts w:hint="eastAsia" w:ascii="仿宋_GB2312" w:hAnsi="仿宋_GB2312" w:eastAsia="仿宋_GB2312" w:cs="仿宋_GB2312"/>
                <w:b w:val="0"/>
                <w:bCs/>
                <w:sz w:val="28"/>
                <w:szCs w:val="28"/>
                <w:highlight w:val="none"/>
              </w:rPr>
            </w:pPr>
          </w:p>
        </w:tc>
        <w:tc>
          <w:tcPr>
            <w:tcW w:w="600" w:type="dxa"/>
            <w:vMerge w:val="continue"/>
            <w:noWrap w:val="0"/>
            <w:vAlign w:val="center"/>
          </w:tcPr>
          <w:p>
            <w:pPr>
              <w:snapToGrid w:val="0"/>
              <w:rPr>
                <w:rFonts w:hint="eastAsia" w:ascii="仿宋_GB2312" w:hAnsi="仿宋_GB2312" w:eastAsia="仿宋_GB2312" w:cs="仿宋_GB2312"/>
                <w:b w:val="0"/>
                <w:bCs/>
                <w:spacing w:val="-20"/>
                <w:sz w:val="28"/>
                <w:szCs w:val="28"/>
                <w:highlight w:val="none"/>
              </w:rPr>
            </w:pPr>
          </w:p>
        </w:tc>
        <w:tc>
          <w:tcPr>
            <w:tcW w:w="1875" w:type="dxa"/>
            <w:noWrap w:val="0"/>
            <w:vAlign w:val="center"/>
          </w:tcPr>
          <w:p>
            <w:pPr>
              <w:snapToGrid w:val="0"/>
              <w:jc w:val="center"/>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部门及</w:t>
            </w:r>
            <w:r>
              <w:rPr>
                <w:rFonts w:hint="eastAsia" w:ascii="仿宋_GB2312" w:hAnsi="仿宋_GB2312" w:eastAsia="仿宋_GB2312" w:cs="仿宋_GB2312"/>
                <w:b w:val="0"/>
                <w:bCs/>
                <w:spacing w:val="-20"/>
                <w:sz w:val="28"/>
                <w:szCs w:val="28"/>
                <w:highlight w:val="none"/>
              </w:rPr>
              <w:t>职务</w:t>
            </w:r>
          </w:p>
        </w:tc>
        <w:tc>
          <w:tcPr>
            <w:tcW w:w="1900" w:type="dxa"/>
            <w:noWrap w:val="0"/>
            <w:vAlign w:val="center"/>
          </w:tcPr>
          <w:p>
            <w:pPr>
              <w:snapToGrid w:val="0"/>
              <w:rPr>
                <w:rFonts w:hint="eastAsia" w:ascii="仿宋_GB2312" w:hAnsi="仿宋_GB2312" w:eastAsia="仿宋_GB2312" w:cs="仿宋_GB2312"/>
                <w:b w:val="0"/>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56" w:type="dxa"/>
            <w:vMerge w:val="continue"/>
            <w:noWrap w:val="0"/>
            <w:vAlign w:val="center"/>
          </w:tcPr>
          <w:p>
            <w:pPr>
              <w:snapToGrid w:val="0"/>
              <w:rPr>
                <w:rFonts w:hint="default" w:ascii="Times New Roman" w:hAnsi="Times New Roman" w:eastAsia="仿宋" w:cs="Times New Roman"/>
                <w:b/>
                <w:bCs w:val="0"/>
                <w:sz w:val="28"/>
                <w:szCs w:val="28"/>
                <w:highlight w:val="none"/>
              </w:rPr>
            </w:pPr>
          </w:p>
        </w:tc>
        <w:tc>
          <w:tcPr>
            <w:tcW w:w="1545" w:type="dxa"/>
            <w:noWrap w:val="0"/>
            <w:vAlign w:val="center"/>
          </w:tcPr>
          <w:p>
            <w:pPr>
              <w:snapToGrid w:val="0"/>
              <w:jc w:val="center"/>
              <w:rPr>
                <w:rFonts w:hint="eastAsia" w:ascii="仿宋_GB2312" w:hAnsi="仿宋_GB2312" w:eastAsia="仿宋_GB2312" w:cs="仿宋_GB2312"/>
                <w:b w:val="0"/>
                <w:bCs/>
                <w:spacing w:val="-20"/>
                <w:sz w:val="28"/>
                <w:szCs w:val="28"/>
                <w:highlight w:val="none"/>
              </w:rPr>
            </w:pPr>
            <w:r>
              <w:rPr>
                <w:rFonts w:hint="eastAsia" w:ascii="仿宋_GB2312" w:hAnsi="仿宋_GB2312" w:eastAsia="仿宋_GB2312" w:cs="仿宋_GB2312"/>
                <w:b w:val="0"/>
                <w:bCs/>
                <w:spacing w:val="-20"/>
                <w:sz w:val="28"/>
                <w:szCs w:val="28"/>
                <w:highlight w:val="none"/>
              </w:rPr>
              <w:t>电话</w:t>
            </w:r>
          </w:p>
        </w:tc>
        <w:tc>
          <w:tcPr>
            <w:tcW w:w="2445" w:type="dxa"/>
            <w:noWrap w:val="0"/>
            <w:vAlign w:val="center"/>
          </w:tcPr>
          <w:p>
            <w:pPr>
              <w:snapToGrid w:val="0"/>
              <w:rPr>
                <w:rFonts w:hint="eastAsia" w:ascii="仿宋_GB2312" w:hAnsi="仿宋_GB2312" w:eastAsia="仿宋_GB2312" w:cs="仿宋_GB2312"/>
                <w:b w:val="0"/>
                <w:bCs/>
                <w:spacing w:val="-20"/>
                <w:sz w:val="28"/>
                <w:szCs w:val="28"/>
                <w:highlight w:val="none"/>
              </w:rPr>
            </w:pPr>
          </w:p>
        </w:tc>
        <w:tc>
          <w:tcPr>
            <w:tcW w:w="600" w:type="dxa"/>
            <w:vMerge w:val="continue"/>
            <w:noWrap w:val="0"/>
            <w:vAlign w:val="center"/>
          </w:tcPr>
          <w:p>
            <w:pPr>
              <w:snapToGrid w:val="0"/>
              <w:jc w:val="center"/>
              <w:rPr>
                <w:rFonts w:hint="eastAsia" w:ascii="仿宋_GB2312" w:hAnsi="仿宋_GB2312" w:eastAsia="仿宋_GB2312" w:cs="仿宋_GB2312"/>
                <w:b w:val="0"/>
                <w:bCs/>
                <w:spacing w:val="-20"/>
                <w:sz w:val="28"/>
                <w:szCs w:val="28"/>
                <w:highlight w:val="none"/>
              </w:rPr>
            </w:pPr>
          </w:p>
        </w:tc>
        <w:tc>
          <w:tcPr>
            <w:tcW w:w="1875" w:type="dxa"/>
            <w:noWrap w:val="0"/>
            <w:vAlign w:val="center"/>
          </w:tcPr>
          <w:p>
            <w:pPr>
              <w:snapToGrid w:val="0"/>
              <w:jc w:val="center"/>
              <w:rPr>
                <w:rFonts w:hint="eastAsia" w:ascii="仿宋_GB2312" w:hAnsi="仿宋_GB2312" w:eastAsia="仿宋_GB2312" w:cs="仿宋_GB2312"/>
                <w:b w:val="0"/>
                <w:bCs/>
                <w:spacing w:val="-20"/>
                <w:sz w:val="28"/>
                <w:szCs w:val="28"/>
                <w:highlight w:val="none"/>
              </w:rPr>
            </w:pPr>
            <w:r>
              <w:rPr>
                <w:rFonts w:hint="eastAsia" w:ascii="仿宋_GB2312" w:hAnsi="仿宋_GB2312" w:eastAsia="仿宋_GB2312" w:cs="仿宋_GB2312"/>
                <w:b w:val="0"/>
                <w:bCs/>
                <w:spacing w:val="-20"/>
                <w:sz w:val="28"/>
                <w:szCs w:val="28"/>
                <w:highlight w:val="none"/>
              </w:rPr>
              <w:t>电话</w:t>
            </w:r>
          </w:p>
        </w:tc>
        <w:tc>
          <w:tcPr>
            <w:tcW w:w="1900" w:type="dxa"/>
            <w:noWrap w:val="0"/>
            <w:vAlign w:val="center"/>
          </w:tcPr>
          <w:p>
            <w:pPr>
              <w:snapToGrid w:val="0"/>
              <w:rPr>
                <w:rFonts w:hint="eastAsia" w:ascii="仿宋_GB2312" w:hAnsi="仿宋_GB2312" w:eastAsia="仿宋_GB2312" w:cs="仿宋_GB2312"/>
                <w:b w:val="0"/>
                <w:bCs/>
                <w:spacing w:val="-2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56" w:type="dxa"/>
            <w:vMerge w:val="continue"/>
            <w:noWrap w:val="0"/>
            <w:vAlign w:val="center"/>
          </w:tcPr>
          <w:p>
            <w:pPr>
              <w:snapToGrid w:val="0"/>
              <w:rPr>
                <w:rFonts w:hint="default" w:ascii="Times New Roman" w:hAnsi="Times New Roman" w:eastAsia="仿宋" w:cs="Times New Roman"/>
                <w:b/>
                <w:bCs w:val="0"/>
                <w:spacing w:val="-20"/>
                <w:sz w:val="28"/>
                <w:szCs w:val="28"/>
                <w:highlight w:val="none"/>
              </w:rPr>
            </w:pPr>
          </w:p>
        </w:tc>
        <w:tc>
          <w:tcPr>
            <w:tcW w:w="1545" w:type="dxa"/>
            <w:noWrap w:val="0"/>
            <w:vAlign w:val="center"/>
          </w:tcPr>
          <w:p>
            <w:pPr>
              <w:snapToGrid w:val="0"/>
              <w:jc w:val="center"/>
              <w:rPr>
                <w:rFonts w:hint="eastAsia" w:ascii="仿宋_GB2312" w:hAnsi="仿宋_GB2312" w:eastAsia="仿宋_GB2312" w:cs="仿宋_GB2312"/>
                <w:b w:val="0"/>
                <w:bCs/>
                <w:spacing w:val="-20"/>
                <w:sz w:val="28"/>
                <w:szCs w:val="28"/>
                <w:highlight w:val="none"/>
              </w:rPr>
            </w:pPr>
            <w:r>
              <w:rPr>
                <w:rFonts w:hint="eastAsia" w:ascii="仿宋_GB2312" w:hAnsi="仿宋_GB2312" w:eastAsia="仿宋_GB2312" w:cs="仿宋_GB2312"/>
                <w:b w:val="0"/>
                <w:bCs/>
                <w:spacing w:val="-20"/>
                <w:sz w:val="28"/>
                <w:szCs w:val="28"/>
                <w:highlight w:val="none"/>
              </w:rPr>
              <w:t>传真</w:t>
            </w:r>
          </w:p>
        </w:tc>
        <w:tc>
          <w:tcPr>
            <w:tcW w:w="2445" w:type="dxa"/>
            <w:noWrap w:val="0"/>
            <w:vAlign w:val="center"/>
          </w:tcPr>
          <w:p>
            <w:pPr>
              <w:snapToGrid w:val="0"/>
              <w:rPr>
                <w:rFonts w:hint="eastAsia" w:ascii="仿宋_GB2312" w:hAnsi="仿宋_GB2312" w:eastAsia="仿宋_GB2312" w:cs="仿宋_GB2312"/>
                <w:b w:val="0"/>
                <w:bCs/>
                <w:spacing w:val="-20"/>
                <w:sz w:val="28"/>
                <w:szCs w:val="28"/>
                <w:highlight w:val="none"/>
              </w:rPr>
            </w:pPr>
          </w:p>
        </w:tc>
        <w:tc>
          <w:tcPr>
            <w:tcW w:w="600" w:type="dxa"/>
            <w:vMerge w:val="continue"/>
            <w:noWrap w:val="0"/>
            <w:vAlign w:val="center"/>
          </w:tcPr>
          <w:p>
            <w:pPr>
              <w:snapToGrid w:val="0"/>
              <w:jc w:val="center"/>
              <w:rPr>
                <w:rFonts w:hint="eastAsia" w:ascii="仿宋_GB2312" w:hAnsi="仿宋_GB2312" w:eastAsia="仿宋_GB2312" w:cs="仿宋_GB2312"/>
                <w:b w:val="0"/>
                <w:bCs/>
                <w:spacing w:val="-20"/>
                <w:sz w:val="28"/>
                <w:szCs w:val="28"/>
                <w:highlight w:val="none"/>
              </w:rPr>
            </w:pPr>
          </w:p>
        </w:tc>
        <w:tc>
          <w:tcPr>
            <w:tcW w:w="1875" w:type="dxa"/>
            <w:noWrap w:val="0"/>
            <w:vAlign w:val="center"/>
          </w:tcPr>
          <w:p>
            <w:pPr>
              <w:snapToGrid w:val="0"/>
              <w:jc w:val="center"/>
              <w:rPr>
                <w:rFonts w:hint="eastAsia" w:ascii="仿宋_GB2312" w:hAnsi="仿宋_GB2312" w:eastAsia="仿宋_GB2312" w:cs="仿宋_GB2312"/>
                <w:b w:val="0"/>
                <w:bCs/>
                <w:spacing w:val="-20"/>
                <w:sz w:val="28"/>
                <w:szCs w:val="28"/>
                <w:highlight w:val="none"/>
              </w:rPr>
            </w:pPr>
            <w:r>
              <w:rPr>
                <w:rFonts w:hint="eastAsia" w:ascii="仿宋_GB2312" w:hAnsi="仿宋_GB2312" w:eastAsia="仿宋_GB2312" w:cs="仿宋_GB2312"/>
                <w:b w:val="0"/>
                <w:bCs/>
                <w:spacing w:val="-20"/>
                <w:sz w:val="28"/>
                <w:szCs w:val="28"/>
                <w:highlight w:val="none"/>
              </w:rPr>
              <w:t>传真</w:t>
            </w:r>
          </w:p>
        </w:tc>
        <w:tc>
          <w:tcPr>
            <w:tcW w:w="1900" w:type="dxa"/>
            <w:noWrap w:val="0"/>
            <w:vAlign w:val="center"/>
          </w:tcPr>
          <w:p>
            <w:pPr>
              <w:snapToGrid w:val="0"/>
              <w:rPr>
                <w:rFonts w:hint="eastAsia" w:ascii="仿宋_GB2312" w:hAnsi="仿宋_GB2312" w:eastAsia="仿宋_GB2312" w:cs="仿宋_GB2312"/>
                <w:b w:val="0"/>
                <w:bCs/>
                <w:spacing w:val="-2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56" w:type="dxa"/>
            <w:vMerge w:val="continue"/>
            <w:noWrap w:val="0"/>
            <w:vAlign w:val="center"/>
          </w:tcPr>
          <w:p>
            <w:pPr>
              <w:snapToGrid w:val="0"/>
              <w:rPr>
                <w:rFonts w:hint="default" w:ascii="Times New Roman" w:hAnsi="Times New Roman" w:eastAsia="仿宋" w:cs="Times New Roman"/>
                <w:b/>
                <w:bCs w:val="0"/>
                <w:spacing w:val="-20"/>
                <w:sz w:val="28"/>
                <w:szCs w:val="28"/>
                <w:highlight w:val="none"/>
              </w:rPr>
            </w:pPr>
          </w:p>
        </w:tc>
        <w:tc>
          <w:tcPr>
            <w:tcW w:w="1545" w:type="dxa"/>
            <w:noWrap w:val="0"/>
            <w:vAlign w:val="center"/>
          </w:tcPr>
          <w:p>
            <w:pPr>
              <w:snapToGrid w:val="0"/>
              <w:jc w:val="center"/>
              <w:rPr>
                <w:rFonts w:hint="eastAsia" w:ascii="仿宋_GB2312" w:hAnsi="仿宋_GB2312" w:eastAsia="仿宋_GB2312" w:cs="仿宋_GB2312"/>
                <w:b w:val="0"/>
                <w:bCs/>
                <w:spacing w:val="-20"/>
                <w:sz w:val="28"/>
                <w:szCs w:val="28"/>
                <w:highlight w:val="none"/>
              </w:rPr>
            </w:pPr>
            <w:r>
              <w:rPr>
                <w:rFonts w:hint="eastAsia" w:ascii="仿宋_GB2312" w:hAnsi="仿宋_GB2312" w:eastAsia="仿宋_GB2312" w:cs="仿宋_GB2312"/>
                <w:b w:val="0"/>
                <w:bCs/>
                <w:spacing w:val="-20"/>
                <w:sz w:val="28"/>
                <w:szCs w:val="28"/>
                <w:highlight w:val="none"/>
              </w:rPr>
              <w:t>手机</w:t>
            </w:r>
          </w:p>
        </w:tc>
        <w:tc>
          <w:tcPr>
            <w:tcW w:w="2445" w:type="dxa"/>
            <w:noWrap w:val="0"/>
            <w:vAlign w:val="center"/>
          </w:tcPr>
          <w:p>
            <w:pPr>
              <w:snapToGrid w:val="0"/>
              <w:rPr>
                <w:rFonts w:hint="eastAsia" w:ascii="仿宋_GB2312" w:hAnsi="仿宋_GB2312" w:eastAsia="仿宋_GB2312" w:cs="仿宋_GB2312"/>
                <w:b w:val="0"/>
                <w:bCs/>
                <w:spacing w:val="-20"/>
                <w:sz w:val="28"/>
                <w:szCs w:val="28"/>
                <w:highlight w:val="none"/>
              </w:rPr>
            </w:pPr>
          </w:p>
        </w:tc>
        <w:tc>
          <w:tcPr>
            <w:tcW w:w="600" w:type="dxa"/>
            <w:vMerge w:val="continue"/>
            <w:noWrap w:val="0"/>
            <w:vAlign w:val="center"/>
          </w:tcPr>
          <w:p>
            <w:pPr>
              <w:snapToGrid w:val="0"/>
              <w:jc w:val="center"/>
              <w:rPr>
                <w:rFonts w:hint="eastAsia" w:ascii="仿宋_GB2312" w:hAnsi="仿宋_GB2312" w:eastAsia="仿宋_GB2312" w:cs="仿宋_GB2312"/>
                <w:b w:val="0"/>
                <w:bCs/>
                <w:spacing w:val="-20"/>
                <w:sz w:val="28"/>
                <w:szCs w:val="28"/>
                <w:highlight w:val="none"/>
              </w:rPr>
            </w:pPr>
          </w:p>
        </w:tc>
        <w:tc>
          <w:tcPr>
            <w:tcW w:w="1875" w:type="dxa"/>
            <w:noWrap w:val="0"/>
            <w:vAlign w:val="center"/>
          </w:tcPr>
          <w:p>
            <w:pPr>
              <w:snapToGrid w:val="0"/>
              <w:jc w:val="center"/>
              <w:rPr>
                <w:rFonts w:hint="eastAsia" w:ascii="仿宋_GB2312" w:hAnsi="仿宋_GB2312" w:eastAsia="仿宋_GB2312" w:cs="仿宋_GB2312"/>
                <w:b w:val="0"/>
                <w:bCs/>
                <w:spacing w:val="-20"/>
                <w:sz w:val="28"/>
                <w:szCs w:val="28"/>
                <w:highlight w:val="none"/>
              </w:rPr>
            </w:pPr>
            <w:r>
              <w:rPr>
                <w:rFonts w:hint="eastAsia" w:ascii="仿宋_GB2312" w:hAnsi="仿宋_GB2312" w:eastAsia="仿宋_GB2312" w:cs="仿宋_GB2312"/>
                <w:b w:val="0"/>
                <w:bCs/>
                <w:spacing w:val="-20"/>
                <w:sz w:val="28"/>
                <w:szCs w:val="28"/>
                <w:highlight w:val="none"/>
              </w:rPr>
              <w:t>手机</w:t>
            </w:r>
          </w:p>
        </w:tc>
        <w:tc>
          <w:tcPr>
            <w:tcW w:w="1900" w:type="dxa"/>
            <w:noWrap w:val="0"/>
            <w:vAlign w:val="center"/>
          </w:tcPr>
          <w:p>
            <w:pPr>
              <w:snapToGrid w:val="0"/>
              <w:rPr>
                <w:rFonts w:hint="eastAsia" w:ascii="仿宋_GB2312" w:hAnsi="仿宋_GB2312" w:eastAsia="仿宋_GB2312" w:cs="仿宋_GB2312"/>
                <w:b w:val="0"/>
                <w:bCs/>
                <w:spacing w:val="-2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56" w:type="dxa"/>
            <w:vMerge w:val="continue"/>
            <w:noWrap w:val="0"/>
            <w:vAlign w:val="center"/>
          </w:tcPr>
          <w:p>
            <w:pPr>
              <w:widowControl/>
              <w:snapToGrid w:val="0"/>
              <w:rPr>
                <w:rFonts w:hint="default" w:ascii="Times New Roman" w:hAnsi="Times New Roman" w:eastAsia="仿宋" w:cs="Times New Roman"/>
                <w:b/>
                <w:bCs w:val="0"/>
                <w:spacing w:val="-20"/>
                <w:sz w:val="28"/>
                <w:szCs w:val="28"/>
                <w:highlight w:val="none"/>
              </w:rPr>
            </w:pPr>
          </w:p>
        </w:tc>
        <w:tc>
          <w:tcPr>
            <w:tcW w:w="1545" w:type="dxa"/>
            <w:noWrap w:val="0"/>
            <w:vAlign w:val="center"/>
          </w:tcPr>
          <w:p>
            <w:pPr>
              <w:snapToGrid w:val="0"/>
              <w:jc w:val="center"/>
              <w:rPr>
                <w:rFonts w:hint="eastAsia" w:ascii="仿宋_GB2312" w:hAnsi="仿宋_GB2312" w:eastAsia="仿宋_GB2312" w:cs="仿宋_GB2312"/>
                <w:b w:val="0"/>
                <w:bCs/>
                <w:spacing w:val="-20"/>
                <w:sz w:val="28"/>
                <w:szCs w:val="28"/>
                <w:highlight w:val="none"/>
              </w:rPr>
            </w:pPr>
            <w:r>
              <w:rPr>
                <w:rFonts w:hint="eastAsia" w:ascii="仿宋_GB2312" w:hAnsi="仿宋_GB2312" w:eastAsia="仿宋_GB2312" w:cs="仿宋_GB2312"/>
                <w:b w:val="0"/>
                <w:bCs/>
                <w:spacing w:val="-20"/>
                <w:sz w:val="28"/>
                <w:szCs w:val="28"/>
                <w:highlight w:val="none"/>
              </w:rPr>
              <w:t>电邮</w:t>
            </w:r>
          </w:p>
        </w:tc>
        <w:tc>
          <w:tcPr>
            <w:tcW w:w="2445" w:type="dxa"/>
            <w:noWrap w:val="0"/>
            <w:vAlign w:val="center"/>
          </w:tcPr>
          <w:p>
            <w:pPr>
              <w:snapToGrid w:val="0"/>
              <w:rPr>
                <w:rFonts w:hint="eastAsia" w:ascii="仿宋_GB2312" w:hAnsi="仿宋_GB2312" w:eastAsia="仿宋_GB2312" w:cs="仿宋_GB2312"/>
                <w:b w:val="0"/>
                <w:bCs/>
                <w:spacing w:val="-20"/>
                <w:sz w:val="28"/>
                <w:szCs w:val="28"/>
                <w:highlight w:val="none"/>
              </w:rPr>
            </w:pPr>
          </w:p>
        </w:tc>
        <w:tc>
          <w:tcPr>
            <w:tcW w:w="600" w:type="dxa"/>
            <w:vMerge w:val="continue"/>
            <w:noWrap w:val="0"/>
            <w:vAlign w:val="center"/>
          </w:tcPr>
          <w:p>
            <w:pPr>
              <w:snapToGrid w:val="0"/>
              <w:jc w:val="center"/>
              <w:rPr>
                <w:rFonts w:hint="eastAsia" w:ascii="仿宋_GB2312" w:hAnsi="仿宋_GB2312" w:eastAsia="仿宋_GB2312" w:cs="仿宋_GB2312"/>
                <w:b w:val="0"/>
                <w:bCs/>
                <w:spacing w:val="-20"/>
                <w:sz w:val="28"/>
                <w:szCs w:val="28"/>
                <w:highlight w:val="none"/>
              </w:rPr>
            </w:pPr>
          </w:p>
        </w:tc>
        <w:tc>
          <w:tcPr>
            <w:tcW w:w="1875" w:type="dxa"/>
            <w:noWrap w:val="0"/>
            <w:vAlign w:val="center"/>
          </w:tcPr>
          <w:p>
            <w:pPr>
              <w:snapToGrid w:val="0"/>
              <w:jc w:val="center"/>
              <w:rPr>
                <w:rFonts w:hint="eastAsia" w:ascii="仿宋_GB2312" w:hAnsi="仿宋_GB2312" w:eastAsia="仿宋_GB2312" w:cs="仿宋_GB2312"/>
                <w:b w:val="0"/>
                <w:bCs/>
                <w:spacing w:val="-20"/>
                <w:sz w:val="28"/>
                <w:szCs w:val="28"/>
                <w:highlight w:val="none"/>
              </w:rPr>
            </w:pPr>
            <w:r>
              <w:rPr>
                <w:rFonts w:hint="eastAsia" w:ascii="仿宋_GB2312" w:hAnsi="仿宋_GB2312" w:eastAsia="仿宋_GB2312" w:cs="仿宋_GB2312"/>
                <w:b w:val="0"/>
                <w:bCs/>
                <w:spacing w:val="-20"/>
                <w:sz w:val="28"/>
                <w:szCs w:val="28"/>
                <w:highlight w:val="none"/>
              </w:rPr>
              <w:t>电邮</w:t>
            </w:r>
          </w:p>
        </w:tc>
        <w:tc>
          <w:tcPr>
            <w:tcW w:w="1900" w:type="dxa"/>
            <w:noWrap w:val="0"/>
            <w:vAlign w:val="center"/>
          </w:tcPr>
          <w:p>
            <w:pPr>
              <w:snapToGrid w:val="0"/>
              <w:rPr>
                <w:rFonts w:hint="eastAsia" w:ascii="仿宋_GB2312" w:hAnsi="仿宋_GB2312" w:eastAsia="仿宋_GB2312" w:cs="仿宋_GB2312"/>
                <w:b w:val="0"/>
                <w:bCs/>
                <w:spacing w:val="-2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456" w:type="dxa"/>
            <w:noWrap w:val="0"/>
            <w:vAlign w:val="center"/>
          </w:tcPr>
          <w:p>
            <w:pPr>
              <w:snapToGrid w:val="0"/>
              <w:jc w:val="center"/>
              <w:rPr>
                <w:rFonts w:hint="eastAsia" w:ascii="仿宋_GB2312" w:hAnsi="仿宋_GB2312" w:eastAsia="仿宋_GB2312" w:cs="仿宋_GB2312"/>
                <w:b/>
                <w:bCs w:val="0"/>
                <w:spacing w:val="-20"/>
                <w:sz w:val="28"/>
                <w:szCs w:val="28"/>
                <w:highlight w:val="none"/>
              </w:rPr>
            </w:pPr>
            <w:r>
              <w:rPr>
                <w:rFonts w:hint="eastAsia" w:ascii="仿宋_GB2312" w:hAnsi="仿宋_GB2312" w:eastAsia="仿宋_GB2312" w:cs="仿宋_GB2312"/>
                <w:b/>
                <w:bCs w:val="0"/>
                <w:spacing w:val="-20"/>
                <w:sz w:val="28"/>
                <w:szCs w:val="28"/>
                <w:highlight w:val="none"/>
              </w:rPr>
              <w:t>单位</w:t>
            </w:r>
          </w:p>
          <w:p>
            <w:pPr>
              <w:snapToGrid w:val="0"/>
              <w:jc w:val="center"/>
              <w:rPr>
                <w:rFonts w:hint="eastAsia" w:ascii="仿宋_GB2312" w:hAnsi="仿宋_GB2312" w:eastAsia="仿宋_GB2312" w:cs="仿宋_GB2312"/>
                <w:b/>
                <w:bCs w:val="0"/>
                <w:sz w:val="28"/>
                <w:szCs w:val="28"/>
                <w:highlight w:val="none"/>
              </w:rPr>
            </w:pPr>
            <w:r>
              <w:rPr>
                <w:rFonts w:hint="eastAsia" w:ascii="仿宋_GB2312" w:hAnsi="仿宋_GB2312" w:eastAsia="仿宋_GB2312" w:cs="仿宋_GB2312"/>
                <w:b/>
                <w:bCs w:val="0"/>
                <w:spacing w:val="-20"/>
                <w:sz w:val="28"/>
                <w:szCs w:val="28"/>
                <w:highlight w:val="none"/>
              </w:rPr>
              <w:t>概况</w:t>
            </w:r>
          </w:p>
        </w:tc>
        <w:tc>
          <w:tcPr>
            <w:tcW w:w="8365" w:type="dxa"/>
            <w:gridSpan w:val="5"/>
            <w:noWrap w:val="0"/>
            <w:vAlign w:val="center"/>
          </w:tcPr>
          <w:p>
            <w:pPr>
              <w:snapToGrid w:val="0"/>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（单位性质、主要业务、业绩、资质荣誉简介，</w:t>
            </w:r>
            <w:r>
              <w:rPr>
                <w:rFonts w:hint="eastAsia" w:ascii="仿宋_GB2312" w:hAnsi="仿宋_GB2312" w:eastAsia="仿宋_GB2312" w:cs="仿宋_GB2312"/>
                <w:b w:val="0"/>
                <w:bCs/>
                <w:sz w:val="28"/>
                <w:szCs w:val="28"/>
                <w:highlight w:val="none"/>
                <w:lang w:val="en-GB"/>
              </w:rPr>
              <w:t>8</w:t>
            </w:r>
            <w:r>
              <w:rPr>
                <w:rFonts w:hint="eastAsia" w:ascii="仿宋_GB2312" w:hAnsi="仿宋_GB2312" w:eastAsia="仿宋_GB2312" w:cs="仿宋_GB2312"/>
                <w:b w:val="0"/>
                <w:bCs/>
                <w:sz w:val="28"/>
                <w:szCs w:val="28"/>
                <w:highlight w:val="none"/>
              </w:rPr>
              <w:t>00字以内。）</w:t>
            </w:r>
          </w:p>
        </w:tc>
      </w:tr>
    </w:tbl>
    <w:p>
      <w:pPr>
        <w:ind w:firstLine="640" w:firstLineChars="200"/>
        <w:rPr>
          <w:rFonts w:hint="default" w:ascii="Times New Roman" w:hAnsi="Times New Roman" w:cs="Times New Roman"/>
          <w:sz w:val="32"/>
          <w:szCs w:val="32"/>
          <w:highlight w:val="none"/>
        </w:rPr>
      </w:pPr>
      <w:r>
        <w:rPr>
          <w:rFonts w:hint="default" w:ascii="Times New Roman" w:hAnsi="Times New Roman" w:eastAsia="黑体" w:cs="Times New Roman"/>
          <w:sz w:val="32"/>
          <w:szCs w:val="32"/>
          <w:highlight w:val="none"/>
        </w:rPr>
        <w:t>二、项目工作方案</w:t>
      </w:r>
    </w:p>
    <w:tbl>
      <w:tblPr>
        <w:tblStyle w:val="11"/>
        <w:tblW w:w="88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91"/>
        <w:gridCol w:w="79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81" w:hRule="atLeast"/>
          <w:jc w:val="center"/>
        </w:trPr>
        <w:tc>
          <w:tcPr>
            <w:tcW w:w="89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目标任务及工作内容</w:t>
            </w:r>
          </w:p>
        </w:tc>
        <w:tc>
          <w:tcPr>
            <w:tcW w:w="795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（介绍项目的目标任务、工作内容，推进措施及实施方式等。3000字以内。）</w:t>
            </w:r>
          </w:p>
          <w:p>
            <w:pPr>
              <w:spacing w:line="500" w:lineRule="exact"/>
              <w:rPr>
                <w:rFonts w:hint="eastAsia" w:ascii="仿宋_GB2312" w:hAnsi="仿宋_GB2312" w:eastAsia="仿宋_GB2312" w:cs="仿宋_GB2312"/>
                <w:sz w:val="28"/>
                <w:szCs w:val="28"/>
                <w:highlight w:val="none"/>
              </w:rPr>
            </w:pPr>
          </w:p>
          <w:p>
            <w:pPr>
              <w:spacing w:line="500" w:lineRule="exact"/>
              <w:rPr>
                <w:rFonts w:hint="eastAsia" w:ascii="仿宋_GB2312" w:hAnsi="仿宋_GB2312" w:eastAsia="仿宋_GB2312" w:cs="仿宋_GB2312"/>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21" w:hRule="atLeast"/>
          <w:jc w:val="center"/>
        </w:trPr>
        <w:tc>
          <w:tcPr>
            <w:tcW w:w="89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工作基础及保障措施</w:t>
            </w:r>
          </w:p>
        </w:tc>
        <w:tc>
          <w:tcPr>
            <w:tcW w:w="795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（介绍申请本项目所具备的工作基础、制度规范，相关经验和优势资源，项目团队、智力支持、信息化设施等相关条件，推进项目顺利实施的保障性举措等。2000字以内。）</w:t>
            </w:r>
          </w:p>
          <w:p>
            <w:pPr>
              <w:spacing w:line="500" w:lineRule="exact"/>
              <w:jc w:val="left"/>
              <w:rPr>
                <w:rFonts w:hint="eastAsia" w:ascii="仿宋_GB2312" w:hAnsi="仿宋_GB2312" w:eastAsia="仿宋_GB2312" w:cs="仿宋_GB2312"/>
                <w:sz w:val="28"/>
                <w:szCs w:val="28"/>
                <w:highlight w:val="none"/>
              </w:rPr>
            </w:pPr>
          </w:p>
          <w:p>
            <w:pPr>
              <w:spacing w:line="500" w:lineRule="exact"/>
              <w:jc w:val="left"/>
              <w:rPr>
                <w:rFonts w:hint="eastAsia" w:ascii="仿宋_GB2312" w:hAnsi="仿宋_GB2312" w:eastAsia="仿宋_GB2312" w:cs="仿宋_GB2312"/>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65" w:hRule="atLeast"/>
          <w:jc w:val="center"/>
        </w:trPr>
        <w:tc>
          <w:tcPr>
            <w:tcW w:w="89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计划进度</w:t>
            </w:r>
          </w:p>
        </w:tc>
        <w:tc>
          <w:tcPr>
            <w:tcW w:w="795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（工作总体进度时间安排、项目</w:t>
            </w:r>
            <w:r>
              <w:rPr>
                <w:rFonts w:hint="eastAsia" w:ascii="仿宋_GB2312" w:hAnsi="仿宋_GB2312" w:eastAsia="仿宋_GB2312" w:cs="仿宋_GB2312"/>
                <w:sz w:val="28"/>
                <w:szCs w:val="32"/>
                <w:highlight w:val="none"/>
              </w:rPr>
              <w:t>各阶段工作任务与阶段性目标，</w:t>
            </w:r>
            <w:r>
              <w:rPr>
                <w:rFonts w:hint="eastAsia" w:ascii="仿宋_GB2312" w:hAnsi="仿宋_GB2312" w:eastAsia="仿宋_GB2312" w:cs="仿宋_GB2312"/>
                <w:sz w:val="28"/>
                <w:highlight w:val="none"/>
              </w:rPr>
              <w:t>确保项目按时形成成果、提交项目总结报告；可另附页。）</w:t>
            </w:r>
          </w:p>
          <w:p>
            <w:pPr>
              <w:spacing w:line="500" w:lineRule="exact"/>
              <w:rPr>
                <w:rFonts w:hint="eastAsia" w:ascii="仿宋_GB2312" w:hAnsi="仿宋_GB2312" w:eastAsia="仿宋_GB2312" w:cs="仿宋_GB2312"/>
                <w:sz w:val="28"/>
                <w:szCs w:val="28"/>
                <w:highlight w:val="none"/>
              </w:rPr>
            </w:pPr>
          </w:p>
        </w:tc>
      </w:tr>
    </w:tbl>
    <w:p>
      <w:pPr>
        <w:widowControl w:val="0"/>
        <w:topLinePunct/>
        <w:ind w:firstLine="640" w:firstLineChars="200"/>
        <w:jc w:val="both"/>
        <w:rPr>
          <w:rFonts w:hint="eastAsia" w:ascii="Times New Roman" w:hAnsi="Times New Roman" w:eastAsia="黑体" w:cs="Times New Roman"/>
          <w:kern w:val="2"/>
          <w:sz w:val="32"/>
          <w:szCs w:val="32"/>
          <w:highlight w:val="none"/>
          <w:lang w:val="en-US" w:eastAsia="zh-CN" w:bidi="ar-SA"/>
        </w:rPr>
      </w:pPr>
    </w:p>
    <w:p>
      <w:pPr>
        <w:widowControl w:val="0"/>
        <w:topLinePunct/>
        <w:ind w:firstLine="640" w:firstLineChars="200"/>
        <w:jc w:val="both"/>
        <w:rPr>
          <w:rFonts w:hint="default"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三、</w:t>
      </w:r>
      <w:r>
        <w:rPr>
          <w:rFonts w:hint="default" w:ascii="Times New Roman" w:hAnsi="Times New Roman" w:eastAsia="黑体" w:cs="Times New Roman"/>
          <w:kern w:val="2"/>
          <w:sz w:val="32"/>
          <w:szCs w:val="32"/>
          <w:highlight w:val="none"/>
          <w:lang w:val="en-US" w:eastAsia="zh-CN" w:bidi="ar-SA"/>
        </w:rPr>
        <w:t>预期成果及考核指标</w:t>
      </w:r>
    </w:p>
    <w:tbl>
      <w:tblPr>
        <w:tblStyle w:val="11"/>
        <w:tblpPr w:leftFromText="180" w:rightFromText="180" w:vertAnchor="text" w:horzAnchor="page" w:tblpXSpec="center" w:tblpY="71"/>
        <w:tblOverlap w:val="never"/>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3149"/>
        <w:gridCol w:w="1476"/>
        <w:gridCol w:w="3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jc w:val="center"/>
        </w:trPr>
        <w:tc>
          <w:tcPr>
            <w:tcW w:w="922" w:type="dxa"/>
            <w:noWrap w:val="0"/>
            <w:vAlign w:val="center"/>
          </w:tcPr>
          <w:p>
            <w:pPr>
              <w:spacing w:line="276" w:lineRule="auto"/>
              <w:jc w:val="center"/>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序号</w:t>
            </w:r>
          </w:p>
        </w:tc>
        <w:tc>
          <w:tcPr>
            <w:tcW w:w="3149" w:type="dxa"/>
            <w:noWrap w:val="0"/>
            <w:vAlign w:val="center"/>
          </w:tcPr>
          <w:p>
            <w:pPr>
              <w:spacing w:line="276" w:lineRule="auto"/>
              <w:jc w:val="center"/>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预期目标</w:t>
            </w:r>
          </w:p>
        </w:tc>
        <w:tc>
          <w:tcPr>
            <w:tcW w:w="1476" w:type="dxa"/>
            <w:noWrap w:val="0"/>
            <w:vAlign w:val="center"/>
          </w:tcPr>
          <w:p>
            <w:pPr>
              <w:spacing w:line="276" w:lineRule="auto"/>
              <w:jc w:val="center"/>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成果形式</w:t>
            </w:r>
          </w:p>
        </w:tc>
        <w:tc>
          <w:tcPr>
            <w:tcW w:w="3392" w:type="dxa"/>
            <w:noWrap w:val="0"/>
            <w:vAlign w:val="center"/>
          </w:tcPr>
          <w:p>
            <w:pPr>
              <w:spacing w:line="276" w:lineRule="auto"/>
              <w:jc w:val="center"/>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可考核指标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 w:type="dxa"/>
            <w:noWrap w:val="0"/>
            <w:vAlign w:val="center"/>
          </w:tcPr>
          <w:p>
            <w:pPr>
              <w:spacing w:line="400" w:lineRule="exact"/>
              <w:jc w:val="center"/>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3149" w:type="dxa"/>
            <w:noWrap w:val="0"/>
            <w:vAlign w:val="center"/>
          </w:tcPr>
          <w:p>
            <w:pPr>
              <w:spacing w:line="400" w:lineRule="exact"/>
              <w:rPr>
                <w:rFonts w:hint="eastAsia" w:ascii="仿宋_GB2312" w:hAnsi="仿宋_GB2312" w:eastAsia="仿宋_GB2312" w:cs="仿宋_GB2312"/>
                <w:sz w:val="30"/>
                <w:szCs w:val="30"/>
                <w:highlight w:val="none"/>
              </w:rPr>
            </w:pPr>
          </w:p>
        </w:tc>
        <w:tc>
          <w:tcPr>
            <w:tcW w:w="1476" w:type="dxa"/>
            <w:noWrap w:val="0"/>
            <w:vAlign w:val="center"/>
          </w:tcPr>
          <w:p>
            <w:pPr>
              <w:spacing w:line="400" w:lineRule="exact"/>
              <w:jc w:val="center"/>
              <w:rPr>
                <w:rFonts w:hint="eastAsia" w:ascii="仿宋_GB2312" w:hAnsi="仿宋_GB2312" w:eastAsia="仿宋_GB2312" w:cs="仿宋_GB2312"/>
                <w:sz w:val="30"/>
                <w:szCs w:val="30"/>
                <w:highlight w:val="none"/>
              </w:rPr>
            </w:pPr>
          </w:p>
        </w:tc>
        <w:tc>
          <w:tcPr>
            <w:tcW w:w="3392" w:type="dxa"/>
            <w:noWrap w:val="0"/>
            <w:vAlign w:val="center"/>
          </w:tcPr>
          <w:p>
            <w:pPr>
              <w:spacing w:line="400" w:lineRule="exact"/>
              <w:jc w:val="center"/>
              <w:rPr>
                <w:rFonts w:hint="eastAsia" w:ascii="仿宋_GB2312" w:hAnsi="仿宋_GB2312" w:eastAsia="仿宋_GB2312" w:cs="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2" w:type="dxa"/>
            <w:noWrap w:val="0"/>
            <w:vAlign w:val="center"/>
          </w:tcPr>
          <w:p>
            <w:pPr>
              <w:spacing w:line="400" w:lineRule="exact"/>
              <w:jc w:val="center"/>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w:t>
            </w:r>
          </w:p>
        </w:tc>
        <w:tc>
          <w:tcPr>
            <w:tcW w:w="3149" w:type="dxa"/>
            <w:noWrap w:val="0"/>
            <w:vAlign w:val="center"/>
          </w:tcPr>
          <w:p>
            <w:pPr>
              <w:spacing w:line="400" w:lineRule="exact"/>
              <w:rPr>
                <w:rFonts w:hint="eastAsia" w:ascii="仿宋_GB2312" w:hAnsi="仿宋_GB2312" w:eastAsia="仿宋_GB2312" w:cs="仿宋_GB2312"/>
                <w:sz w:val="30"/>
                <w:szCs w:val="30"/>
                <w:highlight w:val="none"/>
              </w:rPr>
            </w:pPr>
          </w:p>
        </w:tc>
        <w:tc>
          <w:tcPr>
            <w:tcW w:w="1476" w:type="dxa"/>
            <w:noWrap w:val="0"/>
            <w:vAlign w:val="center"/>
          </w:tcPr>
          <w:p>
            <w:pPr>
              <w:spacing w:line="400" w:lineRule="exact"/>
              <w:jc w:val="center"/>
              <w:rPr>
                <w:rFonts w:hint="eastAsia" w:ascii="仿宋_GB2312" w:hAnsi="仿宋_GB2312" w:eastAsia="仿宋_GB2312" w:cs="仿宋_GB2312"/>
                <w:sz w:val="30"/>
                <w:szCs w:val="30"/>
                <w:highlight w:val="none"/>
              </w:rPr>
            </w:pPr>
          </w:p>
        </w:tc>
        <w:tc>
          <w:tcPr>
            <w:tcW w:w="3392" w:type="dxa"/>
            <w:noWrap w:val="0"/>
            <w:vAlign w:val="center"/>
          </w:tcPr>
          <w:p>
            <w:pPr>
              <w:spacing w:line="400" w:lineRule="exact"/>
              <w:jc w:val="center"/>
              <w:rPr>
                <w:rFonts w:hint="eastAsia" w:ascii="仿宋_GB2312" w:hAnsi="仿宋_GB2312" w:eastAsia="仿宋_GB2312" w:cs="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 w:type="dxa"/>
            <w:noWrap w:val="0"/>
            <w:vAlign w:val="center"/>
          </w:tcPr>
          <w:p>
            <w:pPr>
              <w:spacing w:line="400" w:lineRule="exact"/>
              <w:jc w:val="center"/>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w:t>
            </w:r>
          </w:p>
        </w:tc>
        <w:tc>
          <w:tcPr>
            <w:tcW w:w="3149" w:type="dxa"/>
            <w:noWrap w:val="0"/>
            <w:vAlign w:val="center"/>
          </w:tcPr>
          <w:p>
            <w:pPr>
              <w:spacing w:line="400" w:lineRule="exact"/>
              <w:rPr>
                <w:rFonts w:hint="eastAsia" w:ascii="仿宋_GB2312" w:hAnsi="仿宋_GB2312" w:eastAsia="仿宋_GB2312" w:cs="仿宋_GB2312"/>
                <w:sz w:val="30"/>
                <w:szCs w:val="30"/>
                <w:highlight w:val="none"/>
              </w:rPr>
            </w:pPr>
          </w:p>
        </w:tc>
        <w:tc>
          <w:tcPr>
            <w:tcW w:w="1476" w:type="dxa"/>
            <w:noWrap w:val="0"/>
            <w:vAlign w:val="center"/>
          </w:tcPr>
          <w:p>
            <w:pPr>
              <w:spacing w:line="400" w:lineRule="exact"/>
              <w:jc w:val="center"/>
              <w:rPr>
                <w:rFonts w:hint="eastAsia" w:ascii="仿宋_GB2312" w:hAnsi="仿宋_GB2312" w:eastAsia="仿宋_GB2312" w:cs="仿宋_GB2312"/>
                <w:sz w:val="30"/>
                <w:szCs w:val="30"/>
                <w:highlight w:val="none"/>
              </w:rPr>
            </w:pPr>
          </w:p>
        </w:tc>
        <w:tc>
          <w:tcPr>
            <w:tcW w:w="3392" w:type="dxa"/>
            <w:noWrap w:val="0"/>
            <w:vAlign w:val="center"/>
          </w:tcPr>
          <w:p>
            <w:pPr>
              <w:spacing w:line="400" w:lineRule="exact"/>
              <w:jc w:val="center"/>
              <w:rPr>
                <w:rFonts w:hint="eastAsia" w:ascii="仿宋_GB2312" w:hAnsi="仿宋_GB2312" w:eastAsia="仿宋_GB2312" w:cs="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22" w:type="dxa"/>
            <w:noWrap w:val="0"/>
            <w:vAlign w:val="center"/>
          </w:tcPr>
          <w:p>
            <w:pPr>
              <w:spacing w:line="400" w:lineRule="exact"/>
              <w:jc w:val="center"/>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w:t>
            </w:r>
          </w:p>
        </w:tc>
        <w:tc>
          <w:tcPr>
            <w:tcW w:w="3149" w:type="dxa"/>
            <w:noWrap w:val="0"/>
            <w:vAlign w:val="center"/>
          </w:tcPr>
          <w:p>
            <w:pPr>
              <w:spacing w:line="400" w:lineRule="exact"/>
              <w:rPr>
                <w:rFonts w:hint="eastAsia" w:ascii="仿宋_GB2312" w:hAnsi="仿宋_GB2312" w:eastAsia="仿宋_GB2312" w:cs="仿宋_GB2312"/>
                <w:sz w:val="30"/>
                <w:szCs w:val="30"/>
                <w:highlight w:val="none"/>
              </w:rPr>
            </w:pPr>
          </w:p>
        </w:tc>
        <w:tc>
          <w:tcPr>
            <w:tcW w:w="1476" w:type="dxa"/>
            <w:noWrap w:val="0"/>
            <w:vAlign w:val="center"/>
          </w:tcPr>
          <w:p>
            <w:pPr>
              <w:spacing w:line="400" w:lineRule="exact"/>
              <w:jc w:val="center"/>
              <w:rPr>
                <w:rFonts w:hint="eastAsia" w:ascii="仿宋_GB2312" w:hAnsi="仿宋_GB2312" w:eastAsia="仿宋_GB2312" w:cs="仿宋_GB2312"/>
                <w:sz w:val="30"/>
                <w:szCs w:val="30"/>
                <w:highlight w:val="none"/>
              </w:rPr>
            </w:pPr>
          </w:p>
        </w:tc>
        <w:tc>
          <w:tcPr>
            <w:tcW w:w="3392" w:type="dxa"/>
            <w:noWrap w:val="0"/>
            <w:vAlign w:val="center"/>
          </w:tcPr>
          <w:p>
            <w:pPr>
              <w:spacing w:line="400" w:lineRule="exact"/>
              <w:jc w:val="center"/>
              <w:rPr>
                <w:rFonts w:hint="eastAsia" w:ascii="仿宋_GB2312" w:hAnsi="仿宋_GB2312" w:eastAsia="仿宋_GB2312" w:cs="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 w:type="dxa"/>
            <w:noWrap w:val="0"/>
            <w:vAlign w:val="center"/>
          </w:tcPr>
          <w:p>
            <w:pPr>
              <w:spacing w:line="400" w:lineRule="exact"/>
              <w:jc w:val="center"/>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5</w:t>
            </w:r>
          </w:p>
        </w:tc>
        <w:tc>
          <w:tcPr>
            <w:tcW w:w="3149" w:type="dxa"/>
            <w:noWrap w:val="0"/>
            <w:vAlign w:val="center"/>
          </w:tcPr>
          <w:p>
            <w:pPr>
              <w:spacing w:line="400" w:lineRule="exact"/>
              <w:rPr>
                <w:rFonts w:hint="eastAsia" w:ascii="仿宋_GB2312" w:hAnsi="仿宋_GB2312" w:eastAsia="仿宋_GB2312" w:cs="仿宋_GB2312"/>
                <w:sz w:val="30"/>
                <w:szCs w:val="30"/>
                <w:highlight w:val="none"/>
              </w:rPr>
            </w:pPr>
          </w:p>
        </w:tc>
        <w:tc>
          <w:tcPr>
            <w:tcW w:w="1476" w:type="dxa"/>
            <w:noWrap w:val="0"/>
            <w:vAlign w:val="center"/>
          </w:tcPr>
          <w:p>
            <w:pPr>
              <w:spacing w:line="400" w:lineRule="exact"/>
              <w:jc w:val="center"/>
              <w:rPr>
                <w:rFonts w:hint="eastAsia" w:ascii="仿宋_GB2312" w:hAnsi="仿宋_GB2312" w:eastAsia="仿宋_GB2312" w:cs="仿宋_GB2312"/>
                <w:sz w:val="30"/>
                <w:szCs w:val="30"/>
                <w:highlight w:val="none"/>
              </w:rPr>
            </w:pPr>
          </w:p>
        </w:tc>
        <w:tc>
          <w:tcPr>
            <w:tcW w:w="3392" w:type="dxa"/>
            <w:noWrap w:val="0"/>
            <w:vAlign w:val="center"/>
          </w:tcPr>
          <w:p>
            <w:pPr>
              <w:spacing w:line="400" w:lineRule="exact"/>
              <w:jc w:val="center"/>
              <w:rPr>
                <w:rFonts w:hint="eastAsia" w:ascii="仿宋_GB2312" w:hAnsi="仿宋_GB2312" w:eastAsia="仿宋_GB2312" w:cs="仿宋_GB2312"/>
                <w:sz w:val="30"/>
                <w:szCs w:val="30"/>
                <w:highlight w:val="none"/>
              </w:rPr>
            </w:pPr>
          </w:p>
        </w:tc>
      </w:tr>
    </w:tbl>
    <w:p>
      <w:pPr>
        <w:bidi w:val="0"/>
        <w:rPr>
          <w:rFonts w:hint="default"/>
          <w:sz w:val="28"/>
          <w:szCs w:val="22"/>
          <w:highlight w:val="none"/>
        </w:rPr>
      </w:pPr>
      <w:r>
        <w:rPr>
          <w:rFonts w:hint="eastAsia" w:ascii="仿宋_GB2312" w:hAnsi="仿宋_GB2312" w:eastAsia="仿宋_GB2312" w:cs="仿宋_GB2312"/>
          <w:sz w:val="28"/>
          <w:szCs w:val="28"/>
          <w:highlight w:val="none"/>
        </w:rPr>
        <w:t>（可加</w:t>
      </w:r>
      <w:r>
        <w:rPr>
          <w:rFonts w:hint="eastAsia" w:ascii="仿宋_GB2312" w:hAnsi="仿宋_GB2312" w:eastAsia="仿宋_GB2312" w:cs="仿宋_GB2312"/>
          <w:sz w:val="28"/>
          <w:szCs w:val="28"/>
          <w:highlight w:val="none"/>
          <w:lang w:eastAsia="zh-CN"/>
        </w:rPr>
        <w:t>行</w:t>
      </w:r>
      <w:r>
        <w:rPr>
          <w:rFonts w:hint="eastAsia" w:ascii="仿宋_GB2312" w:hAnsi="仿宋_GB2312" w:eastAsia="仿宋_GB2312" w:cs="仿宋_GB2312"/>
          <w:sz w:val="28"/>
          <w:szCs w:val="28"/>
          <w:highlight w:val="none"/>
        </w:rPr>
        <w:t>）</w:t>
      </w:r>
    </w:p>
    <w:p>
      <w:pPr>
        <w:bidi w:val="0"/>
        <w:rPr>
          <w:rFonts w:hint="default"/>
          <w:highlight w:val="none"/>
        </w:rPr>
        <w:sectPr>
          <w:footerReference r:id="rId3" w:type="default"/>
          <w:pgSz w:w="11906" w:h="16838"/>
          <w:pgMar w:top="2098" w:right="1417" w:bottom="1984" w:left="1587" w:header="851" w:footer="992" w:gutter="0"/>
          <w:pgNumType w:fmt="numberInDash"/>
          <w:cols w:space="720" w:num="1"/>
          <w:docGrid w:type="lines" w:linePitch="312" w:charSpace="0"/>
        </w:sectPr>
      </w:pPr>
    </w:p>
    <w:p>
      <w:pPr>
        <w:ind w:left="0" w:leftChars="0" w:firstLine="0" w:firstLineChars="0"/>
        <w:jc w:val="both"/>
        <w:rPr>
          <w:rFonts w:hint="default" w:ascii="Times New Roman" w:hAnsi="Times New Roman" w:eastAsia="黑体" w:cs="Times New Roman"/>
          <w:sz w:val="32"/>
          <w:szCs w:val="32"/>
          <w:highlight w:val="none"/>
        </w:rPr>
      </w:pPr>
      <w:r>
        <w:rPr>
          <w:rFonts w:hint="eastAsia" w:eastAsia="黑体" w:cs="Times New Roman"/>
          <w:sz w:val="32"/>
          <w:szCs w:val="32"/>
          <w:highlight w:val="none"/>
          <w:lang w:eastAsia="zh-CN"/>
        </w:rPr>
        <w:t>四</w:t>
      </w:r>
      <w:r>
        <w:rPr>
          <w:rFonts w:hint="default" w:ascii="Times New Roman" w:hAnsi="Times New Roman" w:eastAsia="黑体" w:cs="Times New Roman"/>
          <w:sz w:val="32"/>
          <w:szCs w:val="32"/>
          <w:highlight w:val="none"/>
        </w:rPr>
        <w:t>、项目负责人及项目组成员</w:t>
      </w:r>
    </w:p>
    <w:tbl>
      <w:tblPr>
        <w:tblStyle w:val="11"/>
        <w:tblpPr w:leftFromText="180" w:rightFromText="180" w:vertAnchor="text" w:horzAnchor="page" w:tblpX="1132" w:tblpY="102"/>
        <w:tblOverlap w:val="never"/>
        <w:tblW w:w="140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412"/>
        <w:gridCol w:w="1343"/>
        <w:gridCol w:w="1306"/>
        <w:gridCol w:w="1388"/>
        <w:gridCol w:w="1353"/>
        <w:gridCol w:w="1810"/>
        <w:gridCol w:w="1294"/>
        <w:gridCol w:w="2012"/>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7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序号</w:t>
            </w:r>
          </w:p>
        </w:tc>
        <w:tc>
          <w:tcPr>
            <w:tcW w:w="14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项目团队</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姓名</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出生</w:t>
            </w:r>
          </w:p>
          <w:p>
            <w:pPr>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年份</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职务/</w:t>
            </w:r>
          </w:p>
          <w:p>
            <w:pPr>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职称</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所学专业</w:t>
            </w:r>
          </w:p>
          <w:p>
            <w:pPr>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及学历</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现从事专业</w:t>
            </w:r>
          </w:p>
        </w:tc>
        <w:tc>
          <w:tcPr>
            <w:tcW w:w="20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在项目中任务</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91" w:type="dxa"/>
            <w:tcBorders>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1</w:t>
            </w:r>
          </w:p>
        </w:tc>
        <w:tc>
          <w:tcPr>
            <w:tcW w:w="1412" w:type="dxa"/>
            <w:tcBorders>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项目负责人</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791" w:type="dxa"/>
            <w:tcBorders>
              <w:top w:val="single" w:color="auto" w:sz="4" w:space="0"/>
              <w:left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2</w:t>
            </w:r>
          </w:p>
        </w:tc>
        <w:tc>
          <w:tcPr>
            <w:tcW w:w="1412" w:type="dxa"/>
            <w:vMerge w:val="restart"/>
            <w:tcBorders>
              <w:top w:val="single" w:color="auto" w:sz="4" w:space="0"/>
              <w:left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团队</w:t>
            </w:r>
          </w:p>
          <w:p>
            <w:pPr>
              <w:snapToGrid w:val="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主要</w:t>
            </w:r>
          </w:p>
          <w:p>
            <w:pPr>
              <w:snapToGrid w:val="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成员</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0" w:hRule="atLeast"/>
        </w:trPr>
        <w:tc>
          <w:tcPr>
            <w:tcW w:w="791" w:type="dxa"/>
            <w:tcBorders>
              <w:left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3</w:t>
            </w:r>
          </w:p>
        </w:tc>
        <w:tc>
          <w:tcPr>
            <w:tcW w:w="1412" w:type="dxa"/>
            <w:vMerge w:val="continue"/>
            <w:tcBorders>
              <w:left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791" w:type="dxa"/>
            <w:tcBorders>
              <w:left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4</w:t>
            </w:r>
          </w:p>
        </w:tc>
        <w:tc>
          <w:tcPr>
            <w:tcW w:w="1412" w:type="dxa"/>
            <w:vMerge w:val="continue"/>
            <w:tcBorders>
              <w:left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91" w:type="dxa"/>
            <w:tcBorders>
              <w:left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5</w:t>
            </w:r>
          </w:p>
        </w:tc>
        <w:tc>
          <w:tcPr>
            <w:tcW w:w="1412" w:type="dxa"/>
            <w:vMerge w:val="continue"/>
            <w:tcBorders>
              <w:left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791" w:type="dxa"/>
            <w:tcBorders>
              <w:left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6</w:t>
            </w:r>
          </w:p>
        </w:tc>
        <w:tc>
          <w:tcPr>
            <w:tcW w:w="1412" w:type="dxa"/>
            <w:vMerge w:val="continue"/>
            <w:tcBorders>
              <w:left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trPr>
        <w:tc>
          <w:tcPr>
            <w:tcW w:w="791" w:type="dxa"/>
            <w:tcBorders>
              <w:left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7</w:t>
            </w:r>
          </w:p>
        </w:tc>
        <w:tc>
          <w:tcPr>
            <w:tcW w:w="1412" w:type="dxa"/>
            <w:vMerge w:val="continue"/>
            <w:tcBorders>
              <w:left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791" w:type="dxa"/>
            <w:tcBorders>
              <w:left w:val="single" w:color="auto" w:sz="4" w:space="0"/>
              <w:right w:val="single" w:color="auto" w:sz="4" w:space="0"/>
            </w:tcBorders>
            <w:noWrap w:val="0"/>
            <w:vAlign w:val="center"/>
          </w:tcPr>
          <w:p>
            <w:pPr>
              <w:snapToGrid w:val="0"/>
              <w:jc w:val="center"/>
              <w:rPr>
                <w:rFonts w:hint="eastAsia" w:ascii="仿宋_GB2312" w:hAnsi="仿宋_GB2312" w:cs="仿宋_GB2312"/>
                <w:sz w:val="28"/>
                <w:szCs w:val="28"/>
                <w:highlight w:val="none"/>
                <w:lang w:val="en-US" w:eastAsia="zh-CN"/>
              </w:rPr>
            </w:pPr>
          </w:p>
        </w:tc>
        <w:tc>
          <w:tcPr>
            <w:tcW w:w="1412" w:type="dxa"/>
            <w:tcBorders>
              <w:left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791" w:type="dxa"/>
            <w:tcBorders>
              <w:left w:val="single" w:color="auto" w:sz="4" w:space="0"/>
              <w:right w:val="single" w:color="auto" w:sz="4" w:space="0"/>
            </w:tcBorders>
            <w:noWrap w:val="0"/>
            <w:vAlign w:val="center"/>
          </w:tcPr>
          <w:p>
            <w:pPr>
              <w:snapToGrid w:val="0"/>
              <w:jc w:val="center"/>
              <w:rPr>
                <w:rFonts w:hint="eastAsia" w:ascii="仿宋_GB2312" w:hAnsi="仿宋_GB2312" w:cs="仿宋_GB2312"/>
                <w:sz w:val="28"/>
                <w:szCs w:val="28"/>
                <w:highlight w:val="none"/>
                <w:lang w:val="en-US" w:eastAsia="zh-CN"/>
              </w:rPr>
            </w:pPr>
          </w:p>
        </w:tc>
        <w:tc>
          <w:tcPr>
            <w:tcW w:w="1412" w:type="dxa"/>
            <w:tcBorders>
              <w:left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791" w:type="dxa"/>
            <w:tcBorders>
              <w:left w:val="single" w:color="auto" w:sz="4" w:space="0"/>
              <w:right w:val="single" w:color="auto" w:sz="4" w:space="0"/>
            </w:tcBorders>
            <w:noWrap w:val="0"/>
            <w:vAlign w:val="center"/>
          </w:tcPr>
          <w:p>
            <w:pPr>
              <w:snapToGrid w:val="0"/>
              <w:jc w:val="center"/>
              <w:rPr>
                <w:rFonts w:hint="eastAsia" w:ascii="仿宋_GB2312" w:hAnsi="仿宋_GB2312" w:cs="仿宋_GB2312"/>
                <w:sz w:val="28"/>
                <w:szCs w:val="28"/>
                <w:highlight w:val="none"/>
                <w:lang w:val="en-US" w:eastAsia="zh-CN"/>
              </w:rPr>
            </w:pPr>
          </w:p>
        </w:tc>
        <w:tc>
          <w:tcPr>
            <w:tcW w:w="1412" w:type="dxa"/>
            <w:tcBorders>
              <w:left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trPr>
        <w:tc>
          <w:tcPr>
            <w:tcW w:w="791" w:type="dxa"/>
            <w:tcBorders>
              <w:left w:val="single" w:color="auto" w:sz="4" w:space="0"/>
              <w:right w:val="single" w:color="auto" w:sz="4" w:space="0"/>
            </w:tcBorders>
            <w:noWrap w:val="0"/>
            <w:vAlign w:val="center"/>
          </w:tcPr>
          <w:p>
            <w:pPr>
              <w:snapToGrid w:val="0"/>
              <w:jc w:val="center"/>
              <w:rPr>
                <w:rFonts w:hint="eastAsia" w:ascii="仿宋_GB2312" w:hAnsi="仿宋_GB2312" w:cs="仿宋_GB2312"/>
                <w:sz w:val="28"/>
                <w:szCs w:val="28"/>
                <w:highlight w:val="none"/>
                <w:lang w:val="en-US" w:eastAsia="zh-CN"/>
              </w:rPr>
            </w:pPr>
          </w:p>
        </w:tc>
        <w:tc>
          <w:tcPr>
            <w:tcW w:w="1412" w:type="dxa"/>
            <w:tcBorders>
              <w:left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791" w:type="dxa"/>
            <w:tcBorders>
              <w:left w:val="single" w:color="auto" w:sz="4" w:space="0"/>
              <w:right w:val="single" w:color="auto" w:sz="4" w:space="0"/>
            </w:tcBorders>
            <w:noWrap w:val="0"/>
            <w:vAlign w:val="center"/>
          </w:tcPr>
          <w:p>
            <w:pPr>
              <w:snapToGrid w:val="0"/>
              <w:jc w:val="center"/>
              <w:rPr>
                <w:rFonts w:hint="eastAsia" w:ascii="仿宋_GB2312" w:hAnsi="仿宋_GB2312" w:cs="仿宋_GB2312"/>
                <w:sz w:val="28"/>
                <w:szCs w:val="28"/>
                <w:highlight w:val="none"/>
                <w:lang w:val="en-US" w:eastAsia="zh-CN"/>
              </w:rPr>
            </w:pPr>
          </w:p>
        </w:tc>
        <w:tc>
          <w:tcPr>
            <w:tcW w:w="1412" w:type="dxa"/>
            <w:tcBorders>
              <w:left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sz w:val="28"/>
                <w:szCs w:val="28"/>
                <w:highlight w:val="none"/>
              </w:rPr>
            </w:pPr>
          </w:p>
        </w:tc>
      </w:tr>
    </w:tbl>
    <w:p>
      <w:pPr>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（可加</w:t>
      </w:r>
      <w:r>
        <w:rPr>
          <w:rFonts w:hint="eastAsia" w:ascii="仿宋_GB2312" w:hAnsi="仿宋_GB2312" w:eastAsia="仿宋_GB2312" w:cs="仿宋_GB2312"/>
          <w:sz w:val="28"/>
          <w:szCs w:val="28"/>
          <w:highlight w:val="none"/>
          <w:lang w:eastAsia="zh-CN"/>
        </w:rPr>
        <w:t>行</w:t>
      </w:r>
      <w:r>
        <w:rPr>
          <w:rFonts w:hint="eastAsia" w:ascii="仿宋_GB2312" w:hAnsi="仿宋_GB2312" w:eastAsia="仿宋_GB2312" w:cs="仿宋_GB2312"/>
          <w:sz w:val="28"/>
          <w:szCs w:val="28"/>
          <w:highlight w:val="none"/>
        </w:rPr>
        <w:t>）</w:t>
      </w:r>
    </w:p>
    <w:p>
      <w:pPr>
        <w:rPr>
          <w:rFonts w:hint="default"/>
          <w:highlight w:val="none"/>
        </w:rPr>
      </w:pPr>
      <w:r>
        <w:rPr>
          <w:rFonts w:hint="eastAsia" w:eastAsia="仿宋_GB2312"/>
          <w:color w:val="auto"/>
          <w:sz w:val="28"/>
          <w:szCs w:val="28"/>
          <w:highlight w:val="none"/>
          <w:lang w:val="en-US" w:eastAsia="zh-CN"/>
        </w:rPr>
        <w:t>备注：</w:t>
      </w:r>
      <w:r>
        <w:rPr>
          <w:rFonts w:hint="eastAsia"/>
          <w:color w:val="auto"/>
          <w:spacing w:val="-20"/>
          <w:sz w:val="28"/>
          <w:szCs w:val="28"/>
          <w:highlight w:val="none"/>
          <w:lang w:val="en-US" w:eastAsia="zh-CN"/>
        </w:rPr>
        <w:t>项目组成员应有不少于90%的人员在申报单位缴纳社保，且在东莞缴纳社保人数不少于5人。</w:t>
      </w:r>
    </w:p>
    <w:p>
      <w:pPr>
        <w:pStyle w:val="2"/>
        <w:rPr>
          <w:rFonts w:hint="default"/>
          <w:highlight w:val="none"/>
        </w:rPr>
        <w:sectPr>
          <w:pgSz w:w="16838" w:h="11906" w:orient="landscape"/>
          <w:pgMar w:top="1587" w:right="1701" w:bottom="1474" w:left="1474" w:header="851" w:footer="992" w:gutter="0"/>
          <w:pgNumType w:fmt="numberInDash"/>
          <w:cols w:space="720" w:num="1"/>
          <w:docGrid w:type="lines" w:linePitch="312" w:charSpace="0"/>
        </w:sectPr>
      </w:pPr>
    </w:p>
    <w:p>
      <w:pPr>
        <w:ind w:firstLine="640" w:firstLineChars="200"/>
        <w:rPr>
          <w:rFonts w:hint="default" w:ascii="Times New Roman" w:hAnsi="Times New Roman" w:eastAsia="黑体" w:cs="Times New Roman"/>
          <w:sz w:val="32"/>
          <w:szCs w:val="32"/>
          <w:highlight w:val="none"/>
        </w:rPr>
      </w:pPr>
      <w:r>
        <w:rPr>
          <w:rFonts w:hint="eastAsia" w:eastAsia="黑体" w:cs="Times New Roman"/>
          <w:sz w:val="32"/>
          <w:szCs w:val="32"/>
          <w:highlight w:val="none"/>
          <w:lang w:eastAsia="zh-CN"/>
        </w:rPr>
        <w:t>五</w:t>
      </w:r>
      <w:r>
        <w:rPr>
          <w:rFonts w:hint="default" w:ascii="Times New Roman" w:hAnsi="Times New Roman" w:eastAsia="黑体" w:cs="Times New Roman"/>
          <w:sz w:val="32"/>
          <w:szCs w:val="32"/>
          <w:highlight w:val="none"/>
        </w:rPr>
        <w:t>、项目支出预算明细表</w:t>
      </w:r>
    </w:p>
    <w:tbl>
      <w:tblPr>
        <w:tblStyle w:val="11"/>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736"/>
        <w:gridCol w:w="3470"/>
        <w:gridCol w:w="1671"/>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630" w:type="dxa"/>
            <w:vMerge w:val="restart"/>
            <w:noWrap w:val="0"/>
            <w:vAlign w:val="center"/>
          </w:tcPr>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项</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目</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支</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出</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预</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算</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及</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测</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算</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依</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据</w:t>
            </w:r>
          </w:p>
        </w:tc>
        <w:tc>
          <w:tcPr>
            <w:tcW w:w="736" w:type="dxa"/>
            <w:vMerge w:val="restart"/>
            <w:noWrap w:val="0"/>
            <w:vAlign w:val="center"/>
          </w:tcPr>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项</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目</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资</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金</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来</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源</w:t>
            </w:r>
          </w:p>
        </w:tc>
        <w:tc>
          <w:tcPr>
            <w:tcW w:w="3470" w:type="dxa"/>
            <w:noWrap w:val="0"/>
            <w:vAlign w:val="center"/>
          </w:tcPr>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资金来源</w:t>
            </w:r>
          </w:p>
        </w:tc>
        <w:tc>
          <w:tcPr>
            <w:tcW w:w="1671" w:type="dxa"/>
            <w:noWrap w:val="0"/>
            <w:vAlign w:val="center"/>
          </w:tcPr>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szCs w:val="28"/>
                <w:highlight w:val="none"/>
              </w:rPr>
              <w:t>金额(万元)</w:t>
            </w:r>
          </w:p>
        </w:tc>
        <w:tc>
          <w:tcPr>
            <w:tcW w:w="2605" w:type="dxa"/>
            <w:noWrap w:val="0"/>
            <w:vAlign w:val="center"/>
          </w:tcPr>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30" w:type="dxa"/>
            <w:vMerge w:val="continue"/>
            <w:noWrap w:val="0"/>
            <w:vAlign w:val="top"/>
          </w:tcPr>
          <w:p>
            <w:pPr>
              <w:adjustRightInd w:val="0"/>
              <w:snapToGrid w:val="0"/>
              <w:jc w:val="center"/>
              <w:rPr>
                <w:rFonts w:hint="default" w:ascii="Times New Roman" w:hAnsi="Times New Roman" w:eastAsia="黑体" w:cs="Times New Roman"/>
                <w:sz w:val="28"/>
                <w:highlight w:val="none"/>
              </w:rPr>
            </w:pPr>
          </w:p>
        </w:tc>
        <w:tc>
          <w:tcPr>
            <w:tcW w:w="736" w:type="dxa"/>
            <w:vMerge w:val="continue"/>
            <w:noWrap w:val="0"/>
            <w:vAlign w:val="top"/>
          </w:tcPr>
          <w:p>
            <w:pPr>
              <w:adjustRightInd w:val="0"/>
              <w:snapToGrid w:val="0"/>
              <w:jc w:val="center"/>
              <w:rPr>
                <w:rFonts w:hint="default" w:ascii="Times New Roman" w:hAnsi="Times New Roman" w:eastAsia="黑体" w:cs="Times New Roman"/>
                <w:sz w:val="28"/>
                <w:highlight w:val="none"/>
              </w:rPr>
            </w:pPr>
          </w:p>
        </w:tc>
        <w:tc>
          <w:tcPr>
            <w:tcW w:w="3470" w:type="dxa"/>
            <w:noWrap w:val="0"/>
            <w:vAlign w:val="center"/>
          </w:tcPr>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合  计</w:t>
            </w:r>
          </w:p>
        </w:tc>
        <w:tc>
          <w:tcPr>
            <w:tcW w:w="1671" w:type="dxa"/>
            <w:noWrap w:val="0"/>
            <w:vAlign w:val="center"/>
          </w:tcPr>
          <w:p>
            <w:pPr>
              <w:adjustRightInd w:val="0"/>
              <w:snapToGrid w:val="0"/>
              <w:jc w:val="center"/>
              <w:rPr>
                <w:rFonts w:hint="default" w:ascii="Times New Roman" w:hAnsi="Times New Roman" w:eastAsia="黑体" w:cs="Times New Roman"/>
                <w:sz w:val="28"/>
                <w:highlight w:val="none"/>
              </w:rPr>
            </w:pPr>
          </w:p>
        </w:tc>
        <w:tc>
          <w:tcPr>
            <w:tcW w:w="2605" w:type="dxa"/>
            <w:noWrap w:val="0"/>
            <w:vAlign w:val="center"/>
          </w:tcPr>
          <w:p>
            <w:pPr>
              <w:adjustRightInd w:val="0"/>
              <w:snapToGrid w:val="0"/>
              <w:jc w:val="center"/>
              <w:rPr>
                <w:rFonts w:hint="default" w:ascii="Times New Roman" w:hAnsi="Times New Roman" w:eastAsia="黑体"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630" w:type="dxa"/>
            <w:vMerge w:val="continue"/>
            <w:noWrap w:val="0"/>
            <w:vAlign w:val="top"/>
          </w:tcPr>
          <w:p>
            <w:pPr>
              <w:adjustRightInd w:val="0"/>
              <w:snapToGrid w:val="0"/>
              <w:jc w:val="center"/>
              <w:rPr>
                <w:rFonts w:hint="default" w:ascii="Times New Roman" w:hAnsi="Times New Roman" w:eastAsia="黑体" w:cs="Times New Roman"/>
                <w:sz w:val="28"/>
                <w:highlight w:val="none"/>
              </w:rPr>
            </w:pPr>
          </w:p>
        </w:tc>
        <w:tc>
          <w:tcPr>
            <w:tcW w:w="736" w:type="dxa"/>
            <w:vMerge w:val="continue"/>
            <w:noWrap w:val="0"/>
            <w:vAlign w:val="top"/>
          </w:tcPr>
          <w:p>
            <w:pPr>
              <w:adjustRightInd w:val="0"/>
              <w:snapToGrid w:val="0"/>
              <w:jc w:val="center"/>
              <w:rPr>
                <w:rFonts w:hint="default" w:ascii="Times New Roman" w:hAnsi="Times New Roman" w:eastAsia="黑体" w:cs="Times New Roman"/>
                <w:sz w:val="28"/>
                <w:highlight w:val="none"/>
              </w:rPr>
            </w:pPr>
          </w:p>
        </w:tc>
        <w:tc>
          <w:tcPr>
            <w:tcW w:w="3470" w:type="dxa"/>
            <w:noWrap w:val="0"/>
            <w:vAlign w:val="center"/>
          </w:tcPr>
          <w:p>
            <w:pPr>
              <w:adjustRightInd w:val="0"/>
              <w:snapToGrid w:val="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 xml:space="preserve">1.市局项目支出 </w:t>
            </w:r>
          </w:p>
        </w:tc>
        <w:tc>
          <w:tcPr>
            <w:tcW w:w="1671" w:type="dxa"/>
            <w:noWrap w:val="0"/>
            <w:vAlign w:val="top"/>
          </w:tcPr>
          <w:p>
            <w:pPr>
              <w:adjustRightInd w:val="0"/>
              <w:snapToGrid w:val="0"/>
              <w:rPr>
                <w:rFonts w:hint="default" w:ascii="Times New Roman" w:hAnsi="Times New Roman" w:cs="Times New Roman"/>
                <w:sz w:val="28"/>
                <w:highlight w:val="none"/>
              </w:rPr>
            </w:pPr>
          </w:p>
        </w:tc>
        <w:tc>
          <w:tcPr>
            <w:tcW w:w="2605" w:type="dxa"/>
            <w:noWrap w:val="0"/>
            <w:vAlign w:val="top"/>
          </w:tcPr>
          <w:p>
            <w:pPr>
              <w:adjustRightInd w:val="0"/>
              <w:snapToGrid w:val="0"/>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630" w:type="dxa"/>
            <w:vMerge w:val="continue"/>
            <w:noWrap w:val="0"/>
            <w:vAlign w:val="top"/>
          </w:tcPr>
          <w:p>
            <w:pPr>
              <w:adjustRightInd w:val="0"/>
              <w:snapToGrid w:val="0"/>
              <w:jc w:val="center"/>
              <w:rPr>
                <w:rFonts w:hint="default" w:ascii="Times New Roman" w:hAnsi="Times New Roman" w:eastAsia="黑体" w:cs="Times New Roman"/>
                <w:sz w:val="28"/>
                <w:highlight w:val="none"/>
              </w:rPr>
            </w:pPr>
          </w:p>
        </w:tc>
        <w:tc>
          <w:tcPr>
            <w:tcW w:w="736" w:type="dxa"/>
            <w:vMerge w:val="continue"/>
            <w:noWrap w:val="0"/>
            <w:vAlign w:val="top"/>
          </w:tcPr>
          <w:p>
            <w:pPr>
              <w:adjustRightInd w:val="0"/>
              <w:snapToGrid w:val="0"/>
              <w:jc w:val="center"/>
              <w:rPr>
                <w:rFonts w:hint="default" w:ascii="Times New Roman" w:hAnsi="Times New Roman" w:eastAsia="黑体" w:cs="Times New Roman"/>
                <w:sz w:val="28"/>
                <w:highlight w:val="none"/>
              </w:rPr>
            </w:pPr>
          </w:p>
        </w:tc>
        <w:tc>
          <w:tcPr>
            <w:tcW w:w="3470" w:type="dxa"/>
            <w:noWrap w:val="0"/>
            <w:vAlign w:val="center"/>
          </w:tcPr>
          <w:p>
            <w:pPr>
              <w:adjustRightInd w:val="0"/>
              <w:snapToGrid w:val="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2.其他来源</w:t>
            </w:r>
          </w:p>
        </w:tc>
        <w:tc>
          <w:tcPr>
            <w:tcW w:w="1671" w:type="dxa"/>
            <w:noWrap w:val="0"/>
            <w:vAlign w:val="top"/>
          </w:tcPr>
          <w:p>
            <w:pPr>
              <w:adjustRightInd w:val="0"/>
              <w:snapToGrid w:val="0"/>
              <w:rPr>
                <w:rFonts w:hint="default" w:ascii="Times New Roman" w:hAnsi="Times New Roman" w:cs="Times New Roman"/>
                <w:sz w:val="28"/>
                <w:highlight w:val="none"/>
              </w:rPr>
            </w:pPr>
          </w:p>
        </w:tc>
        <w:tc>
          <w:tcPr>
            <w:tcW w:w="2605" w:type="dxa"/>
            <w:noWrap w:val="0"/>
            <w:vAlign w:val="top"/>
          </w:tcPr>
          <w:p>
            <w:pPr>
              <w:adjustRightInd w:val="0"/>
              <w:snapToGrid w:val="0"/>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630" w:type="dxa"/>
            <w:vMerge w:val="continue"/>
            <w:noWrap w:val="0"/>
            <w:vAlign w:val="top"/>
          </w:tcPr>
          <w:p>
            <w:pPr>
              <w:adjustRightInd w:val="0"/>
              <w:snapToGrid w:val="0"/>
              <w:jc w:val="center"/>
              <w:rPr>
                <w:rFonts w:hint="default" w:ascii="Times New Roman" w:hAnsi="Times New Roman" w:eastAsia="黑体" w:cs="Times New Roman"/>
                <w:sz w:val="28"/>
                <w:highlight w:val="none"/>
              </w:rPr>
            </w:pPr>
          </w:p>
        </w:tc>
        <w:tc>
          <w:tcPr>
            <w:tcW w:w="736" w:type="dxa"/>
            <w:vMerge w:val="restart"/>
            <w:noWrap w:val="0"/>
            <w:vAlign w:val="center"/>
          </w:tcPr>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市</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局</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拨</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款</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项</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目</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支</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出</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明</w:t>
            </w:r>
          </w:p>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细</w:t>
            </w:r>
          </w:p>
        </w:tc>
        <w:tc>
          <w:tcPr>
            <w:tcW w:w="3470" w:type="dxa"/>
            <w:noWrap w:val="0"/>
            <w:vAlign w:val="center"/>
          </w:tcPr>
          <w:p>
            <w:pPr>
              <w:adjustRightInd w:val="0"/>
              <w:snapToGrid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支出项目内容</w:t>
            </w:r>
          </w:p>
        </w:tc>
        <w:tc>
          <w:tcPr>
            <w:tcW w:w="1671" w:type="dxa"/>
            <w:noWrap w:val="0"/>
            <w:vAlign w:val="center"/>
          </w:tcPr>
          <w:p>
            <w:pPr>
              <w:adjustRightInd w:val="0"/>
              <w:snapToGrid w:val="0"/>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金额(万元)</w:t>
            </w:r>
          </w:p>
        </w:tc>
        <w:tc>
          <w:tcPr>
            <w:tcW w:w="2605" w:type="dxa"/>
            <w:noWrap w:val="0"/>
            <w:vAlign w:val="center"/>
          </w:tcPr>
          <w:p>
            <w:pPr>
              <w:adjustRightInd w:val="0"/>
              <w:snapToGrid w:val="0"/>
              <w:jc w:val="center"/>
              <w:rPr>
                <w:rFonts w:hint="default" w:ascii="Times New Roman" w:hAnsi="Times New Roman" w:cs="Times New Roman"/>
                <w:sz w:val="28"/>
                <w:highlight w:val="none"/>
              </w:rPr>
            </w:pPr>
            <w:r>
              <w:rPr>
                <w:rFonts w:hint="default" w:ascii="Times New Roman" w:hAnsi="Times New Roman" w:eastAsia="黑体" w:cs="Times New Roman"/>
                <w:sz w:val="28"/>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30" w:type="dxa"/>
            <w:vMerge w:val="continue"/>
            <w:noWrap w:val="0"/>
            <w:vAlign w:val="top"/>
          </w:tcPr>
          <w:p>
            <w:pPr>
              <w:adjustRightInd w:val="0"/>
              <w:snapToGrid w:val="0"/>
              <w:rPr>
                <w:rFonts w:hint="default" w:ascii="Times New Roman" w:hAnsi="Times New Roman" w:cs="Times New Roman"/>
                <w:sz w:val="28"/>
                <w:highlight w:val="none"/>
              </w:rPr>
            </w:pPr>
          </w:p>
        </w:tc>
        <w:tc>
          <w:tcPr>
            <w:tcW w:w="736" w:type="dxa"/>
            <w:vMerge w:val="continue"/>
            <w:noWrap w:val="0"/>
            <w:vAlign w:val="top"/>
          </w:tcPr>
          <w:p>
            <w:pPr>
              <w:adjustRightInd w:val="0"/>
              <w:snapToGrid w:val="0"/>
              <w:rPr>
                <w:rFonts w:hint="default" w:ascii="Times New Roman" w:hAnsi="Times New Roman" w:cs="Times New Roman"/>
                <w:sz w:val="28"/>
                <w:highlight w:val="none"/>
              </w:rPr>
            </w:pPr>
          </w:p>
        </w:tc>
        <w:tc>
          <w:tcPr>
            <w:tcW w:w="3470" w:type="dxa"/>
            <w:noWrap w:val="0"/>
            <w:vAlign w:val="top"/>
          </w:tcPr>
          <w:p>
            <w:pPr>
              <w:adjustRightInd w:val="0"/>
              <w:snapToGrid w:val="0"/>
              <w:rPr>
                <w:rFonts w:hint="default" w:ascii="Times New Roman" w:hAnsi="Times New Roman" w:eastAsia="黑体" w:cs="Times New Roman"/>
                <w:sz w:val="28"/>
                <w:highlight w:val="none"/>
              </w:rPr>
            </w:pPr>
          </w:p>
        </w:tc>
        <w:tc>
          <w:tcPr>
            <w:tcW w:w="1671" w:type="dxa"/>
            <w:noWrap w:val="0"/>
            <w:vAlign w:val="top"/>
          </w:tcPr>
          <w:p>
            <w:pPr>
              <w:adjustRightInd w:val="0"/>
              <w:snapToGrid w:val="0"/>
              <w:jc w:val="center"/>
              <w:rPr>
                <w:rFonts w:hint="default" w:ascii="Times New Roman" w:hAnsi="Times New Roman" w:eastAsia="黑体" w:cs="Times New Roman"/>
                <w:sz w:val="28"/>
                <w:highlight w:val="none"/>
              </w:rPr>
            </w:pPr>
          </w:p>
        </w:tc>
        <w:tc>
          <w:tcPr>
            <w:tcW w:w="2605" w:type="dxa"/>
            <w:noWrap w:val="0"/>
            <w:vAlign w:val="top"/>
          </w:tcPr>
          <w:p>
            <w:pPr>
              <w:adjustRightInd w:val="0"/>
              <w:snapToGrid w:val="0"/>
              <w:jc w:val="center"/>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630" w:type="dxa"/>
            <w:vMerge w:val="continue"/>
            <w:noWrap w:val="0"/>
            <w:vAlign w:val="top"/>
          </w:tcPr>
          <w:p>
            <w:pPr>
              <w:adjustRightInd w:val="0"/>
              <w:snapToGrid w:val="0"/>
              <w:rPr>
                <w:rFonts w:hint="default" w:ascii="Times New Roman" w:hAnsi="Times New Roman" w:cs="Times New Roman"/>
                <w:sz w:val="28"/>
                <w:highlight w:val="none"/>
              </w:rPr>
            </w:pPr>
          </w:p>
        </w:tc>
        <w:tc>
          <w:tcPr>
            <w:tcW w:w="736" w:type="dxa"/>
            <w:vMerge w:val="continue"/>
            <w:noWrap w:val="0"/>
            <w:vAlign w:val="top"/>
          </w:tcPr>
          <w:p>
            <w:pPr>
              <w:adjustRightInd w:val="0"/>
              <w:snapToGrid w:val="0"/>
              <w:rPr>
                <w:rFonts w:hint="default" w:ascii="Times New Roman" w:hAnsi="Times New Roman" w:cs="Times New Roman"/>
                <w:sz w:val="28"/>
                <w:highlight w:val="none"/>
              </w:rPr>
            </w:pPr>
          </w:p>
        </w:tc>
        <w:tc>
          <w:tcPr>
            <w:tcW w:w="3470" w:type="dxa"/>
            <w:noWrap w:val="0"/>
            <w:vAlign w:val="top"/>
          </w:tcPr>
          <w:p>
            <w:pPr>
              <w:adjustRightInd w:val="0"/>
              <w:snapToGrid w:val="0"/>
              <w:rPr>
                <w:rFonts w:hint="default" w:ascii="Times New Roman" w:hAnsi="Times New Roman" w:cs="Times New Roman"/>
                <w:sz w:val="28"/>
                <w:highlight w:val="none"/>
              </w:rPr>
            </w:pPr>
          </w:p>
        </w:tc>
        <w:tc>
          <w:tcPr>
            <w:tcW w:w="1671" w:type="dxa"/>
            <w:noWrap w:val="0"/>
            <w:vAlign w:val="top"/>
          </w:tcPr>
          <w:p>
            <w:pPr>
              <w:adjustRightInd w:val="0"/>
              <w:snapToGrid w:val="0"/>
              <w:rPr>
                <w:rFonts w:hint="default" w:ascii="Times New Roman" w:hAnsi="Times New Roman" w:cs="Times New Roman"/>
                <w:sz w:val="28"/>
                <w:highlight w:val="none"/>
              </w:rPr>
            </w:pPr>
          </w:p>
        </w:tc>
        <w:tc>
          <w:tcPr>
            <w:tcW w:w="2605" w:type="dxa"/>
            <w:noWrap w:val="0"/>
            <w:vAlign w:val="top"/>
          </w:tcPr>
          <w:p>
            <w:pPr>
              <w:adjustRightInd w:val="0"/>
              <w:snapToGrid w:val="0"/>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630" w:type="dxa"/>
            <w:vMerge w:val="continue"/>
            <w:noWrap w:val="0"/>
            <w:vAlign w:val="top"/>
          </w:tcPr>
          <w:p>
            <w:pPr>
              <w:adjustRightInd w:val="0"/>
              <w:snapToGrid w:val="0"/>
              <w:rPr>
                <w:rFonts w:hint="default" w:ascii="Times New Roman" w:hAnsi="Times New Roman" w:cs="Times New Roman"/>
                <w:sz w:val="28"/>
                <w:highlight w:val="none"/>
              </w:rPr>
            </w:pPr>
          </w:p>
        </w:tc>
        <w:tc>
          <w:tcPr>
            <w:tcW w:w="736" w:type="dxa"/>
            <w:vMerge w:val="continue"/>
            <w:noWrap w:val="0"/>
            <w:vAlign w:val="top"/>
          </w:tcPr>
          <w:p>
            <w:pPr>
              <w:adjustRightInd w:val="0"/>
              <w:snapToGrid w:val="0"/>
              <w:rPr>
                <w:rFonts w:hint="default" w:ascii="Times New Roman" w:hAnsi="Times New Roman" w:cs="Times New Roman"/>
                <w:sz w:val="28"/>
                <w:highlight w:val="none"/>
              </w:rPr>
            </w:pPr>
          </w:p>
        </w:tc>
        <w:tc>
          <w:tcPr>
            <w:tcW w:w="3470" w:type="dxa"/>
            <w:noWrap w:val="0"/>
            <w:vAlign w:val="top"/>
          </w:tcPr>
          <w:p>
            <w:pPr>
              <w:adjustRightInd w:val="0"/>
              <w:snapToGrid w:val="0"/>
              <w:rPr>
                <w:rFonts w:hint="default" w:ascii="Times New Roman" w:hAnsi="Times New Roman" w:cs="Times New Roman"/>
                <w:sz w:val="28"/>
                <w:highlight w:val="none"/>
              </w:rPr>
            </w:pPr>
          </w:p>
        </w:tc>
        <w:tc>
          <w:tcPr>
            <w:tcW w:w="1671" w:type="dxa"/>
            <w:noWrap w:val="0"/>
            <w:vAlign w:val="top"/>
          </w:tcPr>
          <w:p>
            <w:pPr>
              <w:adjustRightInd w:val="0"/>
              <w:snapToGrid w:val="0"/>
              <w:rPr>
                <w:rFonts w:hint="default" w:ascii="Times New Roman" w:hAnsi="Times New Roman" w:cs="Times New Roman"/>
                <w:sz w:val="28"/>
                <w:highlight w:val="none"/>
              </w:rPr>
            </w:pPr>
          </w:p>
        </w:tc>
        <w:tc>
          <w:tcPr>
            <w:tcW w:w="2605" w:type="dxa"/>
            <w:noWrap w:val="0"/>
            <w:vAlign w:val="top"/>
          </w:tcPr>
          <w:p>
            <w:pPr>
              <w:adjustRightInd w:val="0"/>
              <w:snapToGrid w:val="0"/>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30" w:type="dxa"/>
            <w:vMerge w:val="continue"/>
            <w:noWrap w:val="0"/>
            <w:vAlign w:val="top"/>
          </w:tcPr>
          <w:p>
            <w:pPr>
              <w:adjustRightInd w:val="0"/>
              <w:snapToGrid w:val="0"/>
              <w:rPr>
                <w:rFonts w:hint="default" w:ascii="Times New Roman" w:hAnsi="Times New Roman" w:cs="Times New Roman"/>
                <w:sz w:val="28"/>
                <w:highlight w:val="none"/>
              </w:rPr>
            </w:pPr>
          </w:p>
        </w:tc>
        <w:tc>
          <w:tcPr>
            <w:tcW w:w="736" w:type="dxa"/>
            <w:vMerge w:val="continue"/>
            <w:noWrap w:val="0"/>
            <w:vAlign w:val="top"/>
          </w:tcPr>
          <w:p>
            <w:pPr>
              <w:adjustRightInd w:val="0"/>
              <w:snapToGrid w:val="0"/>
              <w:rPr>
                <w:rFonts w:hint="default" w:ascii="Times New Roman" w:hAnsi="Times New Roman" w:cs="Times New Roman"/>
                <w:sz w:val="28"/>
                <w:highlight w:val="none"/>
              </w:rPr>
            </w:pPr>
          </w:p>
        </w:tc>
        <w:tc>
          <w:tcPr>
            <w:tcW w:w="3470" w:type="dxa"/>
            <w:noWrap w:val="0"/>
            <w:vAlign w:val="top"/>
          </w:tcPr>
          <w:p>
            <w:pPr>
              <w:adjustRightInd w:val="0"/>
              <w:snapToGrid w:val="0"/>
              <w:rPr>
                <w:rFonts w:hint="default" w:ascii="Times New Roman" w:hAnsi="Times New Roman" w:cs="Times New Roman"/>
                <w:sz w:val="28"/>
                <w:highlight w:val="none"/>
              </w:rPr>
            </w:pPr>
          </w:p>
        </w:tc>
        <w:tc>
          <w:tcPr>
            <w:tcW w:w="1671" w:type="dxa"/>
            <w:noWrap w:val="0"/>
            <w:vAlign w:val="top"/>
          </w:tcPr>
          <w:p>
            <w:pPr>
              <w:adjustRightInd w:val="0"/>
              <w:snapToGrid w:val="0"/>
              <w:rPr>
                <w:rFonts w:hint="default" w:ascii="Times New Roman" w:hAnsi="Times New Roman" w:cs="Times New Roman"/>
                <w:sz w:val="28"/>
                <w:highlight w:val="none"/>
              </w:rPr>
            </w:pPr>
          </w:p>
        </w:tc>
        <w:tc>
          <w:tcPr>
            <w:tcW w:w="2605" w:type="dxa"/>
            <w:noWrap w:val="0"/>
            <w:vAlign w:val="top"/>
          </w:tcPr>
          <w:p>
            <w:pPr>
              <w:adjustRightInd w:val="0"/>
              <w:snapToGrid w:val="0"/>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30" w:type="dxa"/>
            <w:vMerge w:val="continue"/>
            <w:noWrap w:val="0"/>
            <w:vAlign w:val="top"/>
          </w:tcPr>
          <w:p>
            <w:pPr>
              <w:adjustRightInd w:val="0"/>
              <w:snapToGrid w:val="0"/>
              <w:rPr>
                <w:rFonts w:hint="default" w:ascii="Times New Roman" w:hAnsi="Times New Roman" w:cs="Times New Roman"/>
                <w:sz w:val="28"/>
                <w:highlight w:val="none"/>
              </w:rPr>
            </w:pPr>
          </w:p>
        </w:tc>
        <w:tc>
          <w:tcPr>
            <w:tcW w:w="736" w:type="dxa"/>
            <w:vMerge w:val="continue"/>
            <w:noWrap w:val="0"/>
            <w:vAlign w:val="top"/>
          </w:tcPr>
          <w:p>
            <w:pPr>
              <w:adjustRightInd w:val="0"/>
              <w:snapToGrid w:val="0"/>
              <w:rPr>
                <w:rFonts w:hint="default" w:ascii="Times New Roman" w:hAnsi="Times New Roman" w:cs="Times New Roman"/>
                <w:sz w:val="28"/>
                <w:highlight w:val="none"/>
              </w:rPr>
            </w:pPr>
          </w:p>
        </w:tc>
        <w:tc>
          <w:tcPr>
            <w:tcW w:w="3470" w:type="dxa"/>
            <w:noWrap w:val="0"/>
            <w:vAlign w:val="top"/>
          </w:tcPr>
          <w:p>
            <w:pPr>
              <w:adjustRightInd w:val="0"/>
              <w:snapToGrid w:val="0"/>
              <w:rPr>
                <w:rFonts w:hint="default" w:ascii="Times New Roman" w:hAnsi="Times New Roman" w:cs="Times New Roman"/>
                <w:sz w:val="28"/>
                <w:highlight w:val="none"/>
              </w:rPr>
            </w:pPr>
          </w:p>
        </w:tc>
        <w:tc>
          <w:tcPr>
            <w:tcW w:w="1671" w:type="dxa"/>
            <w:noWrap w:val="0"/>
            <w:vAlign w:val="top"/>
          </w:tcPr>
          <w:p>
            <w:pPr>
              <w:adjustRightInd w:val="0"/>
              <w:snapToGrid w:val="0"/>
              <w:rPr>
                <w:rFonts w:hint="default" w:ascii="Times New Roman" w:hAnsi="Times New Roman" w:cs="Times New Roman"/>
                <w:sz w:val="28"/>
                <w:highlight w:val="none"/>
              </w:rPr>
            </w:pPr>
          </w:p>
        </w:tc>
        <w:tc>
          <w:tcPr>
            <w:tcW w:w="2605" w:type="dxa"/>
            <w:noWrap w:val="0"/>
            <w:vAlign w:val="top"/>
          </w:tcPr>
          <w:p>
            <w:pPr>
              <w:adjustRightInd w:val="0"/>
              <w:snapToGrid w:val="0"/>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30" w:type="dxa"/>
            <w:vMerge w:val="continue"/>
            <w:noWrap w:val="0"/>
            <w:vAlign w:val="top"/>
          </w:tcPr>
          <w:p>
            <w:pPr>
              <w:adjustRightInd w:val="0"/>
              <w:snapToGrid w:val="0"/>
              <w:rPr>
                <w:rFonts w:hint="default" w:ascii="Times New Roman" w:hAnsi="Times New Roman" w:cs="Times New Roman"/>
                <w:sz w:val="28"/>
                <w:highlight w:val="none"/>
              </w:rPr>
            </w:pPr>
          </w:p>
        </w:tc>
        <w:tc>
          <w:tcPr>
            <w:tcW w:w="736" w:type="dxa"/>
            <w:vMerge w:val="continue"/>
            <w:noWrap w:val="0"/>
            <w:vAlign w:val="top"/>
          </w:tcPr>
          <w:p>
            <w:pPr>
              <w:adjustRightInd w:val="0"/>
              <w:snapToGrid w:val="0"/>
              <w:rPr>
                <w:rFonts w:hint="default" w:ascii="Times New Roman" w:hAnsi="Times New Roman" w:cs="Times New Roman"/>
                <w:sz w:val="28"/>
                <w:highlight w:val="none"/>
              </w:rPr>
            </w:pPr>
          </w:p>
        </w:tc>
        <w:tc>
          <w:tcPr>
            <w:tcW w:w="3470" w:type="dxa"/>
            <w:noWrap w:val="0"/>
            <w:vAlign w:val="top"/>
          </w:tcPr>
          <w:p>
            <w:pPr>
              <w:adjustRightInd w:val="0"/>
              <w:snapToGrid w:val="0"/>
              <w:rPr>
                <w:rFonts w:hint="default" w:ascii="Times New Roman" w:hAnsi="Times New Roman" w:cs="Times New Roman"/>
                <w:sz w:val="28"/>
                <w:highlight w:val="none"/>
              </w:rPr>
            </w:pPr>
          </w:p>
        </w:tc>
        <w:tc>
          <w:tcPr>
            <w:tcW w:w="1671" w:type="dxa"/>
            <w:noWrap w:val="0"/>
            <w:vAlign w:val="top"/>
          </w:tcPr>
          <w:p>
            <w:pPr>
              <w:adjustRightInd w:val="0"/>
              <w:snapToGrid w:val="0"/>
              <w:rPr>
                <w:rFonts w:hint="default" w:ascii="Times New Roman" w:hAnsi="Times New Roman" w:cs="Times New Roman"/>
                <w:sz w:val="28"/>
                <w:highlight w:val="none"/>
              </w:rPr>
            </w:pPr>
          </w:p>
        </w:tc>
        <w:tc>
          <w:tcPr>
            <w:tcW w:w="2605" w:type="dxa"/>
            <w:noWrap w:val="0"/>
            <w:vAlign w:val="top"/>
          </w:tcPr>
          <w:p>
            <w:pPr>
              <w:adjustRightInd w:val="0"/>
              <w:snapToGrid w:val="0"/>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30" w:type="dxa"/>
            <w:vMerge w:val="continue"/>
            <w:noWrap w:val="0"/>
            <w:vAlign w:val="top"/>
          </w:tcPr>
          <w:p>
            <w:pPr>
              <w:adjustRightInd w:val="0"/>
              <w:snapToGrid w:val="0"/>
              <w:rPr>
                <w:rFonts w:hint="default" w:ascii="Times New Roman" w:hAnsi="Times New Roman" w:cs="Times New Roman"/>
                <w:sz w:val="28"/>
                <w:highlight w:val="none"/>
              </w:rPr>
            </w:pPr>
          </w:p>
        </w:tc>
        <w:tc>
          <w:tcPr>
            <w:tcW w:w="736" w:type="dxa"/>
            <w:vMerge w:val="continue"/>
            <w:noWrap w:val="0"/>
            <w:vAlign w:val="top"/>
          </w:tcPr>
          <w:p>
            <w:pPr>
              <w:adjustRightInd w:val="0"/>
              <w:snapToGrid w:val="0"/>
              <w:rPr>
                <w:rFonts w:hint="default" w:ascii="Times New Roman" w:hAnsi="Times New Roman" w:cs="Times New Roman"/>
                <w:sz w:val="28"/>
                <w:highlight w:val="none"/>
              </w:rPr>
            </w:pPr>
          </w:p>
        </w:tc>
        <w:tc>
          <w:tcPr>
            <w:tcW w:w="3470" w:type="dxa"/>
            <w:noWrap w:val="0"/>
            <w:vAlign w:val="top"/>
          </w:tcPr>
          <w:p>
            <w:pPr>
              <w:adjustRightInd w:val="0"/>
              <w:snapToGrid w:val="0"/>
              <w:rPr>
                <w:rFonts w:hint="default" w:ascii="Times New Roman" w:hAnsi="Times New Roman" w:cs="Times New Roman"/>
                <w:sz w:val="28"/>
                <w:highlight w:val="none"/>
              </w:rPr>
            </w:pPr>
          </w:p>
        </w:tc>
        <w:tc>
          <w:tcPr>
            <w:tcW w:w="1671" w:type="dxa"/>
            <w:noWrap w:val="0"/>
            <w:vAlign w:val="top"/>
          </w:tcPr>
          <w:p>
            <w:pPr>
              <w:adjustRightInd w:val="0"/>
              <w:snapToGrid w:val="0"/>
              <w:rPr>
                <w:rFonts w:hint="default" w:ascii="Times New Roman" w:hAnsi="Times New Roman" w:cs="Times New Roman"/>
                <w:sz w:val="28"/>
                <w:highlight w:val="none"/>
              </w:rPr>
            </w:pPr>
          </w:p>
        </w:tc>
        <w:tc>
          <w:tcPr>
            <w:tcW w:w="2605" w:type="dxa"/>
            <w:noWrap w:val="0"/>
            <w:vAlign w:val="top"/>
          </w:tcPr>
          <w:p>
            <w:pPr>
              <w:adjustRightInd w:val="0"/>
              <w:snapToGrid w:val="0"/>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30" w:type="dxa"/>
            <w:vMerge w:val="continue"/>
            <w:noWrap w:val="0"/>
            <w:vAlign w:val="top"/>
          </w:tcPr>
          <w:p>
            <w:pPr>
              <w:adjustRightInd w:val="0"/>
              <w:snapToGrid w:val="0"/>
              <w:rPr>
                <w:rFonts w:hint="default" w:ascii="Times New Roman" w:hAnsi="Times New Roman" w:cs="Times New Roman"/>
                <w:sz w:val="28"/>
                <w:highlight w:val="none"/>
              </w:rPr>
            </w:pPr>
          </w:p>
        </w:tc>
        <w:tc>
          <w:tcPr>
            <w:tcW w:w="736" w:type="dxa"/>
            <w:vMerge w:val="continue"/>
            <w:noWrap w:val="0"/>
            <w:vAlign w:val="top"/>
          </w:tcPr>
          <w:p>
            <w:pPr>
              <w:adjustRightInd w:val="0"/>
              <w:snapToGrid w:val="0"/>
              <w:rPr>
                <w:rFonts w:hint="default" w:ascii="Times New Roman" w:hAnsi="Times New Roman" w:cs="Times New Roman"/>
                <w:sz w:val="28"/>
                <w:highlight w:val="none"/>
              </w:rPr>
            </w:pPr>
          </w:p>
        </w:tc>
        <w:tc>
          <w:tcPr>
            <w:tcW w:w="3470" w:type="dxa"/>
            <w:noWrap w:val="0"/>
            <w:vAlign w:val="top"/>
          </w:tcPr>
          <w:p>
            <w:pPr>
              <w:adjustRightInd w:val="0"/>
              <w:snapToGrid w:val="0"/>
              <w:rPr>
                <w:rFonts w:hint="default" w:ascii="Times New Roman" w:hAnsi="Times New Roman" w:cs="Times New Roman"/>
                <w:sz w:val="28"/>
                <w:highlight w:val="none"/>
              </w:rPr>
            </w:pPr>
          </w:p>
        </w:tc>
        <w:tc>
          <w:tcPr>
            <w:tcW w:w="1671" w:type="dxa"/>
            <w:noWrap w:val="0"/>
            <w:vAlign w:val="top"/>
          </w:tcPr>
          <w:p>
            <w:pPr>
              <w:adjustRightInd w:val="0"/>
              <w:snapToGrid w:val="0"/>
              <w:rPr>
                <w:rFonts w:hint="default" w:ascii="Times New Roman" w:hAnsi="Times New Roman" w:cs="Times New Roman"/>
                <w:sz w:val="28"/>
                <w:highlight w:val="none"/>
              </w:rPr>
            </w:pPr>
          </w:p>
        </w:tc>
        <w:tc>
          <w:tcPr>
            <w:tcW w:w="2605" w:type="dxa"/>
            <w:noWrap w:val="0"/>
            <w:vAlign w:val="top"/>
          </w:tcPr>
          <w:p>
            <w:pPr>
              <w:adjustRightInd w:val="0"/>
              <w:snapToGrid w:val="0"/>
              <w:rPr>
                <w:rFonts w:hint="default" w:ascii="Times New Roman" w:hAnsi="Times New Roman" w:cs="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630" w:type="dxa"/>
            <w:vMerge w:val="continue"/>
            <w:noWrap w:val="0"/>
            <w:vAlign w:val="top"/>
          </w:tcPr>
          <w:p>
            <w:pPr>
              <w:adjustRightInd w:val="0"/>
              <w:snapToGrid w:val="0"/>
              <w:rPr>
                <w:rFonts w:hint="default" w:ascii="Times New Roman" w:hAnsi="Times New Roman" w:cs="Times New Roman"/>
                <w:sz w:val="28"/>
                <w:highlight w:val="none"/>
              </w:rPr>
            </w:pPr>
          </w:p>
        </w:tc>
        <w:tc>
          <w:tcPr>
            <w:tcW w:w="736" w:type="dxa"/>
            <w:vMerge w:val="continue"/>
            <w:noWrap w:val="0"/>
            <w:vAlign w:val="top"/>
          </w:tcPr>
          <w:p>
            <w:pPr>
              <w:adjustRightInd w:val="0"/>
              <w:snapToGrid w:val="0"/>
              <w:rPr>
                <w:rFonts w:hint="default" w:ascii="Times New Roman" w:hAnsi="Times New Roman" w:cs="Times New Roman"/>
                <w:sz w:val="28"/>
                <w:highlight w:val="none"/>
              </w:rPr>
            </w:pPr>
          </w:p>
        </w:tc>
        <w:tc>
          <w:tcPr>
            <w:tcW w:w="3470" w:type="dxa"/>
            <w:noWrap w:val="0"/>
            <w:vAlign w:val="top"/>
          </w:tcPr>
          <w:p>
            <w:pPr>
              <w:adjustRightInd w:val="0"/>
              <w:snapToGrid w:val="0"/>
              <w:rPr>
                <w:rFonts w:hint="default" w:ascii="Times New Roman" w:hAnsi="Times New Roman" w:cs="Times New Roman"/>
                <w:sz w:val="28"/>
                <w:highlight w:val="none"/>
              </w:rPr>
            </w:pPr>
          </w:p>
        </w:tc>
        <w:tc>
          <w:tcPr>
            <w:tcW w:w="1671" w:type="dxa"/>
            <w:noWrap w:val="0"/>
            <w:vAlign w:val="top"/>
          </w:tcPr>
          <w:p>
            <w:pPr>
              <w:adjustRightInd w:val="0"/>
              <w:snapToGrid w:val="0"/>
              <w:rPr>
                <w:rFonts w:hint="default" w:ascii="Times New Roman" w:hAnsi="Times New Roman" w:cs="Times New Roman"/>
                <w:sz w:val="28"/>
                <w:highlight w:val="none"/>
              </w:rPr>
            </w:pPr>
          </w:p>
        </w:tc>
        <w:tc>
          <w:tcPr>
            <w:tcW w:w="2605" w:type="dxa"/>
            <w:noWrap w:val="0"/>
            <w:vAlign w:val="top"/>
          </w:tcPr>
          <w:p>
            <w:pPr>
              <w:adjustRightInd w:val="0"/>
              <w:snapToGrid w:val="0"/>
              <w:rPr>
                <w:rFonts w:hint="default" w:ascii="Times New Roman" w:hAnsi="Times New Roman" w:cs="Times New Roman"/>
                <w:sz w:val="28"/>
                <w:highlight w:val="none"/>
              </w:rPr>
            </w:pPr>
          </w:p>
        </w:tc>
      </w:tr>
    </w:tbl>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eastAsia="zh-CN"/>
        </w:rPr>
        <w:t>资金使用应当符合</w:t>
      </w:r>
      <w:r>
        <w:rPr>
          <w:rFonts w:hint="eastAsia" w:eastAsia="仿宋" w:cs="Times New Roman"/>
          <w:sz w:val="28"/>
          <w:szCs w:val="28"/>
          <w:highlight w:val="none"/>
          <w:lang w:val="en-US" w:eastAsia="zh-CN"/>
        </w:rPr>
        <w:t>省、</w:t>
      </w:r>
      <w:r>
        <w:rPr>
          <w:rFonts w:hint="eastAsia" w:ascii="Times New Roman" w:hAnsi="Times New Roman" w:eastAsia="仿宋" w:cs="Times New Roman"/>
          <w:sz w:val="28"/>
          <w:szCs w:val="28"/>
          <w:highlight w:val="none"/>
          <w:lang w:eastAsia="zh-CN"/>
        </w:rPr>
        <w:t>市财政对资金使用的相关要求，</w:t>
      </w:r>
      <w:r>
        <w:rPr>
          <w:rFonts w:hint="default" w:ascii="Times New Roman" w:hAnsi="Times New Roman" w:eastAsia="仿宋" w:cs="Times New Roman"/>
          <w:sz w:val="28"/>
          <w:szCs w:val="28"/>
          <w:highlight w:val="none"/>
        </w:rPr>
        <w:t>不得支出人员工资、水电费、燃油费、知识产权贯标辅导（咨询）费用、专利申请费、专利年费和专利代理服务费等科目</w:t>
      </w:r>
      <w:r>
        <w:rPr>
          <w:rFonts w:hint="eastAsia" w:eastAsia="仿宋" w:cs="Times New Roman"/>
          <w:sz w:val="28"/>
          <w:szCs w:val="28"/>
          <w:highlight w:val="none"/>
          <w:lang w:eastAsia="zh-CN"/>
        </w:rPr>
        <w:t>。</w:t>
      </w:r>
      <w:r>
        <w:rPr>
          <w:rFonts w:hint="eastAsia" w:eastAsia="仿宋" w:cs="Times New Roman"/>
          <w:sz w:val="28"/>
          <w:szCs w:val="28"/>
          <w:highlight w:val="none"/>
          <w:lang w:val="en-US" w:eastAsia="zh-CN"/>
        </w:rPr>
        <w:t>联合申报的，主申报单位支出费用不得低于60%。</w:t>
      </w:r>
      <w:r>
        <w:rPr>
          <w:rFonts w:hint="default" w:ascii="Times New Roman" w:hAnsi="Times New Roman" w:eastAsia="仿宋" w:cs="Times New Roman"/>
          <w:sz w:val="28"/>
          <w:szCs w:val="28"/>
          <w:highlight w:val="none"/>
        </w:rPr>
        <w:t>】</w:t>
      </w:r>
    </w:p>
    <w:p>
      <w:pPr>
        <w:widowControl w:val="0"/>
        <w:spacing w:after="120"/>
        <w:jc w:val="both"/>
        <w:rPr>
          <w:rFonts w:hint="default" w:ascii="Times New Roman" w:hAnsi="Times New Roman" w:eastAsia="仿宋" w:cs="Times New Roman"/>
          <w:kern w:val="2"/>
          <w:sz w:val="28"/>
          <w:szCs w:val="28"/>
          <w:highlight w:val="none"/>
          <w:lang w:val="en-US" w:eastAsia="zh-CN" w:bidi="ar-SA"/>
        </w:rPr>
      </w:pPr>
    </w:p>
    <w:p>
      <w:pPr>
        <w:widowControl w:val="0"/>
        <w:spacing w:after="120"/>
        <w:jc w:val="both"/>
        <w:rPr>
          <w:rFonts w:hint="default" w:ascii="Times New Roman" w:hAnsi="Times New Roman" w:eastAsia="仿宋" w:cs="Times New Roman"/>
          <w:kern w:val="2"/>
          <w:sz w:val="28"/>
          <w:szCs w:val="28"/>
          <w:highlight w:val="none"/>
          <w:lang w:val="en-US" w:eastAsia="zh-CN" w:bidi="ar-SA"/>
        </w:rPr>
      </w:pPr>
    </w:p>
    <w:p>
      <w:pPr>
        <w:widowControl w:val="0"/>
        <w:spacing w:after="120"/>
        <w:jc w:val="both"/>
        <w:rPr>
          <w:rFonts w:hint="default" w:ascii="Times New Roman" w:hAnsi="Times New Roman" w:eastAsia="仿宋" w:cs="Times New Roman"/>
          <w:kern w:val="2"/>
          <w:sz w:val="28"/>
          <w:szCs w:val="28"/>
          <w:highlight w:val="none"/>
          <w:lang w:val="en-US" w:eastAsia="zh-CN" w:bidi="ar-SA"/>
        </w:rPr>
      </w:pPr>
    </w:p>
    <w:p>
      <w:pPr>
        <w:widowControl w:val="0"/>
        <w:spacing w:after="120"/>
        <w:jc w:val="both"/>
        <w:rPr>
          <w:rFonts w:hint="default" w:ascii="Times New Roman" w:hAnsi="Times New Roman" w:eastAsia="仿宋" w:cs="Times New Roman"/>
          <w:kern w:val="2"/>
          <w:sz w:val="28"/>
          <w:szCs w:val="28"/>
          <w:highlight w:val="none"/>
          <w:lang w:val="en-US" w:eastAsia="zh-CN" w:bidi="ar-SA"/>
        </w:rPr>
      </w:pPr>
    </w:p>
    <w:p>
      <w:pPr>
        <w:widowControl w:val="0"/>
        <w:spacing w:after="120"/>
        <w:jc w:val="both"/>
        <w:rPr>
          <w:rFonts w:hint="default" w:ascii="Times New Roman" w:hAnsi="Times New Roman" w:eastAsia="仿宋" w:cs="Times New Roman"/>
          <w:kern w:val="2"/>
          <w:sz w:val="28"/>
          <w:szCs w:val="28"/>
          <w:highlight w:val="none"/>
          <w:lang w:val="en-US" w:eastAsia="zh-CN" w:bidi="ar-SA"/>
        </w:rPr>
      </w:pPr>
    </w:p>
    <w:p>
      <w:pPr>
        <w:ind w:firstLine="640" w:firstLineChars="200"/>
        <w:rPr>
          <w:rFonts w:hint="default" w:ascii="Times New Roman" w:hAnsi="Times New Roman" w:eastAsia="黑体" w:cs="Times New Roman"/>
          <w:sz w:val="32"/>
          <w:szCs w:val="32"/>
          <w:highlight w:val="none"/>
        </w:rPr>
      </w:pPr>
      <w:r>
        <w:rPr>
          <w:rFonts w:hint="eastAsia" w:eastAsia="黑体" w:cs="Times New Roman"/>
          <w:sz w:val="32"/>
          <w:szCs w:val="32"/>
          <w:highlight w:val="none"/>
          <w:lang w:eastAsia="zh-CN"/>
        </w:rPr>
        <w:t>六</w:t>
      </w:r>
      <w:r>
        <w:rPr>
          <w:rFonts w:hint="default" w:ascii="Times New Roman" w:hAnsi="Times New Roman" w:eastAsia="黑体" w:cs="Times New Roman"/>
          <w:sz w:val="32"/>
          <w:szCs w:val="32"/>
          <w:highlight w:val="none"/>
        </w:rPr>
        <w:t>、申报单位申明及申报意见</w:t>
      </w:r>
    </w:p>
    <w:tbl>
      <w:tblPr>
        <w:tblStyle w:val="11"/>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8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1"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default" w:ascii="Times New Roman" w:hAnsi="Times New Roman" w:eastAsia="黑体" w:cs="Times New Roman"/>
                <w:kern w:val="2"/>
                <w:sz w:val="28"/>
                <w:szCs w:val="28"/>
                <w:highlight w:val="none"/>
                <w:lang w:val="en-US" w:eastAsia="zh-CN" w:bidi="ar-SA"/>
              </w:rPr>
            </w:pPr>
            <w:r>
              <w:rPr>
                <w:rFonts w:hint="default" w:ascii="Times New Roman" w:hAnsi="Times New Roman" w:eastAsia="黑体" w:cs="Times New Roman"/>
                <w:kern w:val="2"/>
                <w:sz w:val="28"/>
                <w:szCs w:val="28"/>
                <w:highlight w:val="none"/>
                <w:lang w:val="en-US" w:eastAsia="zh-CN" w:bidi="ar-SA"/>
              </w:rPr>
              <w:t>申报</w:t>
            </w:r>
          </w:p>
          <w:p>
            <w:pPr>
              <w:widowControl w:val="0"/>
              <w:jc w:val="center"/>
              <w:rPr>
                <w:rFonts w:hint="default" w:ascii="Times New Roman" w:hAnsi="Times New Roman" w:eastAsia="黑体" w:cs="Times New Roman"/>
                <w:kern w:val="2"/>
                <w:sz w:val="28"/>
                <w:szCs w:val="28"/>
                <w:highlight w:val="none"/>
                <w:lang w:val="en-US" w:eastAsia="zh-CN" w:bidi="ar-SA"/>
              </w:rPr>
            </w:pPr>
            <w:r>
              <w:rPr>
                <w:rFonts w:hint="default" w:ascii="Times New Roman" w:hAnsi="Times New Roman" w:eastAsia="黑体" w:cs="Times New Roman"/>
                <w:kern w:val="2"/>
                <w:sz w:val="28"/>
                <w:szCs w:val="28"/>
                <w:highlight w:val="none"/>
                <w:lang w:val="en-US" w:eastAsia="zh-CN" w:bidi="ar-SA"/>
              </w:rPr>
              <w:t>单位</w:t>
            </w:r>
          </w:p>
          <w:p>
            <w:pPr>
              <w:widowControl w:val="0"/>
              <w:jc w:val="center"/>
              <w:rPr>
                <w:rFonts w:hint="default" w:ascii="Times New Roman" w:hAnsi="Times New Roman" w:eastAsia="黑体" w:cs="Times New Roman"/>
                <w:kern w:val="2"/>
                <w:sz w:val="28"/>
                <w:szCs w:val="28"/>
                <w:highlight w:val="none"/>
                <w:lang w:val="en-US" w:eastAsia="zh-CN" w:bidi="ar-SA"/>
              </w:rPr>
            </w:pPr>
            <w:r>
              <w:rPr>
                <w:rFonts w:hint="default" w:ascii="Times New Roman" w:hAnsi="Times New Roman" w:eastAsia="黑体" w:cs="Times New Roman"/>
                <w:kern w:val="2"/>
                <w:sz w:val="28"/>
                <w:szCs w:val="28"/>
                <w:highlight w:val="none"/>
                <w:lang w:val="en-US" w:eastAsia="zh-CN" w:bidi="ar-SA"/>
              </w:rPr>
              <w:t>申明</w:t>
            </w:r>
          </w:p>
        </w:tc>
        <w:tc>
          <w:tcPr>
            <w:tcW w:w="8314" w:type="dxa"/>
            <w:tcBorders>
              <w:top w:val="single" w:color="auto" w:sz="4" w:space="0"/>
              <w:left w:val="single" w:color="auto" w:sz="4" w:space="0"/>
              <w:bottom w:val="single" w:color="auto" w:sz="4" w:space="0"/>
              <w:right w:val="single" w:color="auto" w:sz="4" w:space="0"/>
            </w:tcBorders>
            <w:noWrap w:val="0"/>
            <w:vAlign w:val="top"/>
          </w:tcPr>
          <w:p>
            <w:pPr>
              <w:widowControl w:val="0"/>
              <w:spacing w:line="4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本单位同类项目未获得或未同时申报其他市级财政专项资金。</w:t>
            </w:r>
          </w:p>
          <w:p>
            <w:pPr>
              <w:widowControl w:val="0"/>
              <w:spacing w:line="4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本单位未被列入国家、省、市失信联合惩戒黑名单，且过去3年内在申报和承担国家、省、市知识产权项目中没有不良信用记录。</w:t>
            </w:r>
          </w:p>
          <w:p>
            <w:pPr>
              <w:widowControl w:val="0"/>
              <w:spacing w:line="4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本单位具有健全的核算和会计制度，具有良好的社会信誉，依法经营，规范管理，经营和财务状况良好。</w:t>
            </w:r>
          </w:p>
          <w:p>
            <w:pPr>
              <w:widowControl w:val="0"/>
              <w:spacing w:line="4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本单位保证所提供的申报材料真实有效，并承担因虚报材料可能引起的法律责任。</w:t>
            </w:r>
          </w:p>
          <w:p>
            <w:pPr>
              <w:widowControl w:val="0"/>
              <w:spacing w:line="460" w:lineRule="exact"/>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 xml:space="preserve">            </w:t>
            </w:r>
          </w:p>
          <w:p>
            <w:pPr>
              <w:pStyle w:val="2"/>
              <w:numPr>
                <w:ilvl w:val="0"/>
                <w:numId w:val="0"/>
              </w:numPr>
              <w:ind w:leftChars="0"/>
              <w:rPr>
                <w:rFonts w:hint="default"/>
                <w:highlight w:val="none"/>
                <w:lang w:val="en-US" w:eastAsia="zh-CN"/>
              </w:rPr>
            </w:pPr>
          </w:p>
          <w:p>
            <w:pPr>
              <w:widowControl w:val="0"/>
              <w:spacing w:line="460" w:lineRule="exact"/>
              <w:jc w:val="both"/>
              <w:rPr>
                <w:rFonts w:hint="default" w:ascii="Times New Roman" w:hAnsi="Times New Roman" w:eastAsia="仿宋_GB2312" w:cs="Times New Roman"/>
                <w:kern w:val="2"/>
                <w:sz w:val="28"/>
                <w:szCs w:val="28"/>
                <w:highlight w:val="none"/>
                <w:lang w:val="en-US" w:eastAsia="zh-CN" w:bidi="ar-SA"/>
              </w:rPr>
            </w:pPr>
          </w:p>
          <w:p>
            <w:pPr>
              <w:widowControl w:val="0"/>
              <w:spacing w:line="460" w:lineRule="exact"/>
              <w:ind w:firstLine="3080" w:firstLineChars="1100"/>
              <w:jc w:val="both"/>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单位</w:t>
            </w:r>
            <w:r>
              <w:rPr>
                <w:rFonts w:hint="default" w:ascii="Times New Roman" w:hAnsi="Times New Roman" w:eastAsia="仿宋_GB2312" w:cs="Times New Roman"/>
                <w:kern w:val="2"/>
                <w:sz w:val="28"/>
                <w:szCs w:val="28"/>
                <w:highlight w:val="none"/>
                <w:lang w:val="en-US" w:eastAsia="zh-CN" w:bidi="ar-SA"/>
              </w:rPr>
              <w:t>法定代表人（签名）：</w:t>
            </w:r>
          </w:p>
          <w:p>
            <w:pPr>
              <w:widowControl w:val="0"/>
              <w:spacing w:line="4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 xml:space="preserve">        </w:t>
            </w:r>
            <w:r>
              <w:rPr>
                <w:rFonts w:hint="eastAsia" w:ascii="Times New Roman" w:hAnsi="Times New Roman" w:eastAsia="仿宋_GB2312" w:cs="Times New Roman"/>
                <w:kern w:val="2"/>
                <w:sz w:val="28"/>
                <w:szCs w:val="28"/>
                <w:highlight w:val="none"/>
                <w:lang w:val="en-US" w:eastAsia="zh-CN" w:bidi="ar-SA"/>
              </w:rPr>
              <w:t xml:space="preserve">   </w:t>
            </w:r>
            <w:r>
              <w:rPr>
                <w:rFonts w:hint="eastAsia" w:cs="Times New Roman"/>
                <w:kern w:val="2"/>
                <w:sz w:val="28"/>
                <w:szCs w:val="28"/>
                <w:highlight w:val="none"/>
                <w:lang w:val="en-US" w:eastAsia="zh-CN" w:bidi="ar-SA"/>
              </w:rPr>
              <w:t xml:space="preserve">                    </w:t>
            </w:r>
            <w:r>
              <w:rPr>
                <w:rFonts w:hint="default" w:ascii="Times New Roman" w:hAnsi="Times New Roman" w:eastAsia="仿宋_GB2312" w:cs="Times New Roman"/>
                <w:kern w:val="2"/>
                <w:sz w:val="28"/>
                <w:szCs w:val="28"/>
                <w:highlight w:val="none"/>
                <w:lang w:val="en-US" w:eastAsia="zh-CN" w:bidi="ar-SA"/>
              </w:rPr>
              <w:t>单位盖章：</w:t>
            </w:r>
          </w:p>
          <w:p>
            <w:pPr>
              <w:widowControl w:val="0"/>
              <w:spacing w:line="5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 xml:space="preserve">                            </w:t>
            </w:r>
          </w:p>
          <w:p>
            <w:pPr>
              <w:widowControl w:val="0"/>
              <w:spacing w:line="560" w:lineRule="exact"/>
              <w:ind w:firstLine="4760" w:firstLineChars="17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 xml:space="preserve">年   </w:t>
            </w:r>
            <w:r>
              <w:rPr>
                <w:rFonts w:hint="eastAsia" w:cs="Times New Roman"/>
                <w:kern w:val="2"/>
                <w:sz w:val="28"/>
                <w:szCs w:val="28"/>
                <w:highlight w:val="none"/>
                <w:lang w:val="en-US" w:eastAsia="zh-CN" w:bidi="ar-SA"/>
              </w:rPr>
              <w:t xml:space="preserve">  </w:t>
            </w:r>
            <w:r>
              <w:rPr>
                <w:rFonts w:hint="default" w:ascii="Times New Roman" w:hAnsi="Times New Roman" w:eastAsia="仿宋_GB2312" w:cs="Times New Roman"/>
                <w:kern w:val="2"/>
                <w:sz w:val="28"/>
                <w:szCs w:val="28"/>
                <w:highlight w:val="none"/>
                <w:lang w:val="en-US" w:eastAsia="zh-CN" w:bidi="ar-SA"/>
              </w:rPr>
              <w:t xml:space="preserve"> 月  </w:t>
            </w:r>
            <w:r>
              <w:rPr>
                <w:rFonts w:hint="eastAsia" w:cs="Times New Roman"/>
                <w:kern w:val="2"/>
                <w:sz w:val="28"/>
                <w:szCs w:val="28"/>
                <w:highlight w:val="none"/>
                <w:lang w:val="en-US" w:eastAsia="zh-CN" w:bidi="ar-SA"/>
              </w:rPr>
              <w:t xml:space="preserve">  </w:t>
            </w:r>
            <w:r>
              <w:rPr>
                <w:rFonts w:hint="default" w:ascii="Times New Roman" w:hAnsi="Times New Roman" w:eastAsia="仿宋_GB2312" w:cs="Times New Roman"/>
                <w:kern w:val="2"/>
                <w:sz w:val="28"/>
                <w:szCs w:val="28"/>
                <w:highlight w:val="none"/>
                <w:lang w:val="en-US" w:eastAsia="zh-CN" w:bidi="ar-SA"/>
              </w:rPr>
              <w:t xml:space="preserve">  日</w:t>
            </w:r>
            <w:r>
              <w:rPr>
                <w:rFonts w:hint="eastAsia" w:ascii="仿宋_GB2312" w:hAnsi="仿宋_GB2312" w:eastAsia="仿宋_GB2312" w:cs="仿宋_GB2312"/>
                <w:kern w:val="2"/>
                <w:sz w:val="28"/>
                <w:szCs w:val="28"/>
                <w:highlight w:val="none"/>
                <w:lang w:val="en-US" w:eastAsia="zh-CN" w:bidi="ar-SA"/>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6" w:hRule="atLeast"/>
        </w:trPr>
        <w:tc>
          <w:tcPr>
            <w:tcW w:w="758"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申报单位</w:t>
            </w:r>
          </w:p>
          <w:p>
            <w:pPr>
              <w:spacing w:line="50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意见</w:t>
            </w:r>
          </w:p>
        </w:tc>
        <w:tc>
          <w:tcPr>
            <w:tcW w:w="8314" w:type="dxa"/>
            <w:tcBorders>
              <w:top w:val="single" w:color="000000" w:sz="6" w:space="0"/>
              <w:left w:val="single" w:color="000000" w:sz="6" w:space="0"/>
              <w:bottom w:val="single" w:color="000000" w:sz="6" w:space="0"/>
              <w:right w:val="single" w:color="000000" w:sz="6" w:space="0"/>
            </w:tcBorders>
            <w:noWrap w:val="0"/>
            <w:vAlign w:val="center"/>
          </w:tcPr>
          <w:p>
            <w:pPr>
              <w:pStyle w:val="2"/>
              <w:numPr>
                <w:ilvl w:val="0"/>
                <w:numId w:val="0"/>
              </w:numPr>
              <w:ind w:leftChars="0"/>
              <w:rPr>
                <w:rFonts w:hint="default" w:ascii="Times New Roman" w:hAnsi="Times New Roman" w:cs="Times New Roman"/>
                <w:sz w:val="28"/>
                <w:szCs w:val="28"/>
                <w:highlight w:val="none"/>
              </w:rPr>
            </w:pPr>
          </w:p>
          <w:p>
            <w:pPr>
              <w:rPr>
                <w:rFonts w:hint="default"/>
                <w:highlight w:val="none"/>
              </w:rPr>
            </w:pPr>
          </w:p>
          <w:p>
            <w:pPr>
              <w:pStyle w:val="2"/>
              <w:numPr>
                <w:ilvl w:val="0"/>
                <w:numId w:val="0"/>
              </w:numPr>
              <w:ind w:leftChars="0"/>
              <w:rPr>
                <w:rFonts w:hint="default"/>
                <w:highlight w:val="none"/>
              </w:rPr>
            </w:pPr>
          </w:p>
          <w:p>
            <w:pPr>
              <w:spacing w:line="500" w:lineRule="exact"/>
              <w:ind w:firstLine="4760" w:firstLineChars="17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负责人签名：</w:t>
            </w:r>
          </w:p>
          <w:p>
            <w:pPr>
              <w:spacing w:line="500" w:lineRule="exact"/>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单位盖章：</w:t>
            </w:r>
          </w:p>
          <w:p>
            <w:pPr>
              <w:spacing w:line="500" w:lineRule="exact"/>
              <w:jc w:val="left"/>
              <w:rPr>
                <w:rFonts w:hint="default" w:ascii="Times New Roman" w:hAnsi="Times New Roman" w:cs="Times New Roman"/>
                <w:sz w:val="28"/>
                <w:szCs w:val="28"/>
                <w:highlight w:val="none"/>
              </w:rPr>
            </w:pPr>
            <w:r>
              <w:rPr>
                <w:rFonts w:hint="default" w:ascii="Times New Roman" w:hAnsi="Times New Roman" w:eastAsia="仿宋" w:cs="Times New Roman"/>
                <w:sz w:val="28"/>
                <w:szCs w:val="28"/>
                <w:highlight w:val="none"/>
              </w:rPr>
              <w:t xml:space="preserve">                                  年      月      日</w:t>
            </w:r>
          </w:p>
        </w:tc>
      </w:tr>
    </w:tbl>
    <w:p>
      <w:pPr>
        <w:pStyle w:val="2"/>
        <w:numPr>
          <w:ilvl w:val="0"/>
          <w:numId w:val="0"/>
        </w:numPr>
        <w:ind w:leftChars="0"/>
        <w:rPr>
          <w:rFonts w:hint="default"/>
          <w:highlight w:val="none"/>
          <w:lang w:val="en-US" w:eastAsia="zh-CN"/>
        </w:rPr>
      </w:pPr>
    </w:p>
    <w:p>
      <w:pPr>
        <w:ind w:firstLine="640" w:firstLineChars="200"/>
        <w:rPr>
          <w:rFonts w:hint="eastAsia" w:eastAsia="黑体" w:cs="Times New Roman"/>
          <w:sz w:val="32"/>
          <w:szCs w:val="32"/>
          <w:highlight w:val="none"/>
          <w:lang w:eastAsia="zh-CN"/>
        </w:rPr>
      </w:pPr>
    </w:p>
    <w:p>
      <w:pPr>
        <w:ind w:firstLine="640" w:firstLineChars="200"/>
        <w:rPr>
          <w:rFonts w:hint="eastAsia" w:eastAsia="黑体" w:cs="Times New Roman"/>
          <w:sz w:val="32"/>
          <w:szCs w:val="32"/>
          <w:highlight w:val="none"/>
          <w:lang w:eastAsia="zh-CN"/>
        </w:rPr>
      </w:pPr>
    </w:p>
    <w:p>
      <w:pPr>
        <w:ind w:firstLine="640" w:firstLineChars="200"/>
        <w:rPr>
          <w:rFonts w:hint="eastAsia" w:eastAsia="黑体" w:cs="Times New Roman"/>
          <w:sz w:val="32"/>
          <w:szCs w:val="32"/>
          <w:highlight w:val="none"/>
          <w:lang w:eastAsia="zh-CN"/>
        </w:rPr>
      </w:pPr>
    </w:p>
    <w:p>
      <w:pPr>
        <w:ind w:firstLine="640" w:firstLineChars="200"/>
        <w:rPr>
          <w:rFonts w:hint="default" w:ascii="Times New Roman" w:hAnsi="Times New Roman" w:eastAsia="黑体" w:cs="Times New Roman"/>
          <w:sz w:val="32"/>
          <w:szCs w:val="32"/>
          <w:highlight w:val="none"/>
        </w:rPr>
      </w:pPr>
      <w:r>
        <w:rPr>
          <w:rFonts w:hint="eastAsia" w:eastAsia="黑体" w:cs="Times New Roman"/>
          <w:sz w:val="32"/>
          <w:szCs w:val="32"/>
          <w:highlight w:val="none"/>
          <w:lang w:eastAsia="zh-CN"/>
        </w:rPr>
        <w:t>七</w:t>
      </w:r>
      <w:r>
        <w:rPr>
          <w:rFonts w:hint="default" w:ascii="Times New Roman" w:hAnsi="Times New Roman" w:eastAsia="黑体" w:cs="Times New Roman"/>
          <w:sz w:val="32"/>
          <w:szCs w:val="32"/>
          <w:highlight w:val="none"/>
        </w:rPr>
        <w:t>、推荐单位意见</w:t>
      </w:r>
    </w:p>
    <w:tbl>
      <w:tblPr>
        <w:tblStyle w:val="11"/>
        <w:tblW w:w="93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71"/>
        <w:gridCol w:w="84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207" w:hRule="atLeast"/>
          <w:jc w:val="center"/>
        </w:trPr>
        <w:tc>
          <w:tcPr>
            <w:tcW w:w="97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cs="Times New Roman"/>
                <w:sz w:val="28"/>
                <w:szCs w:val="28"/>
                <w:highlight w:val="none"/>
              </w:rPr>
            </w:pPr>
            <w:r>
              <w:rPr>
                <w:rFonts w:hint="default" w:ascii="Times New Roman" w:hAnsi="Times New Roman" w:eastAsia="黑体" w:cs="Times New Roman"/>
                <w:sz w:val="28"/>
                <w:szCs w:val="28"/>
                <w:highlight w:val="none"/>
              </w:rPr>
              <w:t>镇街（园区）市场监管分局审核推荐意见</w:t>
            </w:r>
          </w:p>
        </w:tc>
        <w:tc>
          <w:tcPr>
            <w:tcW w:w="8402"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default" w:ascii="Times New Roman" w:hAnsi="Times New Roman" w:eastAsia="仿宋" w:cs="Times New Roman"/>
                <w:bCs/>
                <w:sz w:val="28"/>
                <w:szCs w:val="28"/>
                <w:highlight w:val="none"/>
              </w:rPr>
            </w:pPr>
          </w:p>
          <w:p>
            <w:pPr>
              <w:spacing w:line="500" w:lineRule="exact"/>
              <w:jc w:val="left"/>
              <w:rPr>
                <w:rFonts w:hint="default" w:ascii="Times New Roman" w:hAnsi="Times New Roman" w:eastAsia="仿宋" w:cs="Times New Roman"/>
                <w:bCs/>
                <w:sz w:val="28"/>
                <w:szCs w:val="28"/>
                <w:highlight w:val="none"/>
              </w:rPr>
            </w:pPr>
          </w:p>
          <w:p>
            <w:pPr>
              <w:spacing w:line="500" w:lineRule="exact"/>
              <w:jc w:val="left"/>
              <w:rPr>
                <w:rFonts w:hint="eastAsia" w:ascii="仿宋_GB2312" w:hAnsi="仿宋_GB2312" w:eastAsia="仿宋_GB2312" w:cs="仿宋_GB2312"/>
                <w:bCs/>
                <w:sz w:val="28"/>
                <w:szCs w:val="28"/>
                <w:highlight w:val="none"/>
              </w:rPr>
            </w:pPr>
          </w:p>
          <w:p>
            <w:pPr>
              <w:spacing w:line="50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推荐单位（盖章）：</w:t>
            </w:r>
          </w:p>
          <w:p>
            <w:pPr>
              <w:spacing w:line="500" w:lineRule="exact"/>
              <w:jc w:val="left"/>
              <w:rPr>
                <w:rFonts w:hint="default" w:ascii="Times New Roman" w:hAnsi="Times New Roman" w:cs="Times New Roman"/>
                <w:sz w:val="28"/>
                <w:szCs w:val="28"/>
                <w:highlight w:val="none"/>
              </w:rPr>
            </w:pPr>
            <w:r>
              <w:rPr>
                <w:rFonts w:hint="eastAsia" w:ascii="仿宋_GB2312" w:hAnsi="仿宋_GB2312" w:eastAsia="仿宋_GB2312" w:cs="仿宋_GB2312"/>
                <w:sz w:val="28"/>
                <w:szCs w:val="28"/>
                <w:highlight w:val="none"/>
              </w:rPr>
              <w:t xml:space="preserve">                                   年      月      日</w:t>
            </w:r>
          </w:p>
        </w:tc>
      </w:tr>
    </w:tbl>
    <w:p>
      <w:pPr>
        <w:widowControl w:val="0"/>
        <w:spacing w:line="240" w:lineRule="auto"/>
        <w:jc w:val="left"/>
        <w:textAlignment w:val="center"/>
        <w:rPr>
          <w:rFonts w:hint="default" w:ascii="Times New Roman" w:hAnsi="Times New Roman" w:eastAsia="黑体" w:cs="Times New Roman"/>
          <w:sz w:val="15"/>
          <w:szCs w:val="15"/>
          <w:highlight w:val="none"/>
          <w:lang w:val="en-US" w:eastAsia="zh-CN" w:bidi="ar-SA"/>
        </w:rPr>
      </w:pPr>
    </w:p>
    <w:p>
      <w:pPr>
        <w:pStyle w:val="2"/>
        <w:numPr>
          <w:ilvl w:val="-1"/>
          <w:numId w:val="0"/>
        </w:numPr>
        <w:ind w:left="0" w:firstLine="0"/>
        <w:rPr>
          <w:highlight w:val="none"/>
        </w:rPr>
      </w:pPr>
    </w:p>
    <w:p>
      <w:pPr>
        <w:pStyle w:val="2"/>
        <w:numPr>
          <w:ilvl w:val="-1"/>
          <w:numId w:val="0"/>
        </w:numPr>
        <w:ind w:left="0" w:firstLine="0"/>
        <w:rPr>
          <w:highlight w:val="none"/>
        </w:rPr>
      </w:pPr>
    </w:p>
    <w:p>
      <w:pPr>
        <w:rPr>
          <w:highlight w:val="none"/>
        </w:rPr>
      </w:pPr>
    </w:p>
    <w:p>
      <w:pPr>
        <w:pStyle w:val="2"/>
        <w:numPr>
          <w:ilvl w:val="0"/>
          <w:numId w:val="0"/>
        </w:numPr>
        <w:ind w:leftChars="0"/>
        <w:rPr>
          <w:highlight w:val="none"/>
        </w:rPr>
      </w:pPr>
    </w:p>
    <w:p>
      <w:pPr>
        <w:rPr>
          <w:highlight w:val="none"/>
        </w:rPr>
      </w:pPr>
    </w:p>
    <w:p>
      <w:pPr>
        <w:pStyle w:val="2"/>
        <w:numPr>
          <w:ilvl w:val="0"/>
          <w:numId w:val="0"/>
        </w:numPr>
        <w:ind w:leftChars="0"/>
        <w:rPr>
          <w:highlight w:val="none"/>
        </w:rPr>
      </w:pPr>
    </w:p>
    <w:p>
      <w:pPr>
        <w:rPr>
          <w:highlight w:val="none"/>
        </w:rPr>
      </w:pPr>
    </w:p>
    <w:p>
      <w:pPr>
        <w:pStyle w:val="2"/>
        <w:numPr>
          <w:ilvl w:val="0"/>
          <w:numId w:val="0"/>
        </w:numPr>
        <w:ind w:leftChars="0"/>
        <w:rPr>
          <w:highlight w:val="none"/>
        </w:rPr>
      </w:pPr>
    </w:p>
    <w:p>
      <w:pPr>
        <w:rPr>
          <w:highlight w:val="none"/>
        </w:rPr>
      </w:pPr>
    </w:p>
    <w:p>
      <w:pPr>
        <w:pStyle w:val="2"/>
        <w:numPr>
          <w:ilvl w:val="0"/>
          <w:numId w:val="0"/>
        </w:numPr>
        <w:ind w:leftChars="0"/>
        <w:rPr>
          <w:highlight w:val="none"/>
        </w:rPr>
      </w:pPr>
    </w:p>
    <w:p>
      <w:pPr>
        <w:rPr>
          <w:highlight w:val="none"/>
        </w:rPr>
      </w:pPr>
    </w:p>
    <w:p>
      <w:pPr>
        <w:pStyle w:val="2"/>
        <w:numPr>
          <w:ilvl w:val="0"/>
          <w:numId w:val="0"/>
        </w:numPr>
        <w:ind w:leftChars="0"/>
        <w:rPr>
          <w:highlight w:val="none"/>
        </w:rPr>
      </w:pPr>
    </w:p>
    <w:p>
      <w:pPr>
        <w:rPr>
          <w:highlight w:val="none"/>
        </w:rPr>
      </w:pPr>
    </w:p>
    <w:p>
      <w:pPr>
        <w:numPr>
          <w:ins w:id="3" w:author="user" w:date="2025-03-12T10:15:15Z"/>
        </w:numPr>
        <w:rPr>
          <w:rFonts w:hint="eastAsia" w:ascii="方正小标宋简体" w:hAnsi="方正小标宋简体" w:eastAsia="黑体" w:cs="方正小标宋简体"/>
          <w:color w:val="000000"/>
          <w:sz w:val="32"/>
          <w:szCs w:val="44"/>
          <w:highlight w:val="none"/>
          <w:lang w:eastAsia="zh-CN"/>
        </w:rPr>
      </w:pPr>
    </w:p>
    <w:p>
      <w:pPr>
        <w:numPr>
          <w:ins w:id="4" w:author="user" w:date="2025-03-12T10:15:15Z"/>
        </w:numPr>
        <w:rPr>
          <w:rFonts w:hint="eastAsia" w:eastAsia="黑体" w:cs="方正小标宋简体"/>
          <w:color w:val="000000"/>
          <w:sz w:val="32"/>
          <w:szCs w:val="44"/>
          <w:highlight w:val="none"/>
          <w:lang w:val="en-US" w:eastAsia="zh-CN"/>
        </w:rPr>
      </w:pPr>
      <w:r>
        <w:rPr>
          <w:rFonts w:hint="eastAsia" w:ascii="方正小标宋简体" w:hAnsi="方正小标宋简体" w:eastAsia="黑体" w:cs="方正小标宋简体"/>
          <w:color w:val="000000"/>
          <w:sz w:val="32"/>
          <w:szCs w:val="44"/>
          <w:highlight w:val="none"/>
          <w:lang w:eastAsia="zh-CN"/>
        </w:rPr>
        <w:t>附件</w:t>
      </w:r>
      <w:r>
        <w:rPr>
          <w:rFonts w:hint="eastAsia" w:eastAsia="黑体" w:cs="方正小标宋简体"/>
          <w:color w:val="000000"/>
          <w:sz w:val="32"/>
          <w:szCs w:val="44"/>
          <w:highlight w:val="none"/>
          <w:lang w:val="en-US" w:eastAsia="zh-CN"/>
        </w:rPr>
        <w:t>6</w:t>
      </w:r>
      <w:r>
        <w:rPr>
          <w:rFonts w:hint="eastAsia" w:ascii="Times New Roman" w:hAnsi="Times New Roman" w:eastAsia="黑体" w:cs="方正小标宋简体"/>
          <w:color w:val="000000"/>
          <w:sz w:val="32"/>
          <w:szCs w:val="44"/>
          <w:highlight w:val="none"/>
          <w:lang w:val="en-US" w:eastAsia="zh-CN"/>
        </w:rPr>
        <w:t>-</w:t>
      </w:r>
      <w:r>
        <w:rPr>
          <w:rFonts w:hint="eastAsia" w:eastAsia="黑体" w:cs="方正小标宋简体"/>
          <w:color w:val="000000"/>
          <w:sz w:val="32"/>
          <w:szCs w:val="44"/>
          <w:highlight w:val="none"/>
          <w:lang w:val="en-US" w:eastAsia="zh-CN"/>
        </w:rPr>
        <w:t>2</w:t>
      </w:r>
    </w:p>
    <w:p>
      <w:pPr>
        <w:pStyle w:val="2"/>
        <w:numPr>
          <w:ilvl w:val="0"/>
          <w:numId w:val="0"/>
        </w:numPr>
        <w:ind w:leftChars="0"/>
        <w:rPr>
          <w:rFonts w:hint="default"/>
          <w:highlight w:val="none"/>
          <w:lang w:val="en-US" w:eastAsia="zh-CN"/>
        </w:rPr>
      </w:pPr>
    </w:p>
    <w:p>
      <w:pPr>
        <w:spacing w:line="640" w:lineRule="exact"/>
        <w:jc w:val="center"/>
        <w:outlineLvl w:val="0"/>
        <w:rPr>
          <w:rFonts w:hint="eastAsia" w:ascii="方正小标宋简体" w:eastAsia="方正小标宋简体"/>
          <w:b w:val="0"/>
          <w:bCs/>
          <w:color w:val="000000"/>
          <w:sz w:val="44"/>
          <w:szCs w:val="44"/>
          <w:highlight w:val="none"/>
          <w:lang w:eastAsia="zh-CN"/>
        </w:rPr>
      </w:pPr>
      <w:r>
        <w:rPr>
          <w:rFonts w:hint="eastAsia" w:ascii="方正小标宋简体" w:eastAsia="方正小标宋简体"/>
          <w:b w:val="0"/>
          <w:bCs/>
          <w:color w:val="000000"/>
          <w:sz w:val="44"/>
          <w:szCs w:val="44"/>
          <w:highlight w:val="none"/>
          <w:lang w:eastAsia="zh-CN"/>
        </w:rPr>
        <w:t>2026年度广东省国家知识产权金融生态示范区培育及广东省数据知识产权运用项目（东莞市金融创新促进项目第二批）</w:t>
      </w:r>
      <w:r>
        <w:rPr>
          <w:rFonts w:hint="eastAsia" w:ascii="方正小标宋简体" w:eastAsia="方正小标宋简体"/>
          <w:b w:val="0"/>
          <w:bCs/>
          <w:color w:val="000000"/>
          <w:sz w:val="44"/>
          <w:szCs w:val="44"/>
          <w:highlight w:val="none"/>
        </w:rPr>
        <w:t>评</w:t>
      </w:r>
      <w:r>
        <w:rPr>
          <w:rFonts w:hint="eastAsia" w:ascii="方正小标宋简体" w:eastAsia="方正小标宋简体"/>
          <w:b w:val="0"/>
          <w:bCs/>
          <w:color w:val="000000"/>
          <w:sz w:val="44"/>
          <w:szCs w:val="44"/>
          <w:highlight w:val="none"/>
          <w:lang w:eastAsia="zh-CN"/>
        </w:rPr>
        <w:t>审要点</w:t>
      </w:r>
    </w:p>
    <w:p>
      <w:pPr>
        <w:spacing w:line="640" w:lineRule="exact"/>
        <w:jc w:val="center"/>
        <w:outlineLvl w:val="0"/>
        <w:rPr>
          <w:rFonts w:hint="eastAsia" w:ascii="仿宋_GB2312" w:hAnsi="仿宋_GB2312" w:eastAsia="仿宋_GB2312" w:cs="仿宋_GB2312"/>
          <w:b w:val="0"/>
          <w:bCs/>
          <w:color w:val="000000"/>
          <w:sz w:val="21"/>
          <w:szCs w:val="21"/>
          <w:highlight w:val="none"/>
          <w:lang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1835"/>
        <w:gridCol w:w="1923"/>
        <w:gridCol w:w="4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0" w:type="auto"/>
            <w:tcBorders>
              <w:bottom w:val="single" w:color="auto" w:sz="4" w:space="0"/>
            </w:tcBorders>
            <w:noWrap w:val="0"/>
            <w:vAlign w:val="center"/>
          </w:tcPr>
          <w:p>
            <w:pPr>
              <w:widowControl/>
              <w:spacing w:line="320" w:lineRule="exact"/>
              <w:jc w:val="center"/>
              <w:outlineLvl w:val="1"/>
              <w:rPr>
                <w:rFonts w:hint="default" w:ascii="Times New Roman" w:hAnsi="Times New Roman" w:eastAsia="仿宋_GB2312" w:cs="Times New Roman"/>
                <w:b/>
                <w:bCs w:val="0"/>
                <w:color w:val="000000"/>
                <w:sz w:val="32"/>
                <w:szCs w:val="32"/>
                <w:highlight w:val="none"/>
              </w:rPr>
            </w:pPr>
            <w:r>
              <w:rPr>
                <w:rFonts w:hint="default" w:ascii="Times New Roman" w:hAnsi="Times New Roman" w:eastAsia="仿宋_GB2312" w:cs="Times New Roman"/>
                <w:b/>
                <w:bCs w:val="0"/>
                <w:color w:val="000000"/>
                <w:sz w:val="32"/>
                <w:szCs w:val="32"/>
                <w:highlight w:val="none"/>
              </w:rPr>
              <w:t>序号</w:t>
            </w:r>
          </w:p>
        </w:tc>
        <w:tc>
          <w:tcPr>
            <w:tcW w:w="0" w:type="auto"/>
            <w:tcBorders>
              <w:bottom w:val="single" w:color="auto" w:sz="4" w:space="0"/>
            </w:tcBorders>
            <w:noWrap w:val="0"/>
            <w:vAlign w:val="center"/>
          </w:tcPr>
          <w:p>
            <w:pPr>
              <w:widowControl/>
              <w:spacing w:line="320" w:lineRule="exact"/>
              <w:jc w:val="center"/>
              <w:outlineLvl w:val="1"/>
              <w:rPr>
                <w:rFonts w:hint="default" w:ascii="Times New Roman" w:hAnsi="Times New Roman" w:eastAsia="仿宋_GB2312" w:cs="Times New Roman"/>
                <w:b/>
                <w:bCs w:val="0"/>
                <w:color w:val="000000"/>
                <w:sz w:val="32"/>
                <w:szCs w:val="32"/>
                <w:highlight w:val="none"/>
              </w:rPr>
            </w:pPr>
            <w:r>
              <w:rPr>
                <w:rFonts w:hint="default" w:ascii="Times New Roman" w:hAnsi="Times New Roman" w:eastAsia="仿宋_GB2312" w:cs="Times New Roman"/>
                <w:b/>
                <w:bCs w:val="0"/>
                <w:color w:val="000000"/>
                <w:sz w:val="32"/>
                <w:szCs w:val="32"/>
                <w:highlight w:val="none"/>
              </w:rPr>
              <w:t>一级指标</w:t>
            </w:r>
          </w:p>
        </w:tc>
        <w:tc>
          <w:tcPr>
            <w:tcW w:w="1923" w:type="dxa"/>
            <w:noWrap w:val="0"/>
            <w:vAlign w:val="center"/>
          </w:tcPr>
          <w:p>
            <w:pPr>
              <w:widowControl/>
              <w:spacing w:line="320" w:lineRule="exact"/>
              <w:jc w:val="center"/>
              <w:outlineLvl w:val="1"/>
              <w:rPr>
                <w:rFonts w:hint="default" w:ascii="Times New Roman" w:hAnsi="Times New Roman" w:eastAsia="仿宋_GB2312" w:cs="Times New Roman"/>
                <w:b/>
                <w:bCs w:val="0"/>
                <w:color w:val="000000"/>
                <w:sz w:val="32"/>
                <w:szCs w:val="32"/>
                <w:highlight w:val="none"/>
              </w:rPr>
            </w:pPr>
            <w:r>
              <w:rPr>
                <w:rFonts w:hint="default" w:ascii="Times New Roman" w:hAnsi="Times New Roman" w:eastAsia="仿宋_GB2312" w:cs="Times New Roman"/>
                <w:b/>
                <w:bCs w:val="0"/>
                <w:color w:val="000000"/>
                <w:sz w:val="32"/>
                <w:szCs w:val="32"/>
                <w:highlight w:val="none"/>
              </w:rPr>
              <w:t>二级指标</w:t>
            </w:r>
          </w:p>
        </w:tc>
        <w:tc>
          <w:tcPr>
            <w:tcW w:w="4697" w:type="dxa"/>
            <w:noWrap w:val="0"/>
            <w:vAlign w:val="center"/>
          </w:tcPr>
          <w:p>
            <w:pPr>
              <w:widowControl/>
              <w:spacing w:line="320" w:lineRule="exact"/>
              <w:jc w:val="center"/>
              <w:outlineLvl w:val="1"/>
              <w:rPr>
                <w:rFonts w:hint="eastAsia" w:ascii="Times New Roman" w:hAnsi="Times New Roman" w:eastAsia="仿宋_GB2312" w:cs="Times New Roman"/>
                <w:b/>
                <w:bCs w:val="0"/>
                <w:color w:val="000000"/>
                <w:sz w:val="32"/>
                <w:szCs w:val="32"/>
                <w:highlight w:val="none"/>
                <w:lang w:eastAsia="zh-CN"/>
              </w:rPr>
            </w:pPr>
            <w:r>
              <w:rPr>
                <w:rFonts w:hint="default" w:ascii="Times New Roman" w:hAnsi="Times New Roman" w:eastAsia="仿宋_GB2312" w:cs="Times New Roman"/>
                <w:b/>
                <w:bCs w:val="0"/>
                <w:color w:val="000000"/>
                <w:sz w:val="32"/>
                <w:szCs w:val="32"/>
                <w:highlight w:val="none"/>
              </w:rPr>
              <w:t>评分</w:t>
            </w:r>
            <w:r>
              <w:rPr>
                <w:rFonts w:hint="eastAsia" w:ascii="Times New Roman" w:hAnsi="Times New Roman" w:eastAsia="仿宋_GB2312" w:cs="Times New Roman"/>
                <w:b/>
                <w:bCs w:val="0"/>
                <w:color w:val="000000"/>
                <w:sz w:val="32"/>
                <w:szCs w:val="32"/>
                <w:highlight w:val="none"/>
                <w:lang w:eastAsia="zh-CN"/>
              </w:rPr>
              <w:t>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0" w:type="auto"/>
            <w:noWrap w:val="0"/>
            <w:vAlign w:val="center"/>
          </w:tcPr>
          <w:p>
            <w:pPr>
              <w:spacing w:line="320" w:lineRule="exact"/>
              <w:jc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p>
        </w:tc>
        <w:tc>
          <w:tcPr>
            <w:tcW w:w="0" w:type="auto"/>
            <w:noWrap w:val="0"/>
            <w:vAlign w:val="center"/>
          </w:tcPr>
          <w:p>
            <w:pPr>
              <w:jc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具备组织知识产权对接活动必需的人力资源</w:t>
            </w:r>
          </w:p>
          <w:p>
            <w:pPr>
              <w:jc w:val="center"/>
              <w:rPr>
                <w:rFonts w:hint="default" w:ascii="Times New Roman" w:hAnsi="Times New Roman" w:eastAsia="仿宋_GB2312" w:cs="Times New Roman"/>
                <w:color w:val="000000"/>
                <w:sz w:val="32"/>
                <w:szCs w:val="32"/>
                <w:highlight w:val="none"/>
              </w:rPr>
            </w:pPr>
          </w:p>
        </w:tc>
        <w:tc>
          <w:tcPr>
            <w:tcW w:w="1923" w:type="dxa"/>
            <w:noWrap w:val="0"/>
            <w:vAlign w:val="center"/>
          </w:tcPr>
          <w:p>
            <w:pPr>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负责相关工作人员情况</w:t>
            </w:r>
          </w:p>
        </w:tc>
        <w:tc>
          <w:tcPr>
            <w:tcW w:w="4697" w:type="dxa"/>
            <w:noWrap w:val="0"/>
            <w:vAlign w:val="center"/>
          </w:tcPr>
          <w:p>
            <w:pPr>
              <w:jc w:val="left"/>
              <w:rPr>
                <w:rFonts w:hint="default"/>
              </w:rPr>
            </w:pPr>
            <w:r>
              <w:rPr>
                <w:rFonts w:hint="default"/>
              </w:rPr>
              <w:t>1.项目组负责知识产权工作的专职人员情况</w:t>
            </w:r>
            <w:r>
              <w:rPr>
                <w:rFonts w:hint="eastAsia"/>
                <w:lang w:val="en-US" w:eastAsia="zh-CN"/>
              </w:rPr>
              <w:t>（需提供项目组人员的社保情况）</w:t>
            </w:r>
            <w:r>
              <w:rPr>
                <w:rFonts w:hint="default"/>
              </w:rPr>
              <w:t>；</w:t>
            </w:r>
          </w:p>
          <w:p>
            <w:pPr>
              <w:jc w:val="left"/>
              <w:rPr>
                <w:rFonts w:hint="default"/>
              </w:rPr>
            </w:pPr>
            <w:r>
              <w:rPr>
                <w:rFonts w:hint="default"/>
              </w:rPr>
              <w:t>2.项目组人员具备的职称情况。</w:t>
            </w:r>
          </w:p>
          <w:p>
            <w:pPr>
              <w:pStyle w:val="2"/>
              <w:numPr>
                <w:ilvl w:val="0"/>
                <w:numId w:val="0"/>
              </w:numPr>
              <w:ind w:leftChars="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jc w:val="center"/>
        </w:trPr>
        <w:tc>
          <w:tcPr>
            <w:tcW w:w="0" w:type="auto"/>
            <w:noWrap w:val="0"/>
            <w:vAlign w:val="center"/>
          </w:tcPr>
          <w:p>
            <w:pPr>
              <w:widowControl/>
              <w:spacing w:line="320" w:lineRule="exact"/>
              <w:jc w:val="center"/>
              <w:outlineLvl w:val="1"/>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2</w:t>
            </w:r>
          </w:p>
        </w:tc>
        <w:tc>
          <w:tcPr>
            <w:tcW w:w="0" w:type="auto"/>
            <w:vMerge w:val="restart"/>
            <w:noWrap w:val="0"/>
            <w:vAlign w:val="center"/>
          </w:tcPr>
          <w:p>
            <w:pPr>
              <w:jc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拥有知识产权质押融资项目成功对接辅导经验</w:t>
            </w:r>
          </w:p>
          <w:p>
            <w:pPr>
              <w:jc w:val="center"/>
              <w:rPr>
                <w:rFonts w:hint="default" w:ascii="Times New Roman" w:hAnsi="Times New Roman" w:eastAsia="仿宋_GB2312" w:cs="Times New Roman"/>
                <w:color w:val="000000"/>
                <w:sz w:val="32"/>
                <w:szCs w:val="32"/>
                <w:highlight w:val="none"/>
              </w:rPr>
            </w:pPr>
          </w:p>
        </w:tc>
        <w:tc>
          <w:tcPr>
            <w:tcW w:w="1923" w:type="dxa"/>
            <w:noWrap w:val="0"/>
            <w:vAlign w:val="center"/>
          </w:tcPr>
          <w:p>
            <w:pPr>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承担省</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 xml:space="preserve">市知识产权项目 </w:t>
            </w:r>
          </w:p>
        </w:tc>
        <w:tc>
          <w:tcPr>
            <w:tcW w:w="4697" w:type="dxa"/>
            <w:noWrap w:val="0"/>
            <w:vAlign w:val="center"/>
          </w:tcPr>
          <w:p>
            <w:pPr>
              <w:jc w:val="left"/>
              <w:rPr>
                <w:rFonts w:hint="default"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2022年至2024年</w:t>
            </w:r>
            <w:r>
              <w:rPr>
                <w:rFonts w:hint="default" w:ascii="Times New Roman" w:hAnsi="Times New Roman" w:eastAsia="仿宋_GB2312" w:cs="Times New Roman"/>
                <w:color w:val="000000"/>
                <w:sz w:val="32"/>
                <w:szCs w:val="32"/>
                <w:highlight w:val="none"/>
              </w:rPr>
              <w:t>承担省</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市知识产权项</w:t>
            </w:r>
            <w:r>
              <w:rPr>
                <w:rFonts w:hint="default" w:ascii="Times New Roman" w:hAnsi="Times New Roman" w:eastAsia="仿宋_GB2312" w:cs="Times New Roman"/>
                <w:color w:val="000000"/>
                <w:sz w:val="32"/>
                <w:szCs w:val="32"/>
                <w:highlight w:val="none"/>
                <w:lang w:eastAsia="zh-CN"/>
              </w:rPr>
              <w:t>目情况</w:t>
            </w:r>
            <w:r>
              <w:rPr>
                <w:rFonts w:hint="eastAsia" w:ascii="Times New Roman" w:hAnsi="Times New Roman" w:eastAsia="仿宋_GB2312" w:cs="Times New Roman"/>
                <w:color w:val="000000"/>
                <w:sz w:val="32"/>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0" w:type="auto"/>
            <w:noWrap w:val="0"/>
            <w:vAlign w:val="center"/>
          </w:tcPr>
          <w:p>
            <w:pPr>
              <w:widowControl/>
              <w:spacing w:line="320" w:lineRule="exact"/>
              <w:jc w:val="center"/>
              <w:outlineLvl w:val="1"/>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3</w:t>
            </w:r>
          </w:p>
        </w:tc>
        <w:tc>
          <w:tcPr>
            <w:tcW w:w="0" w:type="auto"/>
            <w:vMerge w:val="continue"/>
            <w:noWrap w:val="0"/>
            <w:vAlign w:val="center"/>
          </w:tcPr>
          <w:p>
            <w:pPr>
              <w:jc w:val="center"/>
              <w:rPr>
                <w:rFonts w:hint="default" w:ascii="Times New Roman" w:hAnsi="Times New Roman" w:eastAsia="仿宋_GB2312" w:cs="Times New Roman"/>
                <w:color w:val="000000"/>
                <w:sz w:val="32"/>
                <w:szCs w:val="32"/>
                <w:highlight w:val="none"/>
              </w:rPr>
            </w:pPr>
          </w:p>
        </w:tc>
        <w:tc>
          <w:tcPr>
            <w:tcW w:w="1923" w:type="dxa"/>
            <w:noWrap w:val="0"/>
            <w:vAlign w:val="center"/>
          </w:tcPr>
          <w:p>
            <w:pPr>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开展知识产权</w:t>
            </w:r>
            <w:r>
              <w:rPr>
                <w:rFonts w:hint="eastAsia" w:ascii="Times New Roman" w:hAnsi="Times New Roman" w:eastAsia="仿宋_GB2312" w:cs="Times New Roman"/>
                <w:color w:val="000000"/>
                <w:sz w:val="32"/>
                <w:szCs w:val="32"/>
                <w:highlight w:val="none"/>
                <w:lang w:eastAsia="zh-CN"/>
              </w:rPr>
              <w:t>金融活动宣传</w:t>
            </w:r>
          </w:p>
        </w:tc>
        <w:tc>
          <w:tcPr>
            <w:tcW w:w="4697" w:type="dxa"/>
            <w:noWrap w:val="0"/>
            <w:vAlign w:val="center"/>
          </w:tcPr>
          <w:p>
            <w:pPr>
              <w:jc w:val="left"/>
              <w:rPr>
                <w:rFonts w:hint="default"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2022年至2024年在公众号、媒体发布知识产权金融活动宣传推文/报道</w:t>
            </w:r>
            <w:r>
              <w:rPr>
                <w:rFonts w:hint="default" w:ascii="Times New Roman" w:hAnsi="Times New Roman" w:eastAsia="仿宋_GB2312" w:cs="Times New Roman"/>
                <w:color w:val="000000"/>
                <w:sz w:val="32"/>
                <w:szCs w:val="32"/>
                <w:highlight w:val="none"/>
                <w:lang w:eastAsia="zh-CN"/>
              </w:rPr>
              <w:t>数量</w:t>
            </w:r>
            <w:r>
              <w:rPr>
                <w:rFonts w:hint="eastAsia" w:ascii="Times New Roman" w:hAnsi="Times New Roman" w:eastAsia="仿宋_GB2312" w:cs="Times New Roman"/>
                <w:color w:val="000000"/>
                <w:sz w:val="32"/>
                <w:szCs w:val="32"/>
                <w:highlight w:val="none"/>
                <w:lang w:eastAsia="zh-CN"/>
              </w:rPr>
              <w:t>情况（非转发）</w:t>
            </w:r>
            <w:r>
              <w:rPr>
                <w:rFonts w:hint="default" w:ascii="Times New Roman" w:hAnsi="Times New Roman" w:eastAsia="仿宋_GB2312" w:cs="Times New Roman"/>
                <w:color w:val="000000"/>
                <w:sz w:val="32"/>
                <w:szCs w:val="32"/>
                <w:highlight w:val="none"/>
                <w:lang w:eastAsia="zh-CN"/>
              </w:rPr>
              <w:t>。</w:t>
            </w:r>
          </w:p>
          <w:p>
            <w:pPr>
              <w:jc w:val="left"/>
              <w:rPr>
                <w:rFonts w:hint="default" w:ascii="Times New Roman" w:hAnsi="Times New Roman" w:eastAsia="仿宋_GB2312" w:cs="Times New Roman"/>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0" w:type="auto"/>
            <w:noWrap w:val="0"/>
            <w:vAlign w:val="center"/>
          </w:tcPr>
          <w:p>
            <w:pPr>
              <w:widowControl/>
              <w:spacing w:line="320" w:lineRule="exact"/>
              <w:jc w:val="center"/>
              <w:outlineLvl w:val="1"/>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4</w:t>
            </w:r>
          </w:p>
        </w:tc>
        <w:tc>
          <w:tcPr>
            <w:tcW w:w="0" w:type="auto"/>
            <w:vMerge w:val="continue"/>
            <w:noWrap w:val="0"/>
            <w:vAlign w:val="center"/>
          </w:tcPr>
          <w:p>
            <w:pPr>
              <w:jc w:val="center"/>
              <w:rPr>
                <w:rFonts w:hint="default" w:ascii="Times New Roman" w:hAnsi="Times New Roman" w:eastAsia="仿宋_GB2312" w:cs="Times New Roman"/>
                <w:color w:val="000000"/>
                <w:sz w:val="32"/>
                <w:szCs w:val="32"/>
                <w:highlight w:val="none"/>
              </w:rPr>
            </w:pPr>
          </w:p>
        </w:tc>
        <w:tc>
          <w:tcPr>
            <w:tcW w:w="1923" w:type="dxa"/>
            <w:noWrap w:val="0"/>
            <w:vAlign w:val="center"/>
          </w:tcPr>
          <w:p>
            <w:pPr>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完成知识产权质押融资项目对接</w:t>
            </w:r>
          </w:p>
        </w:tc>
        <w:tc>
          <w:tcPr>
            <w:tcW w:w="4697" w:type="dxa"/>
            <w:noWrap w:val="0"/>
            <w:vAlign w:val="center"/>
          </w:tcPr>
          <w:p>
            <w:pPr>
              <w:jc w:val="left"/>
              <w:rPr>
                <w:rFonts w:hint="default"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2022年至2024年</w:t>
            </w:r>
            <w:r>
              <w:rPr>
                <w:rFonts w:hint="default" w:ascii="Times New Roman" w:hAnsi="Times New Roman" w:eastAsia="仿宋_GB2312" w:cs="Times New Roman"/>
                <w:color w:val="000000"/>
                <w:sz w:val="32"/>
                <w:szCs w:val="32"/>
                <w:highlight w:val="none"/>
              </w:rPr>
              <w:t>完成知识产权质押融资项目对接</w:t>
            </w:r>
            <w:r>
              <w:rPr>
                <w:rFonts w:hint="default" w:ascii="Times New Roman" w:hAnsi="Times New Roman" w:eastAsia="仿宋_GB2312" w:cs="Times New Roman"/>
                <w:color w:val="000000"/>
                <w:sz w:val="32"/>
                <w:szCs w:val="32"/>
                <w:highlight w:val="none"/>
                <w:lang w:eastAsia="zh-CN"/>
              </w:rPr>
              <w:t>数量</w:t>
            </w:r>
            <w:r>
              <w:rPr>
                <w:rFonts w:hint="eastAsia" w:ascii="Times New Roman" w:hAnsi="Times New Roman" w:eastAsia="仿宋_GB2312" w:cs="Times New Roman"/>
                <w:color w:val="000000"/>
                <w:sz w:val="32"/>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0" w:type="auto"/>
            <w:noWrap w:val="0"/>
            <w:vAlign w:val="center"/>
          </w:tcPr>
          <w:p>
            <w:pPr>
              <w:widowControl/>
              <w:spacing w:line="320" w:lineRule="exact"/>
              <w:jc w:val="center"/>
              <w:outlineLvl w:val="1"/>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5</w:t>
            </w:r>
          </w:p>
        </w:tc>
        <w:tc>
          <w:tcPr>
            <w:tcW w:w="0" w:type="auto"/>
            <w:vMerge w:val="restart"/>
            <w:noWrap w:val="0"/>
            <w:vAlign w:val="center"/>
          </w:tcPr>
          <w:p>
            <w:pPr>
              <w:spacing w:line="320" w:lineRule="exact"/>
              <w:jc w:val="center"/>
              <w:outlineLvl w:val="1"/>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sz w:val="32"/>
                <w:szCs w:val="32"/>
                <w:highlight w:val="none"/>
              </w:rPr>
              <w:t>项目工作方案合理性评价</w:t>
            </w:r>
          </w:p>
          <w:p>
            <w:pPr>
              <w:spacing w:line="320" w:lineRule="exact"/>
              <w:jc w:val="center"/>
              <w:outlineLvl w:val="1"/>
              <w:rPr>
                <w:rFonts w:hint="default" w:ascii="Times New Roman" w:hAnsi="Times New Roman" w:eastAsia="仿宋_GB2312" w:cs="Times New Roman"/>
                <w:bCs/>
                <w:color w:val="000000"/>
                <w:sz w:val="32"/>
                <w:szCs w:val="32"/>
                <w:highlight w:val="none"/>
              </w:rPr>
            </w:pPr>
          </w:p>
        </w:tc>
        <w:tc>
          <w:tcPr>
            <w:tcW w:w="1923" w:type="dxa"/>
            <w:noWrap w:val="0"/>
            <w:vAlign w:val="center"/>
          </w:tcPr>
          <w:p>
            <w:pPr>
              <w:tabs>
                <w:tab w:val="left" w:pos="540"/>
              </w:tabs>
              <w:spacing w:line="360" w:lineRule="exact"/>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rPr>
              <w:t>目标任务和工作内容</w:t>
            </w:r>
          </w:p>
        </w:tc>
        <w:tc>
          <w:tcPr>
            <w:tcW w:w="4697" w:type="dxa"/>
            <w:noWrap w:val="0"/>
            <w:vAlign w:val="center"/>
          </w:tcPr>
          <w:p>
            <w:pPr>
              <w:widowControl/>
              <w:jc w:val="left"/>
              <w:textAlignment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目标任务、工作内容是否符合指南中的有关规定，工作实施方案的可行性、先进性、创新性，以及推进措施及实施方式合理性。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0" w:type="auto"/>
            <w:noWrap w:val="0"/>
            <w:vAlign w:val="center"/>
          </w:tcPr>
          <w:p>
            <w:pPr>
              <w:widowControl/>
              <w:spacing w:line="320" w:lineRule="exact"/>
              <w:jc w:val="center"/>
              <w:outlineLvl w:val="1"/>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6</w:t>
            </w:r>
          </w:p>
        </w:tc>
        <w:tc>
          <w:tcPr>
            <w:tcW w:w="0" w:type="auto"/>
            <w:vMerge w:val="continue"/>
            <w:noWrap w:val="0"/>
            <w:vAlign w:val="center"/>
          </w:tcPr>
          <w:p>
            <w:pPr>
              <w:spacing w:line="320" w:lineRule="exact"/>
              <w:jc w:val="center"/>
              <w:outlineLvl w:val="1"/>
              <w:rPr>
                <w:rFonts w:hint="default" w:ascii="Times New Roman" w:hAnsi="Times New Roman" w:eastAsia="仿宋_GB2312" w:cs="Times New Roman"/>
                <w:color w:val="000000"/>
                <w:sz w:val="32"/>
                <w:szCs w:val="32"/>
                <w:highlight w:val="none"/>
              </w:rPr>
            </w:pPr>
          </w:p>
        </w:tc>
        <w:tc>
          <w:tcPr>
            <w:tcW w:w="1923" w:type="dxa"/>
            <w:noWrap w:val="0"/>
            <w:vAlign w:val="center"/>
          </w:tcPr>
          <w:p>
            <w:pPr>
              <w:widowControl/>
              <w:jc w:val="left"/>
              <w:textAlignment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计划进度</w:t>
            </w:r>
          </w:p>
        </w:tc>
        <w:tc>
          <w:tcPr>
            <w:tcW w:w="4697" w:type="dxa"/>
            <w:noWrap w:val="0"/>
            <w:vAlign w:val="center"/>
          </w:tcPr>
          <w:p>
            <w:pPr>
              <w:widowControl/>
              <w:jc w:val="left"/>
              <w:textAlignment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总体进度时间安排、项目各阶段工作任务与阶段性目标的合理性。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0" w:type="auto"/>
            <w:noWrap w:val="0"/>
            <w:vAlign w:val="center"/>
          </w:tcPr>
          <w:p>
            <w:pPr>
              <w:widowControl/>
              <w:spacing w:line="320" w:lineRule="exact"/>
              <w:jc w:val="center"/>
              <w:outlineLvl w:val="1"/>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7</w:t>
            </w:r>
          </w:p>
        </w:tc>
        <w:tc>
          <w:tcPr>
            <w:tcW w:w="0" w:type="auto"/>
            <w:vMerge w:val="continue"/>
            <w:noWrap w:val="0"/>
            <w:vAlign w:val="center"/>
          </w:tcPr>
          <w:p>
            <w:pPr>
              <w:spacing w:line="320" w:lineRule="exact"/>
              <w:jc w:val="center"/>
              <w:outlineLvl w:val="1"/>
              <w:rPr>
                <w:rFonts w:hint="default" w:ascii="Times New Roman" w:hAnsi="Times New Roman" w:eastAsia="仿宋_GB2312" w:cs="Times New Roman"/>
                <w:color w:val="000000"/>
                <w:sz w:val="32"/>
                <w:szCs w:val="32"/>
                <w:highlight w:val="none"/>
              </w:rPr>
            </w:pPr>
          </w:p>
        </w:tc>
        <w:tc>
          <w:tcPr>
            <w:tcW w:w="1923" w:type="dxa"/>
            <w:noWrap w:val="0"/>
            <w:vAlign w:val="center"/>
          </w:tcPr>
          <w:p>
            <w:pPr>
              <w:widowControl/>
              <w:jc w:val="left"/>
              <w:textAlignment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预期成果和考核指标</w:t>
            </w:r>
          </w:p>
        </w:tc>
        <w:tc>
          <w:tcPr>
            <w:tcW w:w="4697" w:type="dxa"/>
            <w:noWrap w:val="0"/>
            <w:vAlign w:val="center"/>
          </w:tcPr>
          <w:p>
            <w:pPr>
              <w:widowControl/>
              <w:jc w:val="left"/>
              <w:textAlignment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项目实施的预期成果形式、可考核指标等指标的合理性，是否符合申报指南要求。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0" w:type="auto"/>
            <w:noWrap w:val="0"/>
            <w:vAlign w:val="center"/>
          </w:tcPr>
          <w:p>
            <w:pPr>
              <w:widowControl/>
              <w:spacing w:line="320" w:lineRule="exact"/>
              <w:jc w:val="center"/>
              <w:outlineLvl w:val="1"/>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8</w:t>
            </w:r>
          </w:p>
        </w:tc>
        <w:tc>
          <w:tcPr>
            <w:tcW w:w="0" w:type="auto"/>
            <w:vMerge w:val="continue"/>
            <w:noWrap w:val="0"/>
            <w:vAlign w:val="center"/>
          </w:tcPr>
          <w:p>
            <w:pPr>
              <w:spacing w:line="320" w:lineRule="exact"/>
              <w:jc w:val="center"/>
              <w:outlineLvl w:val="1"/>
              <w:rPr>
                <w:rFonts w:hint="default" w:ascii="Times New Roman" w:hAnsi="Times New Roman" w:eastAsia="仿宋_GB2312" w:cs="Times New Roman"/>
                <w:bCs/>
                <w:color w:val="000000"/>
                <w:sz w:val="32"/>
                <w:szCs w:val="32"/>
                <w:highlight w:val="none"/>
              </w:rPr>
            </w:pPr>
          </w:p>
        </w:tc>
        <w:tc>
          <w:tcPr>
            <w:tcW w:w="1923" w:type="dxa"/>
            <w:noWrap w:val="0"/>
            <w:vAlign w:val="center"/>
          </w:tcPr>
          <w:p>
            <w:pPr>
              <w:widowControl/>
              <w:jc w:val="left"/>
              <w:textAlignment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项目支出预算</w:t>
            </w:r>
          </w:p>
        </w:tc>
        <w:tc>
          <w:tcPr>
            <w:tcW w:w="4697" w:type="dxa"/>
            <w:noWrap w:val="0"/>
            <w:vAlign w:val="center"/>
          </w:tcPr>
          <w:p>
            <w:pPr>
              <w:widowControl/>
              <w:jc w:val="left"/>
              <w:textAlignment w:val="center"/>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项目资金来源及各科目支出明细情况合理性。</w:t>
            </w:r>
          </w:p>
        </w:tc>
      </w:tr>
    </w:tbl>
    <w:p>
      <w:pPr>
        <w:rPr>
          <w:rFonts w:hint="default"/>
          <w:highlight w:val="none"/>
          <w:lang w:val="en-US" w:eastAsia="zh-CN"/>
        </w:rPr>
      </w:pPr>
    </w:p>
    <w:p>
      <w:pPr>
        <w:pStyle w:val="2"/>
        <w:numPr>
          <w:ilvl w:val="0"/>
          <w:numId w:val="0"/>
        </w:numPr>
        <w:ind w:leftChars="0"/>
        <w:rPr>
          <w:highlight w:val="none"/>
        </w:rPr>
      </w:pPr>
    </w:p>
    <w:p>
      <w:pPr>
        <w:rPr>
          <w:highlight w:val="none"/>
        </w:rPr>
      </w:pPr>
    </w:p>
    <w:sectPr>
      <w:headerReference r:id="rId4" w:type="default"/>
      <w:footerReference r:id="rId5" w:type="default"/>
      <w:pgSz w:w="11906" w:h="16838"/>
      <w:pgMar w:top="1701" w:right="1474" w:bottom="147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小标宋">
    <w:altName w:val="方正小标宋简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仿宋_GB2312" w:cs="Times New Roman"/>
        <w:kern w:val="2"/>
        <w:sz w:val="18"/>
        <w:szCs w:val="24"/>
        <w:lang w:val="en-US" w:eastAsia="zh-CN" w:bidi="ar-SA"/>
      </w:rPr>
    </w:pPr>
    <w:r>
      <w:rPr>
        <w:rFonts w:ascii="Times New Roman" w:hAnsi="Times New Roman" w:eastAsia="仿宋_GB2312"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Times New Roman" w:hAnsi="Times New Roman" w:eastAsia="仿宋_GB2312" w:cs="Times New Roman"/>
                              <w:kern w:val="2"/>
                              <w:sz w:val="18"/>
                              <w:szCs w:val="24"/>
                              <w:lang w:val="en-US" w:eastAsia="zh-CN" w:bidi="ar-SA"/>
                            </w:rPr>
                          </w:pPr>
                          <w:r>
                            <w:rPr>
                              <w:rFonts w:hint="eastAsia" w:ascii="Times New Roman" w:hAnsi="Times New Roman" w:eastAsia="仿宋_GB2312" w:cs="Times New Roman"/>
                              <w:kern w:val="2"/>
                              <w:sz w:val="18"/>
                              <w:szCs w:val="24"/>
                              <w:lang w:val="en-US" w:eastAsia="zh-CN" w:bidi="ar-SA"/>
                            </w:rPr>
                            <w:fldChar w:fldCharType="begin"/>
                          </w:r>
                          <w:r>
                            <w:rPr>
                              <w:rFonts w:hint="eastAsia" w:ascii="Times New Roman" w:hAnsi="Times New Roman" w:eastAsia="仿宋_GB2312" w:cs="Times New Roman"/>
                              <w:kern w:val="2"/>
                              <w:sz w:val="18"/>
                              <w:szCs w:val="24"/>
                              <w:lang w:val="en-US" w:eastAsia="zh-CN" w:bidi="ar-SA"/>
                            </w:rPr>
                            <w:instrText xml:space="preserve"> PAGE  \* MERGEFORMAT </w:instrText>
                          </w:r>
                          <w:r>
                            <w:rPr>
                              <w:rFonts w:hint="eastAsia" w:ascii="Times New Roman" w:hAnsi="Times New Roman" w:eastAsia="仿宋_GB2312" w:cs="Times New Roman"/>
                              <w:kern w:val="2"/>
                              <w:sz w:val="18"/>
                              <w:szCs w:val="24"/>
                              <w:lang w:val="en-US" w:eastAsia="zh-CN" w:bidi="ar-SA"/>
                            </w:rPr>
                            <w:fldChar w:fldCharType="separate"/>
                          </w:r>
                          <w:r>
                            <w:rPr>
                              <w:rFonts w:hint="eastAsia" w:ascii="Times New Roman" w:hAnsi="Times New Roman" w:eastAsia="仿宋_GB2312" w:cs="Times New Roman"/>
                              <w:kern w:val="2"/>
                              <w:sz w:val="18"/>
                              <w:szCs w:val="24"/>
                              <w:lang w:val="en-US" w:eastAsia="zh-CN" w:bidi="ar-SA"/>
                            </w:rPr>
                            <w:t>- 1 -</w:t>
                          </w:r>
                          <w:r>
                            <w:rPr>
                              <w:rFonts w:hint="eastAsia" w:ascii="Times New Roman" w:hAnsi="Times New Roman" w:eastAsia="仿宋_GB2312"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Times New Roman" w:hAnsi="Times New Roman" w:eastAsia="仿宋_GB2312" w:cs="Times New Roman"/>
                        <w:kern w:val="2"/>
                        <w:sz w:val="18"/>
                        <w:szCs w:val="24"/>
                        <w:lang w:val="en-US" w:eastAsia="zh-CN" w:bidi="ar-SA"/>
                      </w:rPr>
                    </w:pPr>
                    <w:r>
                      <w:rPr>
                        <w:rFonts w:hint="eastAsia" w:ascii="Times New Roman" w:hAnsi="Times New Roman" w:eastAsia="仿宋_GB2312" w:cs="Times New Roman"/>
                        <w:kern w:val="2"/>
                        <w:sz w:val="18"/>
                        <w:szCs w:val="24"/>
                        <w:lang w:val="en-US" w:eastAsia="zh-CN" w:bidi="ar-SA"/>
                      </w:rPr>
                      <w:fldChar w:fldCharType="begin"/>
                    </w:r>
                    <w:r>
                      <w:rPr>
                        <w:rFonts w:hint="eastAsia" w:ascii="Times New Roman" w:hAnsi="Times New Roman" w:eastAsia="仿宋_GB2312" w:cs="Times New Roman"/>
                        <w:kern w:val="2"/>
                        <w:sz w:val="18"/>
                        <w:szCs w:val="24"/>
                        <w:lang w:val="en-US" w:eastAsia="zh-CN" w:bidi="ar-SA"/>
                      </w:rPr>
                      <w:instrText xml:space="preserve"> PAGE  \* MERGEFORMAT </w:instrText>
                    </w:r>
                    <w:r>
                      <w:rPr>
                        <w:rFonts w:hint="eastAsia" w:ascii="Times New Roman" w:hAnsi="Times New Roman" w:eastAsia="仿宋_GB2312" w:cs="Times New Roman"/>
                        <w:kern w:val="2"/>
                        <w:sz w:val="18"/>
                        <w:szCs w:val="24"/>
                        <w:lang w:val="en-US" w:eastAsia="zh-CN" w:bidi="ar-SA"/>
                      </w:rPr>
                      <w:fldChar w:fldCharType="separate"/>
                    </w:r>
                    <w:r>
                      <w:rPr>
                        <w:rFonts w:hint="eastAsia" w:ascii="Times New Roman" w:hAnsi="Times New Roman" w:eastAsia="仿宋_GB2312" w:cs="Times New Roman"/>
                        <w:kern w:val="2"/>
                        <w:sz w:val="18"/>
                        <w:szCs w:val="24"/>
                        <w:lang w:val="en-US" w:eastAsia="zh-CN" w:bidi="ar-SA"/>
                      </w:rPr>
                      <w:t>- 1 -</w:t>
                    </w:r>
                    <w:r>
                      <w:rPr>
                        <w:rFonts w:hint="eastAsia" w:ascii="Times New Roman" w:hAnsi="Times New Roman" w:eastAsia="仿宋_GB2312" w:cs="Times New Roman"/>
                        <w:kern w:val="2"/>
                        <w:sz w:val="18"/>
                        <w:szCs w:val="24"/>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8223B6"/>
    <w:multiLevelType w:val="singleLevel"/>
    <w:tmpl w:val="368223B6"/>
    <w:lvl w:ilvl="0" w:tentative="0">
      <w:start w:val="2"/>
      <w:numFmt w:val="chineseCounting"/>
      <w:suff w:val="nothing"/>
      <w:lvlText w:val="（%1）"/>
      <w:lvlJc w:val="left"/>
      <w:rPr>
        <w:rFonts w:hint="eastAsia"/>
      </w:rPr>
    </w:lvl>
  </w:abstractNum>
  <w:abstractNum w:abstractNumId="1">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ZmQ0MmQ5NzJhOGE4ODhkNjQ3M2E2ZjcwNzg0MjIifQ=="/>
  </w:docVars>
  <w:rsids>
    <w:rsidRoot w:val="4A7D0D2D"/>
    <w:rsid w:val="00237ACE"/>
    <w:rsid w:val="002573B5"/>
    <w:rsid w:val="003A4825"/>
    <w:rsid w:val="00455EB4"/>
    <w:rsid w:val="00456D53"/>
    <w:rsid w:val="005473E6"/>
    <w:rsid w:val="005554B7"/>
    <w:rsid w:val="00680C76"/>
    <w:rsid w:val="00B76912"/>
    <w:rsid w:val="00CC251C"/>
    <w:rsid w:val="00EF0637"/>
    <w:rsid w:val="0101705B"/>
    <w:rsid w:val="028334AA"/>
    <w:rsid w:val="02A16941"/>
    <w:rsid w:val="02EB059A"/>
    <w:rsid w:val="03BD578F"/>
    <w:rsid w:val="03C834F3"/>
    <w:rsid w:val="042D31E1"/>
    <w:rsid w:val="052259D5"/>
    <w:rsid w:val="05EF073B"/>
    <w:rsid w:val="06260C54"/>
    <w:rsid w:val="065E1B46"/>
    <w:rsid w:val="06F155B7"/>
    <w:rsid w:val="07E168FD"/>
    <w:rsid w:val="085B5CF7"/>
    <w:rsid w:val="0936605C"/>
    <w:rsid w:val="0BB77785"/>
    <w:rsid w:val="0D254945"/>
    <w:rsid w:val="0D6F00B7"/>
    <w:rsid w:val="0DB95EE7"/>
    <w:rsid w:val="0E3C6B18"/>
    <w:rsid w:val="0E454E7E"/>
    <w:rsid w:val="0EEA736B"/>
    <w:rsid w:val="103F1FAE"/>
    <w:rsid w:val="105F7B17"/>
    <w:rsid w:val="107D1DB6"/>
    <w:rsid w:val="10ED6E00"/>
    <w:rsid w:val="113F2D74"/>
    <w:rsid w:val="11A55A9B"/>
    <w:rsid w:val="1266667B"/>
    <w:rsid w:val="12EA6B94"/>
    <w:rsid w:val="13133E04"/>
    <w:rsid w:val="140520B6"/>
    <w:rsid w:val="145230D9"/>
    <w:rsid w:val="158B01E4"/>
    <w:rsid w:val="16533A61"/>
    <w:rsid w:val="16E22E10"/>
    <w:rsid w:val="18AB03E1"/>
    <w:rsid w:val="194F4112"/>
    <w:rsid w:val="19A0766D"/>
    <w:rsid w:val="19D07614"/>
    <w:rsid w:val="1CA3623E"/>
    <w:rsid w:val="1D2039C6"/>
    <w:rsid w:val="1E076653"/>
    <w:rsid w:val="1E956CC7"/>
    <w:rsid w:val="1EB54812"/>
    <w:rsid w:val="1F4A3163"/>
    <w:rsid w:val="1F6B1E66"/>
    <w:rsid w:val="1FB8220D"/>
    <w:rsid w:val="1FDF7ACC"/>
    <w:rsid w:val="1FE85F40"/>
    <w:rsid w:val="1FEFDDE1"/>
    <w:rsid w:val="209C1B12"/>
    <w:rsid w:val="217D7CC1"/>
    <w:rsid w:val="21BF1DF0"/>
    <w:rsid w:val="21D56B4C"/>
    <w:rsid w:val="22823DCA"/>
    <w:rsid w:val="22BE2ECA"/>
    <w:rsid w:val="230D31D4"/>
    <w:rsid w:val="231C05A6"/>
    <w:rsid w:val="23906919"/>
    <w:rsid w:val="23B338DE"/>
    <w:rsid w:val="24045572"/>
    <w:rsid w:val="24A85B46"/>
    <w:rsid w:val="26DC6726"/>
    <w:rsid w:val="27140D97"/>
    <w:rsid w:val="27641F10"/>
    <w:rsid w:val="278942A9"/>
    <w:rsid w:val="2929545C"/>
    <w:rsid w:val="29FFA49B"/>
    <w:rsid w:val="2B4963CA"/>
    <w:rsid w:val="2B7A0CF6"/>
    <w:rsid w:val="2BA1583C"/>
    <w:rsid w:val="2BEF25EF"/>
    <w:rsid w:val="2BF12EA3"/>
    <w:rsid w:val="2C500770"/>
    <w:rsid w:val="2DAB78F5"/>
    <w:rsid w:val="2E4B0EBD"/>
    <w:rsid w:val="2F81109F"/>
    <w:rsid w:val="31414842"/>
    <w:rsid w:val="32E11444"/>
    <w:rsid w:val="33945FB2"/>
    <w:rsid w:val="33A01F9C"/>
    <w:rsid w:val="33F42D4E"/>
    <w:rsid w:val="350F7213"/>
    <w:rsid w:val="35FE1622"/>
    <w:rsid w:val="3640332A"/>
    <w:rsid w:val="369D783F"/>
    <w:rsid w:val="36B62129"/>
    <w:rsid w:val="374B1C82"/>
    <w:rsid w:val="378A7E7C"/>
    <w:rsid w:val="37A57D49"/>
    <w:rsid w:val="37FB2A04"/>
    <w:rsid w:val="38EA7C20"/>
    <w:rsid w:val="39AD0EE3"/>
    <w:rsid w:val="3A67470D"/>
    <w:rsid w:val="3AED7D56"/>
    <w:rsid w:val="3B8F0469"/>
    <w:rsid w:val="3B952CFD"/>
    <w:rsid w:val="3BCB7742"/>
    <w:rsid w:val="3C753EEE"/>
    <w:rsid w:val="3DE967D7"/>
    <w:rsid w:val="3E527064"/>
    <w:rsid w:val="3F7E56BD"/>
    <w:rsid w:val="3FD1113F"/>
    <w:rsid w:val="3FD166E1"/>
    <w:rsid w:val="3FF7829C"/>
    <w:rsid w:val="4055654D"/>
    <w:rsid w:val="407F6C8A"/>
    <w:rsid w:val="417339FF"/>
    <w:rsid w:val="425D4198"/>
    <w:rsid w:val="428C39F1"/>
    <w:rsid w:val="429C0849"/>
    <w:rsid w:val="43013CD2"/>
    <w:rsid w:val="43B864D8"/>
    <w:rsid w:val="44444E8A"/>
    <w:rsid w:val="449A1098"/>
    <w:rsid w:val="44C2126F"/>
    <w:rsid w:val="44C41440"/>
    <w:rsid w:val="451F2EC4"/>
    <w:rsid w:val="45326E7A"/>
    <w:rsid w:val="45AE2DE4"/>
    <w:rsid w:val="45C33917"/>
    <w:rsid w:val="46F53C98"/>
    <w:rsid w:val="48111AF9"/>
    <w:rsid w:val="4A1D4187"/>
    <w:rsid w:val="4A257510"/>
    <w:rsid w:val="4A585445"/>
    <w:rsid w:val="4A7D0D2D"/>
    <w:rsid w:val="4B313B6C"/>
    <w:rsid w:val="4B413ED2"/>
    <w:rsid w:val="4C6A19E9"/>
    <w:rsid w:val="4D6C4BAD"/>
    <w:rsid w:val="4E34629C"/>
    <w:rsid w:val="4F7D11CF"/>
    <w:rsid w:val="50176B2E"/>
    <w:rsid w:val="51E8779D"/>
    <w:rsid w:val="522B3E17"/>
    <w:rsid w:val="5307333D"/>
    <w:rsid w:val="54106567"/>
    <w:rsid w:val="5459012C"/>
    <w:rsid w:val="55161A7D"/>
    <w:rsid w:val="56295C40"/>
    <w:rsid w:val="56953640"/>
    <w:rsid w:val="57837795"/>
    <w:rsid w:val="57882CB9"/>
    <w:rsid w:val="578D3E58"/>
    <w:rsid w:val="590A60D3"/>
    <w:rsid w:val="5BFDE793"/>
    <w:rsid w:val="5C43599C"/>
    <w:rsid w:val="5C5E89D6"/>
    <w:rsid w:val="5C712FFB"/>
    <w:rsid w:val="5D4A0800"/>
    <w:rsid w:val="5D7064FE"/>
    <w:rsid w:val="5E6F6DD6"/>
    <w:rsid w:val="5ED27BE1"/>
    <w:rsid w:val="5F393BD1"/>
    <w:rsid w:val="5F394EAA"/>
    <w:rsid w:val="5FFD81B6"/>
    <w:rsid w:val="6019362F"/>
    <w:rsid w:val="609D7988"/>
    <w:rsid w:val="615D30CB"/>
    <w:rsid w:val="63AA7A4A"/>
    <w:rsid w:val="64234664"/>
    <w:rsid w:val="64281C0E"/>
    <w:rsid w:val="6448187A"/>
    <w:rsid w:val="64BD6889"/>
    <w:rsid w:val="65C91FAF"/>
    <w:rsid w:val="66084F7D"/>
    <w:rsid w:val="67194A7C"/>
    <w:rsid w:val="675E4E79"/>
    <w:rsid w:val="678A6950"/>
    <w:rsid w:val="68BC07B0"/>
    <w:rsid w:val="6B3C3DEF"/>
    <w:rsid w:val="6BC0526C"/>
    <w:rsid w:val="6BFE2C06"/>
    <w:rsid w:val="6C4619CD"/>
    <w:rsid w:val="6C8857D2"/>
    <w:rsid w:val="6C970632"/>
    <w:rsid w:val="6CBA03E7"/>
    <w:rsid w:val="6CC73817"/>
    <w:rsid w:val="6D462252"/>
    <w:rsid w:val="6DAC3A71"/>
    <w:rsid w:val="6DFC7C5F"/>
    <w:rsid w:val="6EAF67A5"/>
    <w:rsid w:val="6EDC46D9"/>
    <w:rsid w:val="6EF80396"/>
    <w:rsid w:val="6FD51606"/>
    <w:rsid w:val="7044179D"/>
    <w:rsid w:val="721315B1"/>
    <w:rsid w:val="72740275"/>
    <w:rsid w:val="72975A47"/>
    <w:rsid w:val="73B01345"/>
    <w:rsid w:val="73C060F2"/>
    <w:rsid w:val="74AA7FA7"/>
    <w:rsid w:val="75053496"/>
    <w:rsid w:val="750E0BAB"/>
    <w:rsid w:val="759C7A13"/>
    <w:rsid w:val="75B74C0D"/>
    <w:rsid w:val="75D00657"/>
    <w:rsid w:val="767C0329"/>
    <w:rsid w:val="769057C3"/>
    <w:rsid w:val="772307FC"/>
    <w:rsid w:val="773FC78F"/>
    <w:rsid w:val="775C5B7E"/>
    <w:rsid w:val="777F364F"/>
    <w:rsid w:val="77AC6098"/>
    <w:rsid w:val="77FDA2D2"/>
    <w:rsid w:val="783D4282"/>
    <w:rsid w:val="78735354"/>
    <w:rsid w:val="78D13BD1"/>
    <w:rsid w:val="79720DCD"/>
    <w:rsid w:val="7B4C0032"/>
    <w:rsid w:val="7B57408A"/>
    <w:rsid w:val="7B63524E"/>
    <w:rsid w:val="7B664481"/>
    <w:rsid w:val="7BE1236C"/>
    <w:rsid w:val="7C375F82"/>
    <w:rsid w:val="7D75229D"/>
    <w:rsid w:val="7DC827A8"/>
    <w:rsid w:val="7EEA21DB"/>
    <w:rsid w:val="7F303F76"/>
    <w:rsid w:val="7F5B12F0"/>
    <w:rsid w:val="7F5FD53F"/>
    <w:rsid w:val="7F6E2BBF"/>
    <w:rsid w:val="7F77B64C"/>
    <w:rsid w:val="7FE74223"/>
    <w:rsid w:val="9FEFBFD8"/>
    <w:rsid w:val="A2BA18E7"/>
    <w:rsid w:val="AFFD03AE"/>
    <w:rsid w:val="BF7FF4E0"/>
    <w:rsid w:val="BFB7E3D7"/>
    <w:rsid w:val="CBA1D550"/>
    <w:rsid w:val="DFE5EABE"/>
    <w:rsid w:val="EA7ED555"/>
    <w:rsid w:val="EE669B6D"/>
    <w:rsid w:val="EEFF301E"/>
    <w:rsid w:val="F3FF63A2"/>
    <w:rsid w:val="FAD55B09"/>
    <w:rsid w:val="FBFF1D49"/>
    <w:rsid w:val="FCE5A5C4"/>
    <w:rsid w:val="FD775388"/>
    <w:rsid w:val="FD7DB24C"/>
    <w:rsid w:val="FDB734C4"/>
    <w:rsid w:val="FDF7DBAC"/>
    <w:rsid w:val="FDFF9D62"/>
    <w:rsid w:val="FF504FFD"/>
    <w:rsid w:val="FF7741A2"/>
    <w:rsid w:val="FFBE92E9"/>
    <w:rsid w:val="FFDDA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eastAsia="黑体"/>
      <w:bCs/>
      <w:kern w:val="44"/>
      <w:sz w:val="30"/>
      <w:szCs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Body Text Indent 2"/>
    <w:basedOn w:val="1"/>
    <w:qFormat/>
    <w:uiPriority w:val="0"/>
    <w:pPr>
      <w:topLinePunct/>
      <w:ind w:firstLine="560" w:firstLineChars="200"/>
    </w:pPr>
    <w:rPr>
      <w:rFonts w:ascii="宋体" w:hAnsi="宋体"/>
      <w:sz w:val="28"/>
    </w:r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styleId="15">
    <w:name w:val="List Paragraph"/>
    <w:basedOn w:val="1"/>
    <w:qFormat/>
    <w:uiPriority w:val="34"/>
    <w:pPr>
      <w:ind w:firstLine="420" w:firstLineChars="200"/>
    </w:pPr>
  </w:style>
  <w:style w:type="paragraph" w:customStyle="1" w:styleId="16">
    <w:name w:val="纯文本1"/>
    <w:basedOn w:val="17"/>
    <w:qFormat/>
    <w:uiPriority w:val="0"/>
    <w:rPr>
      <w:rFonts w:ascii="宋体" w:hAnsi="Courier New" w:cs="Courier New"/>
      <w:szCs w:val="21"/>
    </w:rPr>
  </w:style>
  <w:style w:type="paragraph" w:customStyle="1" w:styleId="1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修订1"/>
    <w:hidden/>
    <w:semiHidden/>
    <w:qFormat/>
    <w:uiPriority w:val="99"/>
    <w:rPr>
      <w:rFonts w:ascii="Times New Roman" w:hAnsi="Times New Roman" w:eastAsia="仿宋_GB2312" w:cs="Times New Roman"/>
      <w:kern w:val="2"/>
      <w:sz w:val="32"/>
      <w:szCs w:val="24"/>
      <w:lang w:val="en-US" w:eastAsia="zh-CN" w:bidi="ar-SA"/>
    </w:rPr>
  </w:style>
  <w:style w:type="character" w:customStyle="1" w:styleId="19">
    <w:name w:val="批注框文本 字符"/>
    <w:basedOn w:val="13"/>
    <w:link w:val="7"/>
    <w:qFormat/>
    <w:uiPriority w:val="0"/>
    <w:rPr>
      <w:rFonts w:eastAsia="仿宋_GB2312"/>
      <w:kern w:val="2"/>
      <w:sz w:val="18"/>
      <w:szCs w:val="18"/>
    </w:rPr>
  </w:style>
  <w:style w:type="paragraph" w:customStyle="1" w:styleId="20">
    <w:name w:val="Plain Text"/>
    <w:basedOn w:val="17"/>
    <w:qFormat/>
    <w:uiPriority w:val="0"/>
    <w:rPr>
      <w:rFonts w:ascii="宋体" w:hAnsi="Courier New" w:eastAsia="宋体" w:cs="Courier New"/>
      <w:szCs w:val="21"/>
    </w:rPr>
  </w:style>
  <w:style w:type="paragraph" w:customStyle="1" w:styleId="21">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character" w:customStyle="1" w:styleId="22">
    <w:name w:val="font51"/>
    <w:basedOn w:val="13"/>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1135</Words>
  <Characters>1172</Characters>
  <Lines>27</Lines>
  <Paragraphs>7</Paragraphs>
  <TotalTime>1</TotalTime>
  <ScaleCrop>false</ScaleCrop>
  <LinksUpToDate>false</LinksUpToDate>
  <CharactersWithSpaces>1176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2021-09-18T07:54:00Z</dcterms:created>
  <dc:creator>大鹏</dc:creator>
  <cp:lastModifiedBy>user</cp:lastModifiedBy>
  <cp:lastPrinted>2024-03-25T08:51:00Z</cp:lastPrinted>
  <dcterms:modified xsi:type="dcterms:W3CDTF">2025-11-10T15:55:17Z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1E0CDEA61735014E07B4906776297C05_43</vt:lpwstr>
  </property>
</Properties>
</file>