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昆明市市场监督管理局知识产权项目管理办法</w:t>
      </w:r>
    </w:p>
    <w:p>
      <w:pPr>
        <w:ind w:left="0" w:leftChars="0" w:firstLine="0" w:firstLineChars="0"/>
        <w:jc w:val="center"/>
        <w:rPr>
          <w:rFonts w:hint="eastAsia"/>
          <w:lang w:val="en-US" w:eastAsia="zh-CN"/>
        </w:rPr>
      </w:pPr>
      <w:r>
        <w:rPr>
          <w:rFonts w:hint="eastAsia"/>
          <w:lang w:val="en-US" w:eastAsia="zh-CN"/>
        </w:rPr>
        <w:t>（征求意见稿）</w:t>
      </w:r>
    </w:p>
    <w:p>
      <w:pPr>
        <w:ind w:left="0" w:leftChars="0" w:firstLine="0" w:firstLineChars="0"/>
        <w:rPr>
          <w:rFonts w:hint="default"/>
          <w:lang w:val="en-US" w:eastAsia="zh-CN"/>
        </w:rPr>
      </w:pPr>
    </w:p>
    <w:p>
      <w:pPr>
        <w:ind w:left="0" w:leftChars="0" w:firstLine="0" w:firstLineChars="0"/>
        <w:jc w:val="center"/>
        <w:rPr>
          <w:rFonts w:hint="default"/>
          <w:lang w:val="en-US" w:eastAsia="zh-CN"/>
        </w:rPr>
      </w:pPr>
      <w:r>
        <w:rPr>
          <w:rFonts w:hint="eastAsia" w:ascii="方正黑体_GBK" w:hAnsi="方正黑体_GBK" w:eastAsia="方正黑体_GBK" w:cs="方正黑体_GBK"/>
          <w:lang w:val="en-US" w:eastAsia="zh-CN"/>
        </w:rPr>
        <w:t>第一章 总 则</w:t>
      </w:r>
    </w:p>
    <w:p>
      <w:pPr>
        <w:rPr>
          <w:rFonts w:hint="default"/>
          <w:lang w:val="en-US" w:eastAsia="zh-CN"/>
        </w:rPr>
      </w:pPr>
    </w:p>
    <w:p>
      <w:pPr>
        <w:numPr>
          <w:ilvl w:val="0"/>
          <w:numId w:val="1"/>
        </w:numPr>
        <w:rPr>
          <w:rFonts w:hint="default"/>
          <w:lang w:val="en-US" w:eastAsia="zh-CN"/>
        </w:rPr>
      </w:pPr>
      <w:r>
        <w:rPr>
          <w:rFonts w:hint="default"/>
          <w:lang w:val="en-US" w:eastAsia="zh-CN"/>
        </w:rPr>
        <w:t>为进一步规范和加强知识产权项目的管理，提高知识产权专项资金支持项目的管理效率和实施质量，根据《知识产权强国建设纲要（2021－2035年）》《</w:t>
      </w:r>
      <w:r>
        <w:rPr>
          <w:rFonts w:hint="eastAsia"/>
          <w:lang w:val="en-US" w:eastAsia="zh-CN"/>
        </w:rPr>
        <w:t>中共云南省委 云南省人民政府关于贯彻</w:t>
      </w:r>
      <w:r>
        <w:rPr>
          <w:rFonts w:hint="eastAsia" w:ascii="仿宋_GB2312" w:hAnsi="仿宋_GB2312" w:eastAsia="仿宋_GB2312" w:cs="仿宋_GB2312"/>
          <w:lang w:val="en-US" w:eastAsia="zh-CN"/>
        </w:rPr>
        <w:t>〈</w:t>
      </w:r>
      <w:r>
        <w:rPr>
          <w:rFonts w:hint="default"/>
          <w:lang w:val="en-US" w:eastAsia="zh-CN"/>
        </w:rPr>
        <w:t>知识产权强国建设纲要（2021－2035年）</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的实施意见</w:t>
      </w:r>
      <w:r>
        <w:rPr>
          <w:rFonts w:hint="default"/>
          <w:lang w:val="en-US" w:eastAsia="zh-CN"/>
        </w:rPr>
        <w:t>》和《昆明市知识产权促进与保护条例》《昆明市人民政府办公室关于印发昆明市知识产权领域财政事权和支出责任划分改革实施方案的通知》（昆政办〔2025〕2号），制定本办法。</w:t>
      </w:r>
    </w:p>
    <w:p>
      <w:pPr>
        <w:numPr>
          <w:ilvl w:val="0"/>
          <w:numId w:val="1"/>
        </w:numPr>
        <w:rPr>
          <w:rFonts w:hint="default"/>
          <w:lang w:val="en-US" w:eastAsia="zh-CN"/>
        </w:rPr>
      </w:pPr>
      <w:r>
        <w:rPr>
          <w:rFonts w:hint="default"/>
          <w:lang w:val="en-US" w:eastAsia="zh-CN"/>
        </w:rPr>
        <w:t>本办法规定的知识产权项目（以下简称</w:t>
      </w:r>
      <w:r>
        <w:rPr>
          <w:rFonts w:hint="eastAsia"/>
          <w:lang w:val="en-US" w:eastAsia="zh-CN"/>
        </w:rPr>
        <w:t>“</w:t>
      </w:r>
      <w:r>
        <w:rPr>
          <w:rFonts w:hint="default"/>
          <w:lang w:val="en-US" w:eastAsia="zh-CN"/>
        </w:rPr>
        <w:t>项目</w:t>
      </w:r>
      <w:r>
        <w:rPr>
          <w:rFonts w:hint="eastAsia"/>
          <w:lang w:val="en-US" w:eastAsia="zh-CN"/>
        </w:rPr>
        <w:t>”</w:t>
      </w:r>
      <w:r>
        <w:rPr>
          <w:rFonts w:hint="default"/>
          <w:lang w:val="en-US" w:eastAsia="zh-CN"/>
        </w:rPr>
        <w:t>）是指</w:t>
      </w:r>
      <w:r>
        <w:rPr>
          <w:rFonts w:hint="eastAsia"/>
          <w:lang w:val="en-US" w:eastAsia="zh-CN"/>
        </w:rPr>
        <w:t>昆明市</w:t>
      </w:r>
      <w:r>
        <w:rPr>
          <w:rFonts w:hint="default"/>
          <w:lang w:val="en-US" w:eastAsia="zh-CN"/>
        </w:rPr>
        <w:t>市场监督管理局（以下简称</w:t>
      </w:r>
      <w:r>
        <w:rPr>
          <w:rFonts w:hint="eastAsia"/>
          <w:lang w:val="en-US" w:eastAsia="zh-CN"/>
        </w:rPr>
        <w:t>“市市场监管局”</w:t>
      </w:r>
      <w:r>
        <w:rPr>
          <w:rFonts w:hint="default"/>
          <w:lang w:val="en-US" w:eastAsia="zh-CN"/>
        </w:rPr>
        <w:t>）知识产权专项工作经费支持的知识产权创造、运用、保护、管理、服务和其他专项项目。</w:t>
      </w:r>
    </w:p>
    <w:p>
      <w:pPr>
        <w:numPr>
          <w:ilvl w:val="0"/>
          <w:numId w:val="1"/>
        </w:numPr>
        <w:rPr>
          <w:rFonts w:hint="default"/>
          <w:lang w:val="en-US" w:eastAsia="zh-CN"/>
        </w:rPr>
      </w:pPr>
      <w:r>
        <w:rPr>
          <w:rFonts w:hint="default"/>
          <w:lang w:val="en-US" w:eastAsia="zh-CN"/>
        </w:rPr>
        <w:t>本办法适用于</w:t>
      </w:r>
      <w:r>
        <w:rPr>
          <w:rFonts w:hint="eastAsia"/>
          <w:lang w:val="en-US" w:eastAsia="zh-CN"/>
        </w:rPr>
        <w:t>市</w:t>
      </w:r>
      <w:r>
        <w:rPr>
          <w:rFonts w:hint="default"/>
          <w:lang w:val="en-US" w:eastAsia="zh-CN"/>
        </w:rPr>
        <w:t>级知识产权项目的</w:t>
      </w:r>
      <w:r>
        <w:rPr>
          <w:rFonts w:hint="eastAsia"/>
          <w:lang w:val="en-US" w:eastAsia="zh-CN"/>
        </w:rPr>
        <w:t>设定、</w:t>
      </w:r>
      <w:r>
        <w:rPr>
          <w:rFonts w:hint="default"/>
          <w:lang w:val="en-US" w:eastAsia="zh-CN"/>
        </w:rPr>
        <w:t>申报、</w:t>
      </w:r>
      <w:r>
        <w:rPr>
          <w:rFonts w:hint="eastAsia"/>
          <w:lang w:val="en-US" w:eastAsia="zh-CN"/>
        </w:rPr>
        <w:t>受理、</w:t>
      </w:r>
      <w:r>
        <w:rPr>
          <w:rFonts w:hint="default"/>
          <w:lang w:val="en-US" w:eastAsia="zh-CN"/>
        </w:rPr>
        <w:t>初审、评审、</w:t>
      </w:r>
      <w:r>
        <w:rPr>
          <w:rFonts w:hint="eastAsia"/>
          <w:lang w:val="en-US" w:eastAsia="zh-CN"/>
        </w:rPr>
        <w:t>立项、</w:t>
      </w:r>
      <w:r>
        <w:rPr>
          <w:rFonts w:hint="default"/>
          <w:lang w:val="en-US" w:eastAsia="zh-CN"/>
        </w:rPr>
        <w:t>公示、</w:t>
      </w:r>
      <w:r>
        <w:rPr>
          <w:rFonts w:hint="eastAsia"/>
          <w:lang w:val="en-US" w:eastAsia="zh-CN"/>
        </w:rPr>
        <w:t>实施、验收</w:t>
      </w:r>
      <w:r>
        <w:rPr>
          <w:rFonts w:hint="default"/>
          <w:lang w:val="en-US" w:eastAsia="zh-CN"/>
        </w:rPr>
        <w:t>以及</w:t>
      </w:r>
      <w:r>
        <w:rPr>
          <w:rFonts w:hint="eastAsia"/>
          <w:lang w:val="en-US" w:eastAsia="zh-CN"/>
        </w:rPr>
        <w:t>日常监督</w:t>
      </w:r>
      <w:r>
        <w:rPr>
          <w:rFonts w:hint="default"/>
          <w:lang w:val="en-US" w:eastAsia="zh-CN"/>
        </w:rPr>
        <w:t>等</w:t>
      </w:r>
      <w:r>
        <w:rPr>
          <w:rFonts w:hint="eastAsia"/>
          <w:lang w:val="en-US" w:eastAsia="zh-CN"/>
        </w:rPr>
        <w:t>全过程管理</w:t>
      </w:r>
      <w:r>
        <w:rPr>
          <w:rFonts w:hint="default"/>
          <w:lang w:val="en-US" w:eastAsia="zh-CN"/>
        </w:rPr>
        <w:t>。</w:t>
      </w:r>
    </w:p>
    <w:p>
      <w:pPr>
        <w:numPr>
          <w:ilvl w:val="0"/>
          <w:numId w:val="1"/>
        </w:numPr>
        <w:rPr>
          <w:rFonts w:hint="default"/>
          <w:u w:val="none"/>
          <w:lang w:val="en-US" w:eastAsia="zh-CN"/>
        </w:rPr>
      </w:pPr>
      <w:r>
        <w:rPr>
          <w:rFonts w:hint="default"/>
          <w:u w:val="none"/>
          <w:lang w:val="en-US" w:eastAsia="zh-CN"/>
        </w:rPr>
        <w:t>知识产权项目管理遵循</w:t>
      </w:r>
      <w:r>
        <w:rPr>
          <w:rFonts w:hint="eastAsia"/>
          <w:u w:val="none"/>
          <w:lang w:val="en-US" w:eastAsia="zh-CN"/>
        </w:rPr>
        <w:t>自愿</w:t>
      </w:r>
      <w:r>
        <w:rPr>
          <w:rFonts w:hint="default"/>
          <w:u w:val="none"/>
          <w:lang w:val="en-US" w:eastAsia="zh-CN"/>
        </w:rPr>
        <w:t>申请、公正</w:t>
      </w:r>
      <w:r>
        <w:rPr>
          <w:rFonts w:hint="eastAsia"/>
          <w:u w:val="none"/>
          <w:lang w:val="en-US" w:eastAsia="zh-CN"/>
        </w:rPr>
        <w:t>公开</w:t>
      </w:r>
      <w:r>
        <w:rPr>
          <w:rFonts w:hint="default"/>
          <w:u w:val="none"/>
          <w:lang w:val="en-US" w:eastAsia="zh-CN"/>
        </w:rPr>
        <w:t>、</w:t>
      </w:r>
      <w:r>
        <w:rPr>
          <w:rFonts w:hint="eastAsia"/>
          <w:u w:val="none"/>
          <w:lang w:val="en-US" w:eastAsia="zh-CN"/>
        </w:rPr>
        <w:t>注重绩效、</w:t>
      </w:r>
      <w:r>
        <w:rPr>
          <w:rFonts w:hint="default"/>
          <w:u w:val="none"/>
          <w:lang w:val="en-US" w:eastAsia="zh-CN"/>
        </w:rPr>
        <w:t>专款专用的原则，</w:t>
      </w:r>
      <w:r>
        <w:rPr>
          <w:rFonts w:hint="eastAsia"/>
          <w:u w:val="none"/>
          <w:lang w:val="en-US" w:eastAsia="zh-CN"/>
        </w:rPr>
        <w:t>确</w:t>
      </w:r>
      <w:r>
        <w:rPr>
          <w:rFonts w:hint="default"/>
          <w:u w:val="none"/>
          <w:lang w:val="en-US" w:eastAsia="zh-CN"/>
        </w:rPr>
        <w:t>保知识产权项目管理工作的严肃性和科学性。</w:t>
      </w:r>
    </w:p>
    <w:p>
      <w:pPr>
        <w:numPr>
          <w:ilvl w:val="0"/>
          <w:numId w:val="0"/>
        </w:numPr>
        <w:rPr>
          <w:rFonts w:hint="default"/>
          <w:lang w:val="en-US" w:eastAsia="zh-CN"/>
        </w:rPr>
      </w:pPr>
    </w:p>
    <w:p>
      <w:pPr>
        <w:numPr>
          <w:ilvl w:val="0"/>
          <w:numId w:val="0"/>
        </w:numPr>
        <w:jc w:val="center"/>
        <w:rPr>
          <w:rFonts w:hint="eastAsia"/>
        </w:rPr>
      </w:pPr>
      <w:r>
        <w:rPr>
          <w:rFonts w:hint="eastAsia" w:ascii="方正黑体_GBK" w:hAnsi="方正黑体_GBK" w:eastAsia="方正黑体_GBK" w:cs="方正黑体_GBK"/>
        </w:rPr>
        <w:t>第二章 项目支持</w:t>
      </w:r>
      <w:r>
        <w:rPr>
          <w:rFonts w:hint="eastAsia" w:ascii="方正黑体_GBK" w:hAnsi="方正黑体_GBK" w:eastAsia="方正黑体_GBK" w:cs="方正黑体_GBK"/>
          <w:highlight w:val="none"/>
          <w:u w:val="none"/>
        </w:rPr>
        <w:t>范围</w:t>
      </w:r>
      <w:r>
        <w:rPr>
          <w:rFonts w:hint="eastAsia" w:ascii="方正黑体_GBK" w:hAnsi="方正黑体_GBK" w:eastAsia="方正黑体_GBK" w:cs="方正黑体_GBK"/>
        </w:rPr>
        <w:t>和方式</w:t>
      </w:r>
    </w:p>
    <w:p>
      <w:pPr>
        <w:numPr>
          <w:ilvl w:val="0"/>
          <w:numId w:val="0"/>
        </w:numPr>
        <w:jc w:val="center"/>
        <w:rPr>
          <w:rFonts w:hint="default"/>
          <w:lang w:val="en-US" w:eastAsia="zh-CN"/>
        </w:rPr>
      </w:pPr>
    </w:p>
    <w:p>
      <w:pPr>
        <w:numPr>
          <w:ilvl w:val="0"/>
          <w:numId w:val="1"/>
        </w:numPr>
        <w:rPr>
          <w:rFonts w:hint="default"/>
          <w:lang w:val="en-US" w:eastAsia="zh-CN"/>
        </w:rPr>
      </w:pPr>
      <w:r>
        <w:rPr>
          <w:rFonts w:hint="eastAsia"/>
          <w:lang w:val="en-US" w:eastAsia="zh-CN"/>
        </w:rPr>
        <w:t>知识产权项目</w:t>
      </w:r>
      <w:r>
        <w:rPr>
          <w:rFonts w:hint="default"/>
          <w:lang w:val="en-US" w:eastAsia="zh-CN"/>
        </w:rPr>
        <w:t>支持范围：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一）知识产权发展研究与创新能力提升项目。主要用于支持知识产权政策制定、软课题研究，解决知识产权创新发展中的重点问题。支持培育数据知识产权等新业态、高价值知识产权。支持知识产权海外风险预警</w:t>
      </w:r>
      <w:r>
        <w:rPr>
          <w:rFonts w:hint="eastAsia"/>
          <w:lang w:val="en-US" w:eastAsia="zh-CN"/>
        </w:rPr>
        <w:t>研究及</w:t>
      </w:r>
      <w:r>
        <w:rPr>
          <w:rFonts w:hint="default"/>
          <w:lang w:val="en-US" w:eastAsia="zh-CN"/>
        </w:rPr>
        <w:t>防控体系</w:t>
      </w:r>
      <w:r>
        <w:rPr>
          <w:rFonts w:hint="eastAsia"/>
          <w:lang w:val="en-US" w:eastAsia="zh-CN"/>
        </w:rPr>
        <w:t>构建</w:t>
      </w:r>
      <w:r>
        <w:rPr>
          <w:rFonts w:hint="default"/>
          <w:lang w:val="en-US" w:eastAsia="zh-CN"/>
        </w:rPr>
        <w:t>。支持组建产业知识产权创新联合体，建设重点产业专利池。</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（二）知识产权转移转化促进项目。主要支持知识产权运营服务平台</w:t>
      </w:r>
      <w:r>
        <w:rPr>
          <w:rFonts w:hint="eastAsia"/>
          <w:lang w:val="en-US" w:eastAsia="zh-CN"/>
        </w:rPr>
        <w:t>建设</w:t>
      </w:r>
      <w:r>
        <w:rPr>
          <w:rFonts w:hint="default"/>
          <w:lang w:val="en-US" w:eastAsia="zh-CN"/>
        </w:rPr>
        <w:t>，</w:t>
      </w:r>
      <w:r>
        <w:rPr>
          <w:rFonts w:hint="eastAsia"/>
          <w:lang w:val="en-US" w:eastAsia="zh-CN"/>
        </w:rPr>
        <w:t>开展专利转让许可、运用促进、</w:t>
      </w:r>
      <w:r>
        <w:rPr>
          <w:rFonts w:hint="default"/>
          <w:lang w:val="en-US" w:eastAsia="zh-CN"/>
        </w:rPr>
        <w:t>开展促进专利转化运用的各类活动。支持知识产权金融创新，开展知识产权质押贷款、知识产权保险和拟上市企业知识产权辅导，探索知识产权证券化等金融服务新模式。支持高等学校、科研院所、企业专利转化。</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（三）知识产权产业引领发展项目。主要支持专利产业化，专利密集型产品培育推广。支持开展专利导航、重大经济科技活动知识产权评议。支持地理标志、商标品牌</w:t>
      </w:r>
      <w:r>
        <w:rPr>
          <w:rFonts w:hint="eastAsia"/>
          <w:lang w:val="en-US" w:eastAsia="zh-CN"/>
        </w:rPr>
        <w:t>运营</w:t>
      </w:r>
      <w:r>
        <w:rPr>
          <w:rFonts w:hint="default"/>
          <w:lang w:val="en-US" w:eastAsia="zh-CN"/>
        </w:rPr>
        <w:t>；支持商标品牌指导站建设和商标品牌价值提升。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（四）知识产权保护提升项目。主要支持开展</w:t>
      </w:r>
      <w:r>
        <w:rPr>
          <w:rFonts w:hint="eastAsia"/>
          <w:lang w:val="en-US" w:eastAsia="zh-CN"/>
        </w:rPr>
        <w:t>知识产权</w:t>
      </w:r>
      <w:r>
        <w:rPr>
          <w:rFonts w:hint="default"/>
          <w:lang w:val="en-US" w:eastAsia="zh-CN"/>
        </w:rPr>
        <w:t>保护重点联系机制建设，知识产权保护规范化市场培育知识产权保护社会满意度调查和保护水平评估</w:t>
      </w:r>
      <w:r>
        <w:rPr>
          <w:rFonts w:hint="eastAsia"/>
          <w:lang w:val="en-US" w:eastAsia="zh-CN"/>
        </w:rPr>
        <w:t>和</w:t>
      </w:r>
      <w:r>
        <w:rPr>
          <w:rFonts w:hint="default"/>
          <w:lang w:val="en-US" w:eastAsia="zh-CN"/>
        </w:rPr>
        <w:t>技术调查官制度建设。</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（五）知识产权人才培养项目。主要支持高等学校、有关机构（单位）开展知识产权人才培养工作。支持知识产权服务人才专业技能提升。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（六）知识产权管理和服务能力提升项目。支持高校和科研院所、企业建立健全管理体系，提高知识产权管理水平。</w:t>
      </w:r>
      <w:r>
        <w:rPr>
          <w:rFonts w:hint="eastAsia"/>
          <w:lang w:val="en-US" w:eastAsia="zh-CN"/>
        </w:rPr>
        <w:t>支持</w:t>
      </w:r>
      <w:r>
        <w:rPr>
          <w:rFonts w:hint="default"/>
          <w:lang w:val="en-US" w:eastAsia="zh-CN"/>
        </w:rPr>
        <w:t>专业知识产权服务机构</w:t>
      </w:r>
      <w:r>
        <w:rPr>
          <w:rFonts w:hint="eastAsia"/>
          <w:lang w:val="en-US" w:eastAsia="zh-CN"/>
        </w:rPr>
        <w:t>开展</w:t>
      </w:r>
      <w:r>
        <w:rPr>
          <w:rFonts w:hint="default"/>
          <w:lang w:val="en-US" w:eastAsia="zh-CN"/>
        </w:rPr>
        <w:t>中小企业知识产权托管服务。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（七）知识产权服务高质量发展培育项目。主要支持知识产权公共服务体系建设、知识产权交流合作活动及促进知识产权服务业高质量发展等相关工作。支持各类创新主体开展知识产权信息</w:t>
      </w:r>
      <w:r>
        <w:rPr>
          <w:rFonts w:hint="eastAsia"/>
          <w:lang w:val="en-US" w:eastAsia="zh-CN"/>
        </w:rPr>
        <w:t>分析</w:t>
      </w:r>
      <w:r>
        <w:rPr>
          <w:rFonts w:hint="default"/>
          <w:lang w:val="en-US" w:eastAsia="zh-CN"/>
        </w:rPr>
        <w:t>研究、利用与传播工作。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u w:val="none"/>
          <w:lang w:val="en-US" w:eastAsia="zh-CN"/>
        </w:rPr>
      </w:pPr>
      <w:r>
        <w:rPr>
          <w:rFonts w:hint="default"/>
          <w:lang w:val="en-US" w:eastAsia="zh-CN"/>
        </w:rPr>
        <w:t>（九）知识产权试点示范建设项目。主要支持国家级</w:t>
      </w:r>
      <w:r>
        <w:rPr>
          <w:rFonts w:hint="eastAsia"/>
          <w:u w:val="none"/>
          <w:lang w:val="en-US" w:eastAsia="zh-CN"/>
        </w:rPr>
        <w:t>、省级</w:t>
      </w:r>
      <w:r>
        <w:rPr>
          <w:rFonts w:hint="default"/>
          <w:u w:val="none"/>
          <w:lang w:val="en-US" w:eastAsia="zh-CN"/>
        </w:rPr>
        <w:t>知识产权强县建设试点县、示范县，强国建设试点园区、示范园区，国家</w:t>
      </w:r>
      <w:r>
        <w:rPr>
          <w:rFonts w:hint="eastAsia"/>
          <w:u w:val="none"/>
          <w:lang w:val="en-US" w:eastAsia="zh-CN"/>
        </w:rPr>
        <w:t>级、省级</w:t>
      </w:r>
      <w:r>
        <w:rPr>
          <w:rFonts w:hint="default"/>
          <w:u w:val="none"/>
          <w:lang w:val="en-US" w:eastAsia="zh-CN"/>
        </w:rPr>
        <w:t>知识产权优势示范企业以及试点示范高校培育。</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（十）其他专项项目。组织落实新增知识产权政策措施和</w:t>
      </w:r>
      <w:r>
        <w:rPr>
          <w:rFonts w:hint="eastAsia"/>
          <w:lang w:val="en-US" w:eastAsia="zh-CN"/>
        </w:rPr>
        <w:t>市</w:t>
      </w:r>
      <w:r>
        <w:rPr>
          <w:rFonts w:hint="default"/>
          <w:lang w:val="en-US" w:eastAsia="zh-CN"/>
        </w:rPr>
        <w:t>委、</w:t>
      </w:r>
      <w:r>
        <w:rPr>
          <w:rFonts w:hint="eastAsia"/>
          <w:lang w:val="en-US" w:eastAsia="zh-CN"/>
        </w:rPr>
        <w:t>市</w:t>
      </w:r>
      <w:r>
        <w:rPr>
          <w:rFonts w:hint="default"/>
          <w:lang w:val="en-US" w:eastAsia="zh-CN"/>
        </w:rPr>
        <w:t>政府决策部署的知识产权重点工作。</w:t>
      </w:r>
    </w:p>
    <w:p>
      <w:pPr>
        <w:numPr>
          <w:ilvl w:val="0"/>
          <w:numId w:val="1"/>
        </w:numPr>
        <w:rPr>
          <w:rFonts w:hint="eastAsia"/>
          <w:color w:val="auto"/>
          <w:u w:val="none"/>
        </w:rPr>
      </w:pPr>
      <w:r>
        <w:rPr>
          <w:rFonts w:hint="eastAsia"/>
          <w:color w:val="auto"/>
          <w:u w:val="none"/>
          <w:lang w:val="en-US" w:eastAsia="zh-CN"/>
        </w:rPr>
        <w:t>知识产权项目</w:t>
      </w:r>
      <w:r>
        <w:rPr>
          <w:rFonts w:hint="eastAsia"/>
          <w:color w:val="auto"/>
          <w:u w:val="none"/>
        </w:rPr>
        <w:t>按照项目实施方式分为激励补助类项目、择优支持类项目和</w:t>
      </w:r>
      <w:r>
        <w:rPr>
          <w:rFonts w:hint="eastAsia"/>
          <w:color w:val="auto"/>
          <w:u w:val="none"/>
          <w:lang w:val="en-US" w:eastAsia="zh-CN"/>
        </w:rPr>
        <w:t>政府</w:t>
      </w:r>
      <w:r>
        <w:rPr>
          <w:rFonts w:hint="eastAsia"/>
          <w:color w:val="auto"/>
          <w:u w:val="none"/>
        </w:rPr>
        <w:t>采购类项目。</w:t>
      </w:r>
    </w:p>
    <w:p>
      <w:pPr>
        <w:numPr>
          <w:ilvl w:val="-1"/>
          <w:numId w:val="0"/>
        </w:numPr>
        <w:ind w:firstLine="640"/>
        <w:rPr>
          <w:rFonts w:hint="eastAsia"/>
          <w:color w:val="auto"/>
          <w:u w:val="none"/>
        </w:rPr>
      </w:pPr>
      <w:r>
        <w:rPr>
          <w:rFonts w:hint="eastAsia"/>
          <w:color w:val="auto"/>
          <w:u w:val="none"/>
        </w:rPr>
        <w:t>激励补助类项目是指项目申报对象所申报的项目经审查审核符合申报通知要求即可获得专项资金补助的项目。</w:t>
      </w:r>
    </w:p>
    <w:p>
      <w:pPr>
        <w:numPr>
          <w:ilvl w:val="-1"/>
          <w:numId w:val="0"/>
        </w:numPr>
        <w:ind w:firstLine="640"/>
        <w:rPr>
          <w:rFonts w:hint="eastAsia"/>
          <w:color w:val="auto"/>
          <w:u w:val="none"/>
        </w:rPr>
      </w:pPr>
      <w:r>
        <w:rPr>
          <w:rFonts w:hint="eastAsia"/>
          <w:color w:val="auto"/>
          <w:u w:val="none"/>
        </w:rPr>
        <w:t>择优支持类项目是指项目申报对象所申报的项目除需符合项目申报通知要求外，还需通过评审择优才能获得专项资金支持的项目。</w:t>
      </w:r>
    </w:p>
    <w:p>
      <w:pPr>
        <w:numPr>
          <w:ilvl w:val="0"/>
          <w:numId w:val="0"/>
        </w:numPr>
        <w:ind w:firstLine="640" w:firstLineChars="200"/>
        <w:rPr>
          <w:rFonts w:hint="default"/>
          <w:color w:val="auto"/>
          <w:u w:val="none"/>
          <w:lang w:val="en-US" w:eastAsia="zh-CN"/>
        </w:rPr>
      </w:pPr>
      <w:r>
        <w:rPr>
          <w:rFonts w:hint="eastAsia"/>
          <w:color w:val="auto"/>
          <w:u w:val="none"/>
          <w:lang w:val="en-US" w:eastAsia="zh-CN"/>
        </w:rPr>
        <w:t>政府</w:t>
      </w:r>
      <w:r>
        <w:rPr>
          <w:rFonts w:hint="eastAsia"/>
          <w:color w:val="auto"/>
          <w:u w:val="none"/>
        </w:rPr>
        <w:t>采购类项目是指</w:t>
      </w:r>
      <w:r>
        <w:rPr>
          <w:rFonts w:hint="eastAsia"/>
          <w:color w:val="auto"/>
          <w:u w:val="none"/>
          <w:lang w:val="en-US" w:eastAsia="zh-CN"/>
        </w:rPr>
        <w:t>按照政府采购方式和程序</w:t>
      </w:r>
      <w:r>
        <w:rPr>
          <w:rFonts w:hint="eastAsia"/>
          <w:color w:val="auto"/>
          <w:u w:val="none"/>
        </w:rPr>
        <w:t>以合同方式有偿取得货物、工程和服务的项目，采购形式包括购买、租赁、委托、雇用等。</w:t>
      </w:r>
    </w:p>
    <w:p>
      <w:pPr>
        <w:numPr>
          <w:ilvl w:val="0"/>
          <w:numId w:val="1"/>
        </w:numPr>
        <w:rPr>
          <w:rFonts w:hint="default"/>
          <w:lang w:val="en-US" w:eastAsia="zh-CN"/>
        </w:rPr>
      </w:pPr>
      <w:r>
        <w:rPr>
          <w:rFonts w:hint="eastAsia"/>
          <w:lang w:val="en-US" w:eastAsia="zh-CN"/>
        </w:rPr>
        <w:t>市</w:t>
      </w:r>
      <w:r>
        <w:rPr>
          <w:rFonts w:hint="default"/>
          <w:lang w:val="en-US" w:eastAsia="zh-CN"/>
        </w:rPr>
        <w:t>委、</w:t>
      </w:r>
      <w:r>
        <w:rPr>
          <w:rFonts w:hint="eastAsia"/>
          <w:lang w:val="en-US" w:eastAsia="zh-CN"/>
        </w:rPr>
        <w:t>市</w:t>
      </w:r>
      <w:r>
        <w:rPr>
          <w:rFonts w:hint="default"/>
          <w:lang w:val="en-US" w:eastAsia="zh-CN"/>
        </w:rPr>
        <w:t>政府和</w:t>
      </w:r>
      <w:r>
        <w:rPr>
          <w:rFonts w:hint="eastAsia"/>
          <w:lang w:val="en-US" w:eastAsia="zh-CN"/>
        </w:rPr>
        <w:t>云南省市场监管局（省知识产权局）</w:t>
      </w:r>
      <w:r>
        <w:rPr>
          <w:rFonts w:hint="default"/>
          <w:lang w:val="en-US" w:eastAsia="zh-CN"/>
        </w:rPr>
        <w:t>对上述项目支持范围、标准、方式有具体规定的，按照相关规定执行。</w:t>
      </w:r>
    </w:p>
    <w:p>
      <w:pPr>
        <w:numPr>
          <w:ilvl w:val="0"/>
          <w:numId w:val="0"/>
        </w:numPr>
        <w:rPr>
          <w:rFonts w:hint="default"/>
          <w:lang w:val="en-US" w:eastAsia="zh-CN"/>
        </w:rPr>
      </w:pPr>
    </w:p>
    <w:p>
      <w:pPr>
        <w:numPr>
          <w:ilvl w:val="0"/>
          <w:numId w:val="0"/>
        </w:numPr>
        <w:jc w:val="center"/>
        <w:rPr>
          <w:rFonts w:hint="eastAsia"/>
        </w:rPr>
      </w:pPr>
      <w:r>
        <w:rPr>
          <w:rFonts w:hint="eastAsia" w:ascii="方正黑体_GBK" w:hAnsi="方正黑体_GBK" w:eastAsia="方正黑体_GBK" w:cs="方正黑体_GBK"/>
        </w:rPr>
        <w:t>第三章 组织管理及职责</w:t>
      </w:r>
    </w:p>
    <w:p>
      <w:pPr>
        <w:numPr>
          <w:ilvl w:val="0"/>
          <w:numId w:val="0"/>
        </w:numPr>
        <w:jc w:val="center"/>
        <w:rPr>
          <w:rFonts w:hint="default"/>
          <w:lang w:val="en-US" w:eastAsia="zh-CN"/>
        </w:rPr>
      </w:pPr>
    </w:p>
    <w:p>
      <w:pPr>
        <w:numPr>
          <w:ilvl w:val="0"/>
          <w:numId w:val="1"/>
        </w:numPr>
        <w:rPr>
          <w:rFonts w:hint="default"/>
          <w:lang w:val="en-US" w:eastAsia="zh-CN"/>
        </w:rPr>
      </w:pPr>
      <w:r>
        <w:rPr>
          <w:rFonts w:hint="default"/>
          <w:lang w:val="en-US" w:eastAsia="zh-CN"/>
        </w:rPr>
        <w:t>项目组织管理的主体包括</w:t>
      </w:r>
      <w:r>
        <w:rPr>
          <w:rFonts w:hint="eastAsia"/>
          <w:lang w:val="en-US" w:eastAsia="zh-CN"/>
        </w:rPr>
        <w:t>市市场监管局</w:t>
      </w:r>
      <w:r>
        <w:rPr>
          <w:rFonts w:hint="default"/>
          <w:lang w:val="en-US" w:eastAsia="zh-CN"/>
        </w:rPr>
        <w:t>、</w:t>
      </w:r>
      <w:r>
        <w:rPr>
          <w:rFonts w:hint="eastAsia"/>
          <w:lang w:val="en-US" w:eastAsia="zh-CN"/>
        </w:rPr>
        <w:t>各县（市）区市场监管局、市局派出分局、项目管理机构</w:t>
      </w:r>
      <w:r>
        <w:rPr>
          <w:rFonts w:hint="default"/>
          <w:lang w:val="en-US" w:eastAsia="zh-CN"/>
        </w:rPr>
        <w:t>和项目承担单位。</w:t>
      </w:r>
    </w:p>
    <w:p>
      <w:pPr>
        <w:numPr>
          <w:ilvl w:val="0"/>
          <w:numId w:val="1"/>
        </w:numPr>
        <w:rPr>
          <w:rFonts w:hint="default"/>
          <w:lang w:val="en-US" w:eastAsia="zh-CN"/>
        </w:rPr>
      </w:pPr>
      <w:r>
        <w:rPr>
          <w:rFonts w:hint="eastAsia"/>
          <w:lang w:val="en-US" w:eastAsia="zh-CN"/>
        </w:rPr>
        <w:t>市市场监督管理局</w:t>
      </w:r>
      <w:r>
        <w:rPr>
          <w:rFonts w:hint="default"/>
          <w:lang w:val="en-US" w:eastAsia="zh-CN"/>
        </w:rPr>
        <w:t>是项目的</w:t>
      </w:r>
      <w:r>
        <w:rPr>
          <w:rFonts w:hint="eastAsia"/>
          <w:lang w:val="en-US" w:eastAsia="zh-CN"/>
        </w:rPr>
        <w:t>发起主体</w:t>
      </w:r>
      <w:r>
        <w:rPr>
          <w:rFonts w:hint="default"/>
          <w:lang w:val="en-US" w:eastAsia="zh-CN"/>
        </w:rPr>
        <w:t>，主要职责是：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（一）研究、制订知识产权项目管理规定和规范；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u w:val="none"/>
          <w:lang w:val="en-US" w:eastAsia="zh-CN"/>
        </w:rPr>
      </w:pPr>
      <w:r>
        <w:rPr>
          <w:rFonts w:hint="default"/>
          <w:u w:val="none"/>
          <w:lang w:val="en-US" w:eastAsia="zh-CN"/>
        </w:rPr>
        <w:t>（二）编制并发布知识产权项目申报通知或指南，确定支持重点领域和方向；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w:t>
      </w:r>
      <w:r>
        <w:rPr>
          <w:rFonts w:hint="eastAsia"/>
          <w:lang w:val="en-US" w:eastAsia="zh-CN"/>
        </w:rPr>
        <w:t>三</w:t>
      </w:r>
      <w:r>
        <w:rPr>
          <w:rFonts w:hint="default"/>
          <w:lang w:val="en-US" w:eastAsia="zh-CN"/>
        </w:rPr>
        <w:t>）负责</w:t>
      </w:r>
      <w:r>
        <w:rPr>
          <w:rFonts w:hint="eastAsia"/>
          <w:lang w:val="en-US" w:eastAsia="zh-CN"/>
        </w:rPr>
        <w:t>市</w:t>
      </w:r>
      <w:r>
        <w:rPr>
          <w:rFonts w:hint="default"/>
          <w:lang w:val="en-US" w:eastAsia="zh-CN"/>
        </w:rPr>
        <w:t>级知识产权项目审查、评审、公示、管理以及监督检查等活动；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w:t>
      </w:r>
      <w:r>
        <w:rPr>
          <w:rFonts w:hint="eastAsia"/>
          <w:lang w:val="en-US" w:eastAsia="zh-CN"/>
        </w:rPr>
        <w:t>四</w:t>
      </w:r>
      <w:r>
        <w:rPr>
          <w:rFonts w:hint="default"/>
          <w:lang w:val="en-US" w:eastAsia="zh-CN"/>
        </w:rPr>
        <w:t>）对知识产权补助经费使用情况进行监督和检查，协调解决执行过程中的重大问题。</w:t>
      </w:r>
    </w:p>
    <w:p>
      <w:pPr>
        <w:numPr>
          <w:ilvl w:val="0"/>
          <w:numId w:val="1"/>
        </w:numPr>
        <w:rPr>
          <w:rFonts w:hint="default"/>
          <w:lang w:val="en-US" w:eastAsia="zh-CN"/>
        </w:rPr>
      </w:pPr>
      <w:r>
        <w:rPr>
          <w:rFonts w:hint="eastAsia"/>
          <w:lang w:val="en-US" w:eastAsia="zh-CN"/>
        </w:rPr>
        <w:t>各县（市）区市场监管局、市局派出分局</w:t>
      </w:r>
      <w:r>
        <w:rPr>
          <w:rFonts w:hint="default"/>
          <w:lang w:val="en-US" w:eastAsia="zh-CN"/>
        </w:rPr>
        <w:t>为项目</w:t>
      </w:r>
      <w:r>
        <w:rPr>
          <w:rFonts w:hint="eastAsia"/>
          <w:lang w:val="en-US" w:eastAsia="zh-CN"/>
        </w:rPr>
        <w:t>属地</w:t>
      </w:r>
      <w:r>
        <w:rPr>
          <w:rFonts w:hint="default"/>
          <w:lang w:val="en-US" w:eastAsia="zh-CN"/>
        </w:rPr>
        <w:t>管理部门，主要职责是根据年度项目申报通知或指南，负责本辖区内项目的初审、推荐，协助</w:t>
      </w:r>
      <w:r>
        <w:rPr>
          <w:rFonts w:hint="eastAsia"/>
          <w:lang w:val="en-US" w:eastAsia="zh-CN"/>
        </w:rPr>
        <w:t>市市场监管局</w:t>
      </w:r>
      <w:r>
        <w:rPr>
          <w:rFonts w:hint="default"/>
          <w:lang w:val="en-US" w:eastAsia="zh-CN"/>
        </w:rPr>
        <w:t>做好项目的实施及监督检查。</w:t>
      </w:r>
    </w:p>
    <w:p>
      <w:pPr>
        <w:numPr>
          <w:ilvl w:val="0"/>
          <w:numId w:val="1"/>
        </w:numPr>
        <w:rPr>
          <w:rFonts w:hint="default"/>
          <w:lang w:val="en-US" w:eastAsia="zh-CN"/>
        </w:rPr>
      </w:pPr>
      <w:r>
        <w:rPr>
          <w:rFonts w:hint="eastAsia"/>
          <w:lang w:val="en-US" w:eastAsia="zh-CN"/>
        </w:rPr>
        <w:t>市市场监管局可根据项目实际情况，委托第三方机构开展项目管理工作。项目管理机构的主要职责是：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（一）根据项目主管部门的委托和要求，对项目实施过程管理，完成项目检查、验收、评估等工作，形成相应报告或建议。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（二）负责项目的档案资料管理。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（三）向项目主管部门反映项目管理中发现的问题，报告重大事项。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lang w:val="en-US" w:eastAsia="zh-CN"/>
        </w:rPr>
        <w:t>（四）接受项目主管部门的监督管理。</w:t>
      </w:r>
    </w:p>
    <w:p>
      <w:pPr>
        <w:numPr>
          <w:ilvl w:val="0"/>
          <w:numId w:val="1"/>
        </w:numPr>
        <w:rPr>
          <w:rFonts w:hint="default"/>
          <w:lang w:val="en-US" w:eastAsia="zh-CN"/>
        </w:rPr>
      </w:pPr>
      <w:r>
        <w:rPr>
          <w:rFonts w:hint="default"/>
          <w:lang w:val="en-US" w:eastAsia="zh-CN"/>
        </w:rPr>
        <w:t>项目承担单位是项目实施的责任主体，主要职责是根据年度项目申报通知或指南以及合同规定，负责项目具体实施，规范经费使用，以及项目执行结束后提供验收材料与绩效等。</w:t>
      </w:r>
      <w:r>
        <w:rPr>
          <w:rFonts w:hint="eastAsia"/>
          <w:lang w:val="en-US" w:eastAsia="zh-CN"/>
        </w:rPr>
        <w:t>项目承担单位主要职责是：</w:t>
      </w:r>
    </w:p>
    <w:p>
      <w:pPr>
        <w:numPr>
          <w:ilvl w:val="0"/>
          <w:numId w:val="2"/>
        </w:numPr>
        <w:ind w:firstLine="640" w:firstLineChars="200"/>
        <w:rPr>
          <w:rFonts w:hint="eastAsia"/>
          <w:lang w:val="en-US" w:eastAsia="zh-CN"/>
        </w:rPr>
      </w:pPr>
      <w:r>
        <w:rPr>
          <w:rFonts w:hint="eastAsia"/>
          <w:lang w:val="en-US" w:eastAsia="zh-CN"/>
        </w:rPr>
        <w:t>根据市市场监管局下达的项目任务、项目合同书组织项目的实施管理和资金使用管理；</w:t>
      </w:r>
    </w:p>
    <w:p>
      <w:pPr>
        <w:numPr>
          <w:ilvl w:val="0"/>
          <w:numId w:val="2"/>
        </w:numPr>
        <w:ind w:firstLine="640" w:firstLineChars="200"/>
        <w:rPr>
          <w:rFonts w:hint="default"/>
          <w:lang w:val="en-US" w:eastAsia="zh-CN"/>
        </w:rPr>
      </w:pPr>
      <w:r>
        <w:rPr>
          <w:rFonts w:hint="eastAsia"/>
          <w:lang w:val="en-US" w:eastAsia="zh-CN"/>
        </w:rPr>
        <w:t>接受市场监管、审计、财政等部门以及受市场监管局委托的管理机构对项目执行和资金管理的监督检查；</w:t>
      </w:r>
    </w:p>
    <w:p>
      <w:pPr>
        <w:numPr>
          <w:ilvl w:val="0"/>
          <w:numId w:val="2"/>
        </w:numPr>
        <w:ind w:firstLine="640" w:firstLineChars="200"/>
        <w:rPr>
          <w:rFonts w:hint="default"/>
          <w:lang w:val="en-US" w:eastAsia="zh-CN"/>
        </w:rPr>
      </w:pPr>
      <w:r>
        <w:rPr>
          <w:rFonts w:hint="eastAsia"/>
          <w:lang w:val="en-US" w:eastAsia="zh-CN"/>
        </w:rPr>
        <w:t>按市场监管局的要求报送项目执行情况。</w:t>
      </w:r>
    </w:p>
    <w:p>
      <w:pPr>
        <w:numPr>
          <w:ilvl w:val="0"/>
          <w:numId w:val="1"/>
        </w:numPr>
        <w:rPr>
          <w:rFonts w:hint="default"/>
          <w:lang w:val="en-US" w:eastAsia="zh-CN"/>
        </w:rPr>
      </w:pPr>
      <w:r>
        <w:rPr>
          <w:rFonts w:hint="default"/>
          <w:lang w:val="en-US" w:eastAsia="zh-CN"/>
        </w:rPr>
        <w:t>项目申请单位应符合以下条件：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（一）在国内依法登记注册的企业、高等学校、科研机构、服务机构和社会团体</w:t>
      </w:r>
      <w:r>
        <w:rPr>
          <w:rFonts w:hint="eastAsia"/>
          <w:lang w:val="en-US" w:eastAsia="zh-CN"/>
        </w:rPr>
        <w:t>，具备承担知识产权项目的相关资质</w:t>
      </w:r>
      <w:r>
        <w:rPr>
          <w:rFonts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（二）具备实施项目的工作基础、专业能力和人才支撑，知识产权管理制度健全；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w:t>
      </w:r>
      <w:r>
        <w:rPr>
          <w:rFonts w:hint="eastAsia"/>
          <w:lang w:val="en-US" w:eastAsia="zh-CN"/>
        </w:rPr>
        <w:t>三</w:t>
      </w:r>
      <w:r>
        <w:rPr>
          <w:rFonts w:hint="default"/>
          <w:lang w:val="en-US" w:eastAsia="zh-CN"/>
        </w:rPr>
        <w:t>）生产经营正常，本单位及其相关人员未被列入</w:t>
      </w:r>
      <w:r>
        <w:rPr>
          <w:rFonts w:hint="eastAsia"/>
          <w:lang w:val="en-US" w:eastAsia="zh-CN"/>
        </w:rPr>
        <w:t>企业经营异常名录、</w:t>
      </w:r>
      <w:r>
        <w:rPr>
          <w:rFonts w:hint="default"/>
          <w:lang w:val="en-US" w:eastAsia="zh-CN"/>
        </w:rPr>
        <w:t>市场监督管理严重违法失信名单</w:t>
      </w:r>
      <w:r>
        <w:rPr>
          <w:rFonts w:hint="eastAsia"/>
          <w:lang w:val="en-US" w:eastAsia="zh-CN"/>
        </w:rPr>
        <w:t>及</w:t>
      </w:r>
      <w:r>
        <w:rPr>
          <w:rFonts w:hint="eastAsia"/>
          <w:u w:val="none"/>
          <w:lang w:val="en-US" w:eastAsia="zh-CN"/>
        </w:rPr>
        <w:t>知识产权严重违法失信名单</w:t>
      </w:r>
      <w:r>
        <w:rPr>
          <w:rFonts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w:t>
      </w:r>
      <w:r>
        <w:rPr>
          <w:rFonts w:hint="eastAsia"/>
          <w:lang w:val="en-US" w:eastAsia="zh-CN"/>
        </w:rPr>
        <w:t>四</w:t>
      </w:r>
      <w:r>
        <w:rPr>
          <w:rFonts w:hint="default"/>
          <w:lang w:val="en-US" w:eastAsia="zh-CN"/>
        </w:rPr>
        <w:t>）项目申报通知或指南规定的其他条件。</w:t>
      </w:r>
    </w:p>
    <w:p>
      <w:pPr>
        <w:numPr>
          <w:ilvl w:val="0"/>
          <w:numId w:val="0"/>
        </w:numPr>
        <w:jc w:val="center"/>
        <w:rPr>
          <w:rFonts w:hint="eastAsia" w:ascii="方正黑体_GBK" w:hAnsi="方正黑体_GBK" w:eastAsia="方正黑体_GBK" w:cs="方正黑体_GBK"/>
          <w:lang w:val="en-US" w:eastAsia="zh-CN"/>
        </w:rPr>
      </w:pPr>
    </w:p>
    <w:p>
      <w:pPr>
        <w:numPr>
          <w:ilvl w:val="0"/>
          <w:numId w:val="0"/>
        </w:numPr>
        <w:jc w:val="center"/>
        <w:rPr>
          <w:rFonts w:hint="default"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第四章 项目的申报与立项</w:t>
      </w:r>
    </w:p>
    <w:p>
      <w:pPr>
        <w:numPr>
          <w:ilvl w:val="0"/>
          <w:numId w:val="0"/>
        </w:numPr>
        <w:jc w:val="center"/>
        <w:rPr>
          <w:rFonts w:hint="default"/>
          <w:lang w:val="en-US" w:eastAsia="zh-CN"/>
        </w:rPr>
      </w:pPr>
    </w:p>
    <w:p>
      <w:pPr>
        <w:numPr>
          <w:ilvl w:val="0"/>
          <w:numId w:val="1"/>
        </w:numPr>
        <w:rPr>
          <w:rFonts w:hint="default"/>
          <w:lang w:val="en-US" w:eastAsia="zh-CN"/>
        </w:rPr>
      </w:pPr>
      <w:r>
        <w:rPr>
          <w:rFonts w:hint="eastAsia"/>
          <w:u w:val="none"/>
          <w:lang w:val="en-US" w:eastAsia="zh-CN"/>
        </w:rPr>
        <w:t>市市场监管局</w:t>
      </w:r>
      <w:r>
        <w:rPr>
          <w:rFonts w:hint="default"/>
          <w:u w:val="none"/>
          <w:lang w:val="en-US" w:eastAsia="zh-CN"/>
        </w:rPr>
        <w:t>根据工作安排和预算编制要求，编制发布项目申报通知或指南，明确支持方向、范围和重点以及申报要求，在</w:t>
      </w:r>
      <w:r>
        <w:rPr>
          <w:rFonts w:hint="eastAsia"/>
          <w:u w:val="none"/>
          <w:lang w:val="en-US" w:eastAsia="zh-CN"/>
        </w:rPr>
        <w:t>市市场监管局</w:t>
      </w:r>
      <w:r>
        <w:rPr>
          <w:rFonts w:hint="default"/>
          <w:u w:val="none"/>
          <w:lang w:val="en-US" w:eastAsia="zh-CN"/>
        </w:rPr>
        <w:t>网站予以公布。</w:t>
      </w:r>
    </w:p>
    <w:p>
      <w:pPr>
        <w:numPr>
          <w:ilvl w:val="0"/>
          <w:numId w:val="1"/>
        </w:numPr>
        <w:rPr>
          <w:rFonts w:hint="default"/>
          <w:lang w:val="en-US" w:eastAsia="zh-CN"/>
        </w:rPr>
      </w:pPr>
      <w:r>
        <w:rPr>
          <w:rFonts w:hint="eastAsia"/>
        </w:rPr>
        <w:t>申请人按照申报通知或指南要求，通过各</w:t>
      </w:r>
      <w:r>
        <w:rPr>
          <w:rFonts w:hint="eastAsia"/>
          <w:lang w:val="en-US" w:eastAsia="zh-CN"/>
        </w:rPr>
        <w:t>县区</w:t>
      </w:r>
      <w:r>
        <w:rPr>
          <w:rFonts w:hint="eastAsia"/>
        </w:rPr>
        <w:t>局</w:t>
      </w:r>
      <w:r>
        <w:rPr>
          <w:rFonts w:hint="eastAsia"/>
          <w:lang w:eastAsia="zh-CN"/>
        </w:rPr>
        <w:t>、</w:t>
      </w:r>
      <w:r>
        <w:rPr>
          <w:rFonts w:hint="eastAsia"/>
          <w:lang w:val="en-US" w:eastAsia="zh-CN"/>
        </w:rPr>
        <w:t>开发（度假）区分局</w:t>
      </w:r>
      <w:r>
        <w:rPr>
          <w:rFonts w:hint="eastAsia"/>
        </w:rPr>
        <w:t>进行项目申报。各局对申报材料</w:t>
      </w:r>
      <w:r>
        <w:rPr>
          <w:rFonts w:hint="eastAsia"/>
          <w:lang w:val="en-US" w:eastAsia="zh-CN"/>
        </w:rPr>
        <w:t>的完整性、合规性、真实性进行审查，</w:t>
      </w:r>
      <w:r>
        <w:rPr>
          <w:rFonts w:hint="eastAsia"/>
        </w:rPr>
        <w:t>提出初审意见，出具推荐函并上报</w:t>
      </w:r>
      <w:r>
        <w:rPr>
          <w:rFonts w:hint="eastAsia"/>
          <w:lang w:val="en-US" w:eastAsia="zh-CN"/>
        </w:rPr>
        <w:t>市市场监管局。</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市市场监管局</w:t>
      </w:r>
      <w:r>
        <w:rPr>
          <w:rFonts w:hint="eastAsia"/>
          <w:lang w:val="en-US" w:eastAsia="zh-CN"/>
        </w:rPr>
        <w:t>负责</w:t>
      </w:r>
      <w:r>
        <w:rPr>
          <w:rFonts w:hint="eastAsia"/>
        </w:rPr>
        <w:t>对项目申报材料进行审核，对符合条件的申报项目组织专家或委托第三方机构评审，形成专家评审意见。专家评审过程中有</w:t>
      </w:r>
      <w:r>
        <w:rPr>
          <w:rFonts w:hint="eastAsia"/>
          <w:lang w:val="en-US" w:eastAsia="zh-CN"/>
        </w:rPr>
        <w:t>必要</w:t>
      </w:r>
      <w:r>
        <w:rPr>
          <w:rFonts w:hint="eastAsia"/>
        </w:rPr>
        <w:t>的，可根据需要进行现场考察。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评审专家以同行专家为主，从</w:t>
      </w:r>
      <w:r>
        <w:rPr>
          <w:rFonts w:hint="eastAsia"/>
          <w:lang w:val="en-US" w:eastAsia="zh-CN"/>
        </w:rPr>
        <w:t>市</w:t>
      </w:r>
      <w:r>
        <w:rPr>
          <w:rFonts w:hint="eastAsia"/>
        </w:rPr>
        <w:t>局知识产权专家库中抽取。专家库中不能满足项目需求的，邀请相关行业专家参与评审。评审专家执行回避制度，</w:t>
      </w:r>
      <w:r>
        <w:rPr>
          <w:rFonts w:hint="eastAsia"/>
          <w:lang w:val="en-US" w:eastAsia="zh-CN"/>
        </w:rPr>
        <w:t>与评审项目有关联的，需以回避</w:t>
      </w:r>
      <w:r>
        <w:rPr>
          <w:rFonts w:hint="eastAsia"/>
        </w:rPr>
        <w:t>。</w:t>
      </w:r>
    </w:p>
    <w:p>
      <w:pPr>
        <w:numPr>
          <w:ilvl w:val="0"/>
          <w:numId w:val="1"/>
        </w:numPr>
        <w:rPr>
          <w:rFonts w:hint="default"/>
          <w:lang w:val="en-US" w:eastAsia="zh-CN"/>
        </w:rPr>
      </w:pPr>
      <w:r>
        <w:rPr>
          <w:rFonts w:hint="eastAsia"/>
        </w:rPr>
        <w:t>通过专家评审</w:t>
      </w:r>
      <w:r>
        <w:rPr>
          <w:rFonts w:hint="eastAsia"/>
          <w:lang w:val="en-US" w:eastAsia="zh-CN"/>
        </w:rPr>
        <w:t>建议立项</w:t>
      </w:r>
      <w:r>
        <w:rPr>
          <w:rFonts w:hint="eastAsia"/>
        </w:rPr>
        <w:t>的项目</w:t>
      </w:r>
      <w:r>
        <w:rPr>
          <w:rFonts w:hint="eastAsia"/>
          <w:lang w:val="en-US" w:eastAsia="zh-CN"/>
        </w:rPr>
        <w:t>，在市市场监管局网站公示5个工作日</w:t>
      </w:r>
      <w:r>
        <w:rPr>
          <w:rFonts w:hint="eastAsia"/>
        </w:rPr>
        <w:t>，公示期满无异议的列入项目支持计划。</w:t>
      </w:r>
    </w:p>
    <w:p>
      <w:pPr>
        <w:numPr>
          <w:ilvl w:val="0"/>
          <w:numId w:val="1"/>
        </w:numPr>
        <w:rPr>
          <w:rFonts w:hint="default"/>
          <w:lang w:val="en-US" w:eastAsia="zh-CN"/>
        </w:rPr>
      </w:pPr>
      <w:r>
        <w:rPr>
          <w:rFonts w:hint="eastAsia"/>
          <w:lang w:val="en-US" w:eastAsia="zh-CN"/>
        </w:rPr>
        <w:t>相关单位或个人对拟立项项目有异议的，可在公示期内向市市场监管局书面提出并说明异议的理由，。经调查异议成立的，撤销项目立项资格。，重新组织项目申报或撤销项目。市市场监管局按规定对提出异议的单位和个人信息予以保密，公示期满后和匿名反映的申请不予受理。</w:t>
      </w:r>
    </w:p>
    <w:p>
      <w:pPr>
        <w:numPr>
          <w:ilvl w:val="0"/>
          <w:numId w:val="0"/>
        </w:numPr>
        <w:ind w:firstLine="640" w:firstLineChars="200"/>
        <w:rPr>
          <w:rFonts w:hint="default"/>
          <w:lang w:val="en-US" w:eastAsia="zh-CN"/>
        </w:rPr>
      </w:pPr>
    </w:p>
    <w:p>
      <w:pPr>
        <w:numPr>
          <w:ilvl w:val="0"/>
          <w:numId w:val="1"/>
        </w:numPr>
        <w:rPr>
          <w:rFonts w:hint="default"/>
          <w:lang w:val="en-US" w:eastAsia="zh-CN"/>
        </w:rPr>
      </w:pPr>
      <w:r>
        <w:rPr>
          <w:rFonts w:hint="eastAsia"/>
          <w:lang w:val="en-US" w:eastAsia="zh-CN"/>
        </w:rPr>
        <w:t>公示期满，无异议或异议不成立的项目，由市市场监管局集体决策后确定立项，并在市市场监管局网站和阳光云财网站向社会公示。</w:t>
      </w:r>
    </w:p>
    <w:p>
      <w:pPr>
        <w:numPr>
          <w:ilvl w:val="0"/>
          <w:numId w:val="1"/>
        </w:numPr>
        <w:rPr>
          <w:rFonts w:hint="default"/>
          <w:lang w:val="en-US" w:eastAsia="zh-CN"/>
        </w:rPr>
      </w:pPr>
      <w:r>
        <w:rPr>
          <w:rFonts w:hint="eastAsia"/>
        </w:rPr>
        <w:t>政府采购类项目</w:t>
      </w:r>
      <w:r>
        <w:rPr>
          <w:rFonts w:hint="eastAsia"/>
          <w:lang w:val="en-US" w:eastAsia="zh-CN"/>
        </w:rPr>
        <w:t>，按照</w:t>
      </w:r>
      <w:r>
        <w:rPr>
          <w:rFonts w:hint="default" w:ascii="Times New Roman" w:hAnsi="Times New Roman" w:eastAsia="方正仿宋_GBK" w:cs="Times New Roman"/>
          <w:b w:val="0"/>
          <w:bCs w:val="0"/>
          <w:sz w:val="32"/>
          <w:szCs w:val="32"/>
        </w:rPr>
        <w:t>《中华人民共和国政府采购法》</w:t>
      </w:r>
      <w:r>
        <w:rPr>
          <w:rFonts w:hint="eastAsia"/>
          <w:lang w:val="en-US" w:eastAsia="zh-CN"/>
        </w:rPr>
        <w:t>及相关规定办理。</w:t>
      </w:r>
    </w:p>
    <w:p>
      <w:pPr>
        <w:numPr>
          <w:ilvl w:val="0"/>
          <w:numId w:val="0"/>
        </w:numPr>
        <w:ind w:firstLine="640" w:firstLineChars="200"/>
        <w:rPr>
          <w:rFonts w:hint="default"/>
          <w:lang w:val="en-US" w:eastAsia="zh-CN"/>
        </w:rPr>
      </w:pPr>
      <w:r>
        <w:rPr>
          <w:rFonts w:hint="eastAsia"/>
          <w:lang w:val="en-US" w:eastAsia="zh-CN"/>
        </w:rPr>
        <w:t>在采购时，不得倾斜照顾本地企业，指向特定供应商或特定商品，不得以供应商注册地、所有制形式、组织形式、股权结构、投资者国别、经营年限、经营规模、财务指标等不合理条件对供应商实行差别歧视待遇。</w:t>
      </w:r>
    </w:p>
    <w:p>
      <w:pPr>
        <w:widowControl w:val="0"/>
        <w:numPr>
          <w:ilvl w:val="0"/>
          <w:numId w:val="0"/>
        </w:numPr>
        <w:spacing w:line="560" w:lineRule="exact"/>
        <w:jc w:val="both"/>
        <w:rPr>
          <w:rFonts w:hint="eastAsia"/>
          <w:lang w:val="en-US" w:eastAsia="zh-CN"/>
        </w:rPr>
      </w:pPr>
    </w:p>
    <w:p>
      <w:pPr>
        <w:widowControl w:val="0"/>
        <w:numPr>
          <w:ilvl w:val="0"/>
          <w:numId w:val="0"/>
        </w:numPr>
        <w:spacing w:line="560" w:lineRule="exact"/>
        <w:jc w:val="center"/>
        <w:rPr>
          <w:rFonts w:hint="eastAsia"/>
          <w:lang w:val="en-US" w:eastAsia="zh-CN"/>
        </w:rPr>
      </w:pPr>
      <w:r>
        <w:rPr>
          <w:rFonts w:hint="eastAsia" w:ascii="方正黑体_GBK" w:hAnsi="方正黑体_GBK" w:eastAsia="方正黑体_GBK" w:cs="方正黑体_GBK"/>
          <w:lang w:val="en-US" w:eastAsia="zh-CN"/>
        </w:rPr>
        <w:t>第五章 项目的实施与管理</w:t>
      </w:r>
    </w:p>
    <w:p>
      <w:pPr>
        <w:widowControl w:val="0"/>
        <w:numPr>
          <w:ilvl w:val="0"/>
          <w:numId w:val="0"/>
        </w:numPr>
        <w:spacing w:line="560" w:lineRule="exact"/>
        <w:jc w:val="both"/>
        <w:rPr>
          <w:rFonts w:hint="default"/>
          <w:lang w:val="en-US" w:eastAsia="zh-CN"/>
        </w:rPr>
      </w:pPr>
    </w:p>
    <w:p>
      <w:pPr>
        <w:numPr>
          <w:ilvl w:val="0"/>
          <w:numId w:val="1"/>
        </w:numPr>
        <w:rPr>
          <w:rFonts w:hint="default"/>
          <w:lang w:val="en-US" w:eastAsia="zh-CN"/>
        </w:rPr>
      </w:pPr>
      <w:r>
        <w:rPr>
          <w:rFonts w:hint="eastAsia"/>
          <w:lang w:val="en-US" w:eastAsia="zh-CN"/>
        </w:rPr>
        <w:t>项目承担单位在收到项目立项通知书或采购中标（成交）通知书之日起30日内，完成项目合同签订等手续。项目合同主要以项目申报通知或指南为依据，明确任务目标、考核指标、项目内容和经费预算等，并对合同各方的权利和义务作出约定。项目实施时间以合同签订时间为准。</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u w:val="single"/>
          <w:lang w:val="en-US" w:eastAsia="zh-CN"/>
        </w:rPr>
      </w:pPr>
      <w:r>
        <w:rPr>
          <w:rFonts w:hint="eastAsia"/>
          <w:u w:val="none"/>
          <w:lang w:val="en-US" w:eastAsia="zh-CN"/>
        </w:rPr>
        <w:t>若以</w:t>
      </w:r>
      <w:r>
        <w:rPr>
          <w:rFonts w:hint="default"/>
          <w:u w:val="none"/>
          <w:lang w:val="en-US" w:eastAsia="zh-CN"/>
        </w:rPr>
        <w:t>联合体</w:t>
      </w:r>
      <w:r>
        <w:rPr>
          <w:rFonts w:hint="eastAsia"/>
          <w:u w:val="none"/>
          <w:lang w:val="en-US" w:eastAsia="zh-CN"/>
        </w:rPr>
        <w:t>方式申报或</w:t>
      </w:r>
      <w:r>
        <w:rPr>
          <w:rFonts w:hint="default"/>
          <w:u w:val="none"/>
          <w:lang w:val="en-US" w:eastAsia="zh-CN"/>
        </w:rPr>
        <w:t>投标</w:t>
      </w:r>
      <w:r>
        <w:rPr>
          <w:rFonts w:hint="eastAsia"/>
          <w:u w:val="none"/>
          <w:lang w:val="en-US" w:eastAsia="zh-CN"/>
        </w:rPr>
        <w:t>并获立项或中标</w:t>
      </w:r>
      <w:r>
        <w:rPr>
          <w:rFonts w:hint="default"/>
          <w:u w:val="none"/>
          <w:lang w:val="en-US" w:eastAsia="zh-CN"/>
        </w:rPr>
        <w:t>的，联合体各方应当共同与</w:t>
      </w:r>
      <w:r>
        <w:rPr>
          <w:rFonts w:hint="eastAsia"/>
          <w:u w:val="none"/>
          <w:lang w:val="en-US" w:eastAsia="zh-CN"/>
        </w:rPr>
        <w:t>委托人或</w:t>
      </w:r>
      <w:r>
        <w:rPr>
          <w:rFonts w:hint="default"/>
          <w:u w:val="none"/>
          <w:lang w:val="en-US" w:eastAsia="zh-CN"/>
        </w:rPr>
        <w:t>采购人签订采购合同，就合同约定的事项对</w:t>
      </w:r>
      <w:r>
        <w:rPr>
          <w:rFonts w:hint="eastAsia"/>
          <w:u w:val="none"/>
          <w:lang w:val="en-US" w:eastAsia="zh-CN"/>
        </w:rPr>
        <w:t>委托人或</w:t>
      </w:r>
      <w:r>
        <w:rPr>
          <w:rFonts w:hint="default"/>
          <w:u w:val="none"/>
          <w:lang w:val="en-US" w:eastAsia="zh-CN"/>
        </w:rPr>
        <w:t>采购人承担连带责任。</w:t>
      </w:r>
    </w:p>
    <w:p>
      <w:pPr>
        <w:numPr>
          <w:ilvl w:val="0"/>
          <w:numId w:val="1"/>
        </w:numPr>
        <w:rPr>
          <w:rFonts w:hint="default"/>
          <w:lang w:val="en-US" w:eastAsia="zh-CN"/>
        </w:rPr>
      </w:pPr>
      <w:r>
        <w:rPr>
          <w:rFonts w:hint="eastAsia"/>
          <w:lang w:val="en-US" w:eastAsia="zh-CN"/>
        </w:rPr>
        <w:t>项目承担单位因不可抗力无法实施项目的，应主动向市市场监管局提交放弃签订合同申请。项目单位无正当理由逾期不签订合同的，视为自动放弃。市市场监管局重新组织项目申报或撤销项目。</w:t>
      </w:r>
    </w:p>
    <w:p>
      <w:pPr>
        <w:numPr>
          <w:ilvl w:val="0"/>
          <w:numId w:val="1"/>
        </w:numPr>
        <w:rPr>
          <w:rFonts w:hint="default"/>
          <w:lang w:val="en-US" w:eastAsia="zh-CN"/>
        </w:rPr>
      </w:pPr>
      <w:r>
        <w:rPr>
          <w:rFonts w:hint="eastAsia"/>
          <w:lang w:val="en-US" w:eastAsia="zh-CN"/>
        </w:rPr>
        <w:t>昆明市市场监督管理局</w:t>
      </w:r>
      <w:r>
        <w:rPr>
          <w:rFonts w:hint="default"/>
          <w:lang w:val="en-US" w:eastAsia="zh-CN"/>
        </w:rPr>
        <w:t>根据项目资金支持方式及项目实施情况，按照项目合同约定及财政预算支出的有关规定，按期向项目承担单位拨付财政支持资金。项目承担单位应认真履行项目合同的各项要求，对项目经费实行单独核算、专款专用，接受有关部门的监督检查。</w:t>
      </w:r>
    </w:p>
    <w:p>
      <w:pPr>
        <w:numPr>
          <w:ilvl w:val="0"/>
          <w:numId w:val="1"/>
        </w:numPr>
        <w:rPr>
          <w:rFonts w:hint="default"/>
          <w:lang w:val="en-US" w:eastAsia="zh-CN"/>
        </w:rPr>
      </w:pPr>
      <w:r>
        <w:rPr>
          <w:rFonts w:hint="default"/>
          <w:lang w:val="en-US" w:eastAsia="zh-CN"/>
        </w:rPr>
        <w:t>项目执行期间，项目合同确定的任务目标、技术及经济指标、资金预算等主要内容原则上不得调整。由于特殊原因</w:t>
      </w:r>
      <w:r>
        <w:rPr>
          <w:rFonts w:hint="eastAsia"/>
          <w:lang w:val="en-US" w:eastAsia="zh-CN"/>
        </w:rPr>
        <w:t>，</w:t>
      </w:r>
      <w:r>
        <w:rPr>
          <w:rFonts w:hint="eastAsia"/>
        </w:rPr>
        <w:t>发生以下情形之一</w:t>
      </w:r>
      <w:r>
        <w:rPr>
          <w:rFonts w:hint="default"/>
          <w:lang w:val="en-US" w:eastAsia="zh-CN"/>
        </w:rPr>
        <w:t>确需对项目内容进行调整的，由项目承担单位</w:t>
      </w:r>
      <w:r>
        <w:rPr>
          <w:rFonts w:hint="eastAsia"/>
          <w:lang w:val="en-US" w:eastAsia="zh-CN"/>
        </w:rPr>
        <w:t>向市市场监管局</w:t>
      </w:r>
      <w:r>
        <w:rPr>
          <w:rFonts w:hint="default"/>
          <w:lang w:val="en-US" w:eastAsia="zh-CN"/>
        </w:rPr>
        <w:t>提出书面申请，</w:t>
      </w:r>
      <w:r>
        <w:rPr>
          <w:rFonts w:hint="eastAsia"/>
          <w:lang w:val="en-US" w:eastAsia="zh-CN"/>
        </w:rPr>
        <w:t>由市市场监管局</w:t>
      </w:r>
      <w:r>
        <w:rPr>
          <w:rFonts w:hint="default"/>
          <w:lang w:val="en-US" w:eastAsia="zh-CN"/>
        </w:rPr>
        <w:t>调查核实或组织专家评审，</w:t>
      </w:r>
      <w:r>
        <w:rPr>
          <w:rFonts w:hint="eastAsia"/>
          <w:lang w:val="en-US" w:eastAsia="zh-CN"/>
        </w:rPr>
        <w:t>经</w:t>
      </w:r>
      <w:r>
        <w:rPr>
          <w:rFonts w:hint="default"/>
          <w:lang w:val="en-US" w:eastAsia="zh-CN"/>
        </w:rPr>
        <w:t>审定批准后，订立项目补充合同或批文进行调整。</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（一）</w:t>
      </w:r>
      <w:r>
        <w:rPr>
          <w:rFonts w:hint="eastAsia"/>
          <w:lang w:val="en-US" w:eastAsia="zh-CN"/>
        </w:rPr>
        <w:t>因法律法规或上级部门政策、任务</w:t>
      </w:r>
      <w:r>
        <w:rPr>
          <w:rFonts w:hint="default"/>
          <w:lang w:val="en-US" w:eastAsia="zh-CN"/>
        </w:rPr>
        <w:t>发生重大变化，造成项目原定目标及方案需要修改的；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（二）项目承担单位因重组、兼并、改制等原因发生重大改变的；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w:t>
      </w:r>
      <w:r>
        <w:rPr>
          <w:rFonts w:hint="eastAsia"/>
          <w:lang w:val="en-US" w:eastAsia="zh-CN"/>
        </w:rPr>
        <w:t>三</w:t>
      </w:r>
      <w:r>
        <w:rPr>
          <w:rFonts w:hint="default"/>
          <w:lang w:val="en-US" w:eastAsia="zh-CN"/>
        </w:rPr>
        <w:t>）由于其他不可抗拒的因素，需要变更合同的；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w:t>
      </w:r>
      <w:r>
        <w:rPr>
          <w:rFonts w:hint="eastAsia"/>
          <w:lang w:val="en-US" w:eastAsia="zh-CN"/>
        </w:rPr>
        <w:t>四</w:t>
      </w:r>
      <w:r>
        <w:rPr>
          <w:rFonts w:hint="default"/>
          <w:lang w:val="en-US" w:eastAsia="zh-CN"/>
        </w:rPr>
        <w:t>）项目实施方案和技术路线无法适应项目实际需要调整，但不影响合同主体内容的；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w:t>
      </w:r>
      <w:r>
        <w:rPr>
          <w:rFonts w:hint="eastAsia"/>
          <w:lang w:val="en-US" w:eastAsia="zh-CN"/>
        </w:rPr>
        <w:t>五</w:t>
      </w:r>
      <w:r>
        <w:rPr>
          <w:rFonts w:hint="default"/>
          <w:lang w:val="en-US" w:eastAsia="zh-CN"/>
        </w:rPr>
        <w:t>）项目经费预算与项目任务目标严重不匹配，需要调整的。</w:t>
      </w:r>
    </w:p>
    <w:p>
      <w:pPr>
        <w:numPr>
          <w:ilvl w:val="0"/>
          <w:numId w:val="1"/>
        </w:numPr>
        <w:rPr>
          <w:rFonts w:hint="default"/>
          <w:lang w:val="en-US" w:eastAsia="zh-CN"/>
        </w:rPr>
      </w:pPr>
      <w:r>
        <w:rPr>
          <w:rFonts w:hint="default"/>
          <w:lang w:val="en-US" w:eastAsia="zh-CN"/>
        </w:rPr>
        <w:t>对非</w:t>
      </w:r>
      <w:r>
        <w:rPr>
          <w:rFonts w:hint="eastAsia"/>
          <w:lang w:val="en-US" w:eastAsia="zh-CN"/>
        </w:rPr>
        <w:t>激励补助类</w:t>
      </w:r>
      <w:r>
        <w:rPr>
          <w:rFonts w:hint="default"/>
          <w:lang w:val="en-US" w:eastAsia="zh-CN"/>
        </w:rPr>
        <w:t>的项目实行中期检查制度。中期检查的主要内容为：项目合同计划进度执行情况；项目合同规定的内容和指标完成情况；项目经费使用情况。项目中期检查以项目承担单位提交自查报告</w:t>
      </w:r>
      <w:r>
        <w:rPr>
          <w:rFonts w:hint="eastAsia"/>
          <w:lang w:val="en-US" w:eastAsia="zh-CN"/>
        </w:rPr>
        <w:t>、市市场监管局组织专家评估</w:t>
      </w:r>
      <w:r>
        <w:rPr>
          <w:rFonts w:hint="default"/>
          <w:lang w:val="en-US" w:eastAsia="zh-CN"/>
        </w:rPr>
        <w:t>的形式</w:t>
      </w:r>
      <w:r>
        <w:rPr>
          <w:rFonts w:hint="eastAsia"/>
          <w:lang w:val="en-US" w:eastAsia="zh-CN"/>
        </w:rPr>
        <w:t>进行</w:t>
      </w:r>
      <w:r>
        <w:rPr>
          <w:rFonts w:hint="default"/>
          <w:lang w:val="en-US" w:eastAsia="zh-CN"/>
        </w:rPr>
        <w:t>，可以根据工作需要和项目执行情况开展现场抽查。</w:t>
      </w:r>
    </w:p>
    <w:p>
      <w:pPr>
        <w:widowControl w:val="0"/>
        <w:numPr>
          <w:ilvl w:val="0"/>
          <w:numId w:val="1"/>
        </w:numPr>
        <w:spacing w:line="560" w:lineRule="exact"/>
        <w:ind w:firstLine="640" w:firstLineChars="200"/>
        <w:jc w:val="both"/>
        <w:rPr>
          <w:rFonts w:hint="default"/>
          <w:lang w:val="en-US" w:eastAsia="zh-CN"/>
        </w:rPr>
      </w:pPr>
      <w:r>
        <w:rPr>
          <w:rFonts w:hint="default"/>
          <w:lang w:val="en-US" w:eastAsia="zh-CN"/>
        </w:rPr>
        <w:t>项目承担单位应认真履行项目实施的法人责任，主动接受</w:t>
      </w:r>
      <w:r>
        <w:rPr>
          <w:rFonts w:hint="eastAsia"/>
          <w:lang w:val="en-US" w:eastAsia="zh-CN"/>
        </w:rPr>
        <w:t>市市场监管局</w:t>
      </w:r>
      <w:r>
        <w:rPr>
          <w:rFonts w:hint="default"/>
          <w:lang w:val="en-US" w:eastAsia="zh-CN"/>
        </w:rPr>
        <w:t>、项目推荐部门和项目管理专业机构等部门的指导与监督。项目负责人发生变动的，项目承担单位应及时调整并向市市场监管局备案，新任负责人需具备相应的专业技术能力和资格</w:t>
      </w:r>
      <w:r>
        <w:rPr>
          <w:rFonts w:hint="eastAsia"/>
          <w:lang w:val="en-US" w:eastAsia="zh-CN"/>
        </w:rPr>
        <w:t>。</w:t>
      </w:r>
    </w:p>
    <w:p>
      <w:pPr>
        <w:numPr>
          <w:ilvl w:val="0"/>
          <w:numId w:val="1"/>
        </w:numPr>
        <w:rPr>
          <w:rFonts w:hint="default"/>
          <w:lang w:val="en-US" w:eastAsia="zh-CN"/>
        </w:rPr>
      </w:pPr>
      <w:r>
        <w:rPr>
          <w:rFonts w:hint="default"/>
          <w:lang w:val="en-US" w:eastAsia="zh-CN"/>
        </w:rPr>
        <w:t>项目承担单位有下列情形之一的，</w:t>
      </w:r>
      <w:r>
        <w:rPr>
          <w:rFonts w:hint="eastAsia"/>
          <w:lang w:val="en-US" w:eastAsia="zh-CN"/>
        </w:rPr>
        <w:t>市市场监管局</w:t>
      </w:r>
      <w:r>
        <w:rPr>
          <w:rFonts w:hint="default"/>
          <w:lang w:val="en-US" w:eastAsia="zh-CN"/>
        </w:rPr>
        <w:t>可以终止项目合同：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（一）项目无法实现任务（合同）书规定的进度且无改进办法的；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（二）项目所依托的工作已不能继续，影响项目正常实施的；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（三）项目承担单位因不可抗力无法继续实施项目，或项目承担单位已停止经营活动或注销</w:t>
      </w:r>
      <w:r>
        <w:rPr>
          <w:rFonts w:hint="eastAsia"/>
          <w:lang w:val="en-US" w:eastAsia="zh-CN"/>
        </w:rPr>
        <w:t>、被吊销</w:t>
      </w:r>
      <w:r>
        <w:rPr>
          <w:rFonts w:hint="default"/>
          <w:lang w:val="en-US" w:eastAsia="zh-CN"/>
        </w:rPr>
        <w:t xml:space="preserve">的；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（四）项目自筹资金或其他实施条件不能落实，影响项目正常实施的；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（五）项目承担单位组织管理不力或者发生重大问题，导致项目实施进度严重滞后或无法进行的；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（六）项目承担单位未认真履行合同义务或不配合项目监督检查，不配合整改或整改仍然不合格的；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（七）项目未通过中期检查评估，且经整改仍然不合格的；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（八）无正当理由，项目合同执行期满未在规定期限内提出验收申请，并按要求提交验收材料、配合验收的，或限期整改后仍未通过验收的；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（九）项目实施过程中出现违规违法、弄虚作假、挤占挪用专项资金等情况的；</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（十）其他可以终止的情况。</w:t>
      </w:r>
    </w:p>
    <w:p>
      <w:pPr>
        <w:numPr>
          <w:ilvl w:val="0"/>
          <w:numId w:val="1"/>
        </w:numPr>
        <w:rPr>
          <w:rFonts w:hint="default"/>
          <w:lang w:val="en-US" w:eastAsia="zh-CN"/>
        </w:rPr>
      </w:pPr>
      <w:r>
        <w:rPr>
          <w:rFonts w:hint="default"/>
          <w:lang w:val="en-US" w:eastAsia="zh-CN"/>
        </w:rPr>
        <w:t>对于终止合同的项目，项目承担单位应向</w:t>
      </w:r>
      <w:r>
        <w:rPr>
          <w:rFonts w:hint="eastAsia"/>
          <w:lang w:val="en-US" w:eastAsia="zh-CN"/>
        </w:rPr>
        <w:t>市市场监管局</w:t>
      </w:r>
      <w:r>
        <w:rPr>
          <w:rFonts w:hint="default"/>
          <w:lang w:val="en-US" w:eastAsia="zh-CN"/>
        </w:rPr>
        <w:t>提交项目总结报告和资金使用报告，由</w:t>
      </w:r>
      <w:r>
        <w:rPr>
          <w:rFonts w:hint="eastAsia"/>
          <w:lang w:val="en-US" w:eastAsia="zh-CN"/>
        </w:rPr>
        <w:t>市市场监督管理局</w:t>
      </w:r>
      <w:r>
        <w:rPr>
          <w:rFonts w:hint="default"/>
          <w:lang w:val="en-US" w:eastAsia="zh-CN"/>
        </w:rPr>
        <w:t>组织专家或者委托第三方机构对已完成的项目任务及已支出的专项资金进行评</w:t>
      </w:r>
      <w:r>
        <w:rPr>
          <w:rFonts w:hint="eastAsia"/>
          <w:lang w:val="en-US" w:eastAsia="zh-CN"/>
        </w:rPr>
        <w:t>估</w:t>
      </w:r>
      <w:r>
        <w:rPr>
          <w:rFonts w:hint="default"/>
          <w:lang w:val="en-US" w:eastAsia="zh-CN"/>
        </w:rPr>
        <w:t>及审计，根据评</w:t>
      </w:r>
      <w:r>
        <w:rPr>
          <w:rFonts w:hint="eastAsia"/>
          <w:lang w:val="en-US" w:eastAsia="zh-CN"/>
        </w:rPr>
        <w:t>估</w:t>
      </w:r>
      <w:r>
        <w:rPr>
          <w:rFonts w:hint="default"/>
          <w:lang w:val="en-US" w:eastAsia="zh-CN"/>
        </w:rPr>
        <w:t>及审计结果，</w:t>
      </w:r>
      <w:r>
        <w:rPr>
          <w:rFonts w:hint="eastAsia"/>
          <w:lang w:val="en-US" w:eastAsia="zh-CN"/>
        </w:rPr>
        <w:t>退</w:t>
      </w:r>
      <w:r>
        <w:rPr>
          <w:rFonts w:hint="default"/>
          <w:lang w:val="en-US" w:eastAsia="zh-CN"/>
        </w:rPr>
        <w:t>回结余或未按规定使用的财政资金。</w:t>
      </w:r>
    </w:p>
    <w:p>
      <w:pPr>
        <w:widowControl w:val="0"/>
        <w:numPr>
          <w:ilvl w:val="0"/>
          <w:numId w:val="0"/>
        </w:numPr>
        <w:spacing w:line="560" w:lineRule="exact"/>
        <w:jc w:val="both"/>
        <w:rPr>
          <w:rFonts w:hint="default"/>
          <w:lang w:val="en-US" w:eastAsia="zh-CN"/>
        </w:rPr>
      </w:pPr>
    </w:p>
    <w:p>
      <w:pPr>
        <w:widowControl w:val="0"/>
        <w:numPr>
          <w:ilvl w:val="0"/>
          <w:numId w:val="0"/>
        </w:numPr>
        <w:spacing w:line="560" w:lineRule="exact"/>
        <w:jc w:val="center"/>
        <w:rPr>
          <w:rFonts w:hint="default"/>
          <w:lang w:val="en-US" w:eastAsia="zh-CN"/>
        </w:rPr>
      </w:pPr>
      <w:r>
        <w:rPr>
          <w:rFonts w:hint="eastAsia" w:ascii="方正黑体_GBK" w:hAnsi="方正黑体_GBK" w:eastAsia="方正黑体_GBK" w:cs="方正黑体_GBK"/>
          <w:lang w:val="en-US" w:eastAsia="zh-CN"/>
        </w:rPr>
        <w:t>第六章 项目的验收</w:t>
      </w:r>
    </w:p>
    <w:p>
      <w:pPr>
        <w:widowControl w:val="0"/>
        <w:numPr>
          <w:ilvl w:val="0"/>
          <w:numId w:val="0"/>
        </w:numPr>
        <w:spacing w:line="560" w:lineRule="exact"/>
        <w:jc w:val="both"/>
        <w:rPr>
          <w:rFonts w:hint="default"/>
          <w:lang w:val="en-US" w:eastAsia="zh-CN"/>
        </w:rPr>
      </w:pPr>
    </w:p>
    <w:p>
      <w:pPr>
        <w:numPr>
          <w:ilvl w:val="0"/>
          <w:numId w:val="1"/>
        </w:numPr>
        <w:rPr>
          <w:rFonts w:hint="default"/>
          <w:lang w:val="en-US" w:eastAsia="zh-CN"/>
        </w:rPr>
      </w:pPr>
      <w:r>
        <w:rPr>
          <w:rFonts w:hint="eastAsia"/>
          <w:lang w:val="en-US" w:eastAsia="zh-CN"/>
        </w:rPr>
        <w:t>项目合同执行期满后，由市市场监督管理局或其委托的第三方机构按照项目申报指南（政府采购需求）及项目合同要求组织项目验收。</w:t>
      </w:r>
      <w:r>
        <w:rPr>
          <w:rFonts w:hint="eastAsia"/>
        </w:rPr>
        <w:t>激励补助类项目</w:t>
      </w:r>
      <w:r>
        <w:rPr>
          <w:rFonts w:hint="eastAsia"/>
          <w:lang w:val="en-US" w:eastAsia="zh-CN"/>
        </w:rPr>
        <w:t>不进行验收。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lang w:val="en-US" w:eastAsia="zh-CN"/>
        </w:rPr>
      </w:pPr>
      <w:r>
        <w:rPr>
          <w:rFonts w:hint="default"/>
          <w:lang w:val="en-US" w:eastAsia="zh-CN"/>
        </w:rPr>
        <w:t>提前完成的项目，可提前申请组织验收。因故不能如期验收的项目，项目承担单位应最迟在合同到期前1个月向</w:t>
      </w:r>
      <w:r>
        <w:rPr>
          <w:rFonts w:hint="eastAsia"/>
          <w:lang w:val="en-US" w:eastAsia="zh-CN"/>
        </w:rPr>
        <w:t>市市场监督管理局</w:t>
      </w:r>
      <w:r>
        <w:rPr>
          <w:rFonts w:hint="default"/>
          <w:lang w:val="en-US" w:eastAsia="zh-CN"/>
        </w:rPr>
        <w:t>提出书面延期申请，经</w:t>
      </w:r>
      <w:r>
        <w:rPr>
          <w:rFonts w:hint="eastAsia"/>
          <w:lang w:val="en-US" w:eastAsia="zh-CN"/>
        </w:rPr>
        <w:t>批准</w:t>
      </w:r>
      <w:r>
        <w:rPr>
          <w:rFonts w:hint="default"/>
          <w:lang w:val="en-US" w:eastAsia="zh-CN"/>
        </w:rPr>
        <w:t>同意后可以延期验收。项目延期原则上只能申请1次，延期时间最长不超过6个月。</w:t>
      </w:r>
    </w:p>
    <w:p>
      <w:pPr>
        <w:numPr>
          <w:ilvl w:val="0"/>
          <w:numId w:val="1"/>
        </w:numPr>
        <w:rPr>
          <w:rFonts w:hint="eastAsia"/>
          <w:lang w:val="en-US" w:eastAsia="zh-CN"/>
        </w:rPr>
      </w:pPr>
      <w:r>
        <w:rPr>
          <w:rFonts w:hint="eastAsia"/>
          <w:lang w:val="en-US" w:eastAsia="zh-CN"/>
        </w:rPr>
        <w:t>项目承担单位申请项目验收，应向市市场监督管理局及项目管理机构提交下列基本材料：</w:t>
      </w:r>
    </w:p>
    <w:p>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lang w:val="en-US" w:eastAsia="zh-CN"/>
        </w:rPr>
      </w:pPr>
      <w:r>
        <w:rPr>
          <w:rFonts w:hint="eastAsia"/>
          <w:lang w:val="en-US" w:eastAsia="zh-CN"/>
        </w:rPr>
        <w:t>（一）项目验收申请表；</w:t>
      </w:r>
    </w:p>
    <w:p>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lang w:val="en-US" w:eastAsia="zh-CN"/>
        </w:rPr>
      </w:pPr>
      <w:r>
        <w:rPr>
          <w:rFonts w:hint="eastAsia"/>
          <w:lang w:val="en-US" w:eastAsia="zh-CN"/>
        </w:rPr>
        <w:t>（二）项目合同书；</w:t>
      </w:r>
    </w:p>
    <w:p>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lang w:val="en-US" w:eastAsia="zh-CN"/>
        </w:rPr>
      </w:pPr>
      <w:r>
        <w:rPr>
          <w:rFonts w:hint="eastAsia"/>
          <w:lang w:val="en-US" w:eastAsia="zh-CN"/>
        </w:rPr>
        <w:t>（三）项目执行情况总结报告；</w:t>
      </w:r>
    </w:p>
    <w:p>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lang w:val="en-US" w:eastAsia="zh-CN"/>
        </w:rPr>
      </w:pPr>
      <w:r>
        <w:rPr>
          <w:rFonts w:hint="eastAsia"/>
          <w:lang w:val="en-US" w:eastAsia="zh-CN"/>
        </w:rPr>
        <w:t>（五）项目资金核算台帐及资金决算表，项目金额30万及以上的项目还需提交审计报告；</w:t>
      </w:r>
    </w:p>
    <w:p>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default"/>
          <w:lang w:val="en-US" w:eastAsia="zh-CN"/>
        </w:rPr>
      </w:pPr>
      <w:r>
        <w:rPr>
          <w:rFonts w:hint="eastAsia"/>
          <w:lang w:val="en-US" w:eastAsia="zh-CN"/>
        </w:rPr>
        <w:t>（六）相关附件，主要包括项目实施台账、实现的经济效益证明、实现的产出绩效证明等。</w:t>
      </w:r>
    </w:p>
    <w:p>
      <w:pPr>
        <w:numPr>
          <w:ilvl w:val="0"/>
          <w:numId w:val="1"/>
        </w:numPr>
        <w:rPr>
          <w:rFonts w:hint="eastAsia"/>
          <w:lang w:val="en-US" w:eastAsia="zh-CN"/>
        </w:rPr>
      </w:pPr>
      <w:r>
        <w:rPr>
          <w:rFonts w:hint="eastAsia"/>
          <w:lang w:val="en-US" w:eastAsia="zh-CN"/>
        </w:rPr>
        <w:t>项目验收以本办法和项目合同为依据，主要验收内容包括：</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（一）项目合同规定的主要目标、任务内容、技术和经济指标完成情况；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（二）项目资金的投入情况以及使用的合理性、规范性；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（三）项目验收材料的针对性、完备性、规范性和真实性；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（四）项目组织管理及配合检查情况；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（五）项目执行的总体质量和效益。</w:t>
      </w:r>
    </w:p>
    <w:p>
      <w:pPr>
        <w:numPr>
          <w:ilvl w:val="0"/>
          <w:numId w:val="1"/>
        </w:numPr>
        <w:rPr>
          <w:rFonts w:hint="eastAsia"/>
          <w:lang w:val="en-US" w:eastAsia="zh-CN"/>
        </w:rPr>
      </w:pPr>
      <w:r>
        <w:rPr>
          <w:rFonts w:hint="eastAsia"/>
          <w:lang w:val="en-US" w:eastAsia="zh-CN"/>
        </w:rPr>
        <w:t>项目按照百分制进行验收，</w:t>
      </w:r>
      <w:r>
        <w:rPr>
          <w:rFonts w:hint="eastAsia"/>
          <w:u w:val="none"/>
          <w:lang w:val="en-US" w:eastAsia="zh-CN"/>
        </w:rPr>
        <w:t>验收指标分为业务指标和财务指标，其中业务指标70分，财务指标30分，共计100分。</w:t>
      </w:r>
      <w:r>
        <w:rPr>
          <w:rFonts w:hint="eastAsia"/>
          <w:lang w:val="en-US" w:eastAsia="zh-CN"/>
        </w:rPr>
        <w:t>项目验收专家组依据本办法，按照项目申报指南（政府采购需求）和项目合同的要求，对项目承担单位提供的验收材料进行审查、查定和质询，经量化评分做出以下验收决定：</w:t>
      </w:r>
    </w:p>
    <w:p>
      <w:pPr>
        <w:numPr>
          <w:ilvl w:val="0"/>
          <w:numId w:val="0"/>
        </w:numPr>
        <w:rPr>
          <w:rFonts w:hint="eastAsia"/>
          <w:u w:val="single"/>
          <w:lang w:val="en-US" w:eastAsia="zh-CN"/>
        </w:rPr>
      </w:pPr>
      <w:r>
        <w:rPr>
          <w:rFonts w:hint="eastAsia"/>
          <w:lang w:val="en-US" w:eastAsia="zh-CN"/>
        </w:rPr>
        <w:t xml:space="preserve">    （一）全面完成项目合同规定的主要目标、任务内容、技术和经济指标，资金投入到位、使用符合有关规定，综合评分75分（含75分）以上的项目，确定为“通过验收”。</w:t>
      </w:r>
    </w:p>
    <w:p>
      <w:pPr>
        <w:numPr>
          <w:ilvl w:val="0"/>
          <w:numId w:val="0"/>
        </w:numPr>
        <w:ind w:firstLine="640"/>
        <w:rPr>
          <w:rFonts w:hint="eastAsia"/>
          <w:lang w:val="en-US" w:eastAsia="zh-CN"/>
        </w:rPr>
      </w:pPr>
      <w:r>
        <w:rPr>
          <w:rFonts w:hint="eastAsia"/>
          <w:lang w:val="en-US" w:eastAsia="zh-CN"/>
        </w:rPr>
        <w:t>（二）部分完成项目合同规定的主要目标、任务内容、技术和经济指标，资金投入不到位、使用不符合有关规定，或由于提供的验收材料不详导致验收意见异议较大，但具备整改完善条件，综合评分75—60分（含60分）的项目，确定为“限期整改”；</w:t>
      </w:r>
    </w:p>
    <w:p>
      <w:pPr>
        <w:numPr>
          <w:ilvl w:val="0"/>
          <w:numId w:val="0"/>
        </w:numPr>
        <w:ind w:firstLine="640"/>
        <w:rPr>
          <w:rFonts w:hint="eastAsia"/>
          <w:lang w:val="en-US" w:eastAsia="zh-CN"/>
        </w:rPr>
      </w:pPr>
      <w:r>
        <w:rPr>
          <w:rFonts w:hint="eastAsia"/>
          <w:lang w:val="en-US" w:eastAsia="zh-CN"/>
        </w:rPr>
        <w:t>（三）未有效完成项目合同规定的主要目标、任务内容、技术和经济指标，资金投入不到位、使用不符合有关规定，综合评分60分以下，或存在下列情形之一的项目，确定为“不通过验收”。</w:t>
      </w:r>
    </w:p>
    <w:p>
      <w:pPr>
        <w:numPr>
          <w:ilvl w:val="0"/>
          <w:numId w:val="0"/>
        </w:numPr>
        <w:ind w:firstLine="640"/>
        <w:rPr>
          <w:rFonts w:hint="eastAsia"/>
          <w:lang w:val="en-US" w:eastAsia="zh-CN"/>
        </w:rPr>
      </w:pPr>
      <w:r>
        <w:rPr>
          <w:rFonts w:hint="eastAsia"/>
          <w:lang w:val="en-US" w:eastAsia="zh-CN"/>
        </w:rPr>
        <w:t>1.未完成项目合同规定的主要目标、任务内容、技术和经济指标，且不具备整改完善条件的；</w:t>
      </w:r>
    </w:p>
    <w:p>
      <w:pPr>
        <w:numPr>
          <w:ilvl w:val="0"/>
          <w:numId w:val="0"/>
        </w:numPr>
        <w:ind w:firstLine="640"/>
        <w:rPr>
          <w:rFonts w:hint="eastAsia"/>
          <w:lang w:val="en-US" w:eastAsia="zh-CN"/>
        </w:rPr>
      </w:pPr>
      <w:r>
        <w:rPr>
          <w:rFonts w:hint="eastAsia"/>
          <w:lang w:val="en-US" w:eastAsia="zh-CN"/>
        </w:rPr>
        <w:t>2.提供的验收文件、资料、数据不相关、不真实、不完整或缺乏实质性内容的；</w:t>
      </w:r>
    </w:p>
    <w:p>
      <w:pPr>
        <w:numPr>
          <w:ilvl w:val="0"/>
          <w:numId w:val="0"/>
        </w:numPr>
        <w:ind w:firstLine="640"/>
        <w:rPr>
          <w:rFonts w:hint="eastAsia"/>
          <w:lang w:val="en-US" w:eastAsia="zh-CN"/>
        </w:rPr>
      </w:pPr>
      <w:r>
        <w:rPr>
          <w:rFonts w:hint="eastAsia"/>
          <w:lang w:val="en-US" w:eastAsia="zh-CN"/>
        </w:rPr>
        <w:t>3.预算执行和调整不符合规定，或经费使用与任务内容明显不匹配，或资金投入严重不足、资金使用存在严重违规违法行为的；</w:t>
      </w:r>
    </w:p>
    <w:p>
      <w:pPr>
        <w:numPr>
          <w:ilvl w:val="0"/>
          <w:numId w:val="0"/>
        </w:numPr>
        <w:ind w:firstLine="640"/>
        <w:rPr>
          <w:rFonts w:hint="default"/>
          <w:i w:val="0"/>
          <w:iCs w:val="0"/>
          <w:u w:val="none"/>
          <w:lang w:val="en-US" w:eastAsia="zh-CN"/>
        </w:rPr>
      </w:pPr>
      <w:r>
        <w:rPr>
          <w:rFonts w:hint="eastAsia"/>
          <w:lang w:val="en-US" w:eastAsia="zh-CN"/>
        </w:rPr>
        <w:t>4.</w:t>
      </w:r>
      <w:r>
        <w:rPr>
          <w:rFonts w:hint="eastAsia"/>
          <w:i w:val="0"/>
          <w:iCs w:val="0"/>
          <w:u w:val="none"/>
          <w:lang w:val="en-US" w:eastAsia="zh-CN"/>
        </w:rPr>
        <w:t>财务指标得分低于财务指标总分60%的；</w:t>
      </w:r>
    </w:p>
    <w:p>
      <w:pPr>
        <w:numPr>
          <w:ilvl w:val="0"/>
          <w:numId w:val="0"/>
        </w:numPr>
        <w:ind w:firstLine="640"/>
        <w:rPr>
          <w:rFonts w:hint="eastAsia"/>
          <w:lang w:val="en-US" w:eastAsia="zh-CN"/>
        </w:rPr>
      </w:pPr>
      <w:r>
        <w:rPr>
          <w:rFonts w:hint="eastAsia"/>
          <w:lang w:val="en-US" w:eastAsia="zh-CN"/>
        </w:rPr>
        <w:t>5.项目实施过程中出现重大问题未及时报告和解决的；</w:t>
      </w:r>
    </w:p>
    <w:p>
      <w:pPr>
        <w:numPr>
          <w:ilvl w:val="0"/>
          <w:numId w:val="0"/>
        </w:numPr>
        <w:ind w:firstLine="640"/>
        <w:rPr>
          <w:rFonts w:hint="eastAsia"/>
          <w:lang w:val="en-US" w:eastAsia="zh-CN"/>
        </w:rPr>
      </w:pPr>
      <w:r>
        <w:rPr>
          <w:rFonts w:hint="eastAsia"/>
          <w:lang w:val="en-US" w:eastAsia="zh-CN"/>
        </w:rPr>
        <w:t>6.项目实施成果存在纠纷尚未解决的；</w:t>
      </w:r>
    </w:p>
    <w:p>
      <w:pPr>
        <w:numPr>
          <w:ilvl w:val="0"/>
          <w:numId w:val="0"/>
        </w:numPr>
        <w:ind w:firstLine="640"/>
        <w:rPr>
          <w:rFonts w:hint="eastAsia"/>
          <w:lang w:val="en-US" w:eastAsia="zh-CN"/>
        </w:rPr>
      </w:pPr>
      <w:r>
        <w:rPr>
          <w:rFonts w:hint="eastAsia"/>
          <w:lang w:val="en-US" w:eastAsia="zh-CN"/>
        </w:rPr>
        <w:t>7其他不符合通过验收的情形。</w:t>
      </w:r>
    </w:p>
    <w:p>
      <w:pPr>
        <w:numPr>
          <w:ilvl w:val="0"/>
          <w:numId w:val="1"/>
        </w:numPr>
        <w:rPr>
          <w:rFonts w:hint="eastAsia"/>
          <w:lang w:val="en-US" w:eastAsia="zh-CN"/>
        </w:rPr>
      </w:pPr>
      <w:r>
        <w:rPr>
          <w:rFonts w:hint="eastAsia"/>
          <w:lang w:val="en-US" w:eastAsia="zh-CN"/>
        </w:rPr>
        <w:t>“通过验收”的项目，市市场监督管理局下发项目通过验收通知。</w:t>
      </w:r>
    </w:p>
    <w:p>
      <w:pPr>
        <w:numPr>
          <w:ilvl w:val="0"/>
          <w:numId w:val="1"/>
        </w:numPr>
        <w:rPr>
          <w:rFonts w:hint="eastAsia"/>
          <w:lang w:val="en-US" w:eastAsia="zh-CN"/>
        </w:rPr>
      </w:pPr>
      <w:r>
        <w:rPr>
          <w:rFonts w:hint="eastAsia"/>
          <w:lang w:val="en-US" w:eastAsia="zh-CN"/>
        </w:rPr>
        <w:t>“限期整改”的项目，市市场监督管理局下发限期整改通知，项目承担单位需在收到限期整改通知书的6个月内完成相关整改工作，再次提出验收申请。如仍不能通过验收，按“不通过验收”处理。</w:t>
      </w:r>
    </w:p>
    <w:p>
      <w:pPr>
        <w:numPr>
          <w:ilvl w:val="0"/>
          <w:numId w:val="1"/>
        </w:numPr>
        <w:rPr>
          <w:rFonts w:hint="eastAsia"/>
          <w:lang w:val="en-US" w:eastAsia="zh-CN"/>
        </w:rPr>
      </w:pPr>
      <w:r>
        <w:rPr>
          <w:rFonts w:hint="eastAsia"/>
          <w:lang w:val="en-US" w:eastAsia="zh-CN"/>
        </w:rPr>
        <w:t>“不通过验收”的项目，市市场监督管理局下发项目不通过验收通知，</w:t>
      </w:r>
      <w:r>
        <w:rPr>
          <w:rFonts w:hint="eastAsia"/>
          <w:highlight w:val="none"/>
          <w:lang w:val="en-US" w:eastAsia="zh-CN"/>
        </w:rPr>
        <w:t>项目承担单位按原渠道退回项目全部财政支持资金</w:t>
      </w:r>
      <w:r>
        <w:rPr>
          <w:rFonts w:hint="eastAsia"/>
          <w:lang w:val="en-US" w:eastAsia="zh-CN"/>
        </w:rPr>
        <w:t>。</w:t>
      </w:r>
    </w:p>
    <w:p>
      <w:pPr>
        <w:numPr>
          <w:ilvl w:val="0"/>
          <w:numId w:val="0"/>
        </w:numPr>
        <w:rPr>
          <w:rFonts w:hint="eastAsia"/>
          <w:lang w:val="en-US" w:eastAsia="zh-CN"/>
        </w:rPr>
      </w:pPr>
    </w:p>
    <w:p>
      <w:pPr>
        <w:widowControl w:val="0"/>
        <w:numPr>
          <w:ilvl w:val="0"/>
          <w:numId w:val="0"/>
        </w:numPr>
        <w:spacing w:line="560" w:lineRule="exact"/>
        <w:jc w:val="center"/>
        <w:rPr>
          <w:rFonts w:hint="eastAsia"/>
          <w:lang w:val="en-US" w:eastAsia="zh-CN"/>
        </w:rPr>
      </w:pPr>
      <w:r>
        <w:rPr>
          <w:rFonts w:hint="eastAsia" w:ascii="方正黑体_GBK" w:hAnsi="方正黑体_GBK" w:eastAsia="方正黑体_GBK" w:cs="方正黑体_GBK"/>
          <w:lang w:val="en-US" w:eastAsia="zh-CN"/>
        </w:rPr>
        <w:t>第七章  绩效评价与监督</w:t>
      </w:r>
    </w:p>
    <w:p>
      <w:pPr>
        <w:widowControl w:val="0"/>
        <w:numPr>
          <w:ilvl w:val="0"/>
          <w:numId w:val="0"/>
        </w:numPr>
        <w:spacing w:line="560" w:lineRule="exact"/>
        <w:jc w:val="center"/>
        <w:rPr>
          <w:rFonts w:hint="default"/>
          <w:lang w:val="en-US" w:eastAsia="zh-CN"/>
        </w:rPr>
      </w:pPr>
    </w:p>
    <w:p>
      <w:pPr>
        <w:numPr>
          <w:ilvl w:val="0"/>
          <w:numId w:val="1"/>
        </w:numPr>
        <w:rPr>
          <w:rFonts w:hint="eastAsia"/>
          <w:lang w:val="en-US" w:eastAsia="zh-CN"/>
        </w:rPr>
      </w:pPr>
      <w:r>
        <w:rPr>
          <w:rFonts w:hint="eastAsia"/>
          <w:lang w:val="en-US" w:eastAsia="zh-CN"/>
        </w:rPr>
        <w:t>项目执行完毕，市市场监管局根据需要</w:t>
      </w:r>
      <w:r>
        <w:rPr>
          <w:rFonts w:hint="eastAsia"/>
        </w:rPr>
        <w:t>组织开展绩效评价或</w:t>
      </w:r>
      <w:r>
        <w:rPr>
          <w:rFonts w:hint="eastAsia"/>
          <w:lang w:val="en-US" w:eastAsia="zh-CN"/>
        </w:rPr>
        <w:t>委托第三方评估机构开展绩效评价。重点评价任务目标完成、管理、产出、效果、影响等内容。市市场监管局要加强绩效结果应用，将绩效目标管理、绩效监控、绩效评价结果作为预算安排、政策调整和改进管理的依据。</w:t>
      </w:r>
    </w:p>
    <w:p>
      <w:pPr>
        <w:numPr>
          <w:ilvl w:val="0"/>
          <w:numId w:val="1"/>
        </w:numPr>
        <w:rPr>
          <w:rFonts w:hint="eastAsia"/>
          <w:lang w:val="en-US" w:eastAsia="zh-CN"/>
        </w:rPr>
      </w:pPr>
      <w:r>
        <w:rPr>
          <w:rFonts w:hint="eastAsia"/>
          <w:lang w:val="en-US" w:eastAsia="zh-CN"/>
        </w:rPr>
        <w:t>项目承担单位应遵守诚实守信、遵纪守法原则。项目承担单位或项目负责人弄虚作假、剽窃他人知识产权成果或项目实施成果，一经查实，撤销立项，追回已拨付项目经费。存在本办法第二十二条、二十六条、三十四条规定情形的，3年内在申请昆明市知识产权项目或推荐申报国家、省级知识产权项目时予以从严审查。</w:t>
      </w:r>
    </w:p>
    <w:p>
      <w:pPr>
        <w:widowControl w:val="0"/>
        <w:numPr>
          <w:ilvl w:val="0"/>
          <w:numId w:val="0"/>
        </w:numPr>
        <w:spacing w:line="560" w:lineRule="exact"/>
        <w:jc w:val="both"/>
        <w:rPr>
          <w:rFonts w:hint="eastAsia"/>
          <w:lang w:val="en-US" w:eastAsia="zh-CN"/>
        </w:rPr>
      </w:pPr>
    </w:p>
    <w:p>
      <w:pPr>
        <w:widowControl w:val="0"/>
        <w:numPr>
          <w:ilvl w:val="0"/>
          <w:numId w:val="0"/>
        </w:numPr>
        <w:spacing w:line="560" w:lineRule="exact"/>
        <w:jc w:val="cente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第八章  附  则</w:t>
      </w:r>
    </w:p>
    <w:p>
      <w:pPr>
        <w:widowControl w:val="0"/>
        <w:numPr>
          <w:ilvl w:val="0"/>
          <w:numId w:val="0"/>
        </w:numPr>
        <w:spacing w:line="560" w:lineRule="exact"/>
        <w:jc w:val="both"/>
        <w:rPr>
          <w:rFonts w:hint="eastAsia"/>
          <w:lang w:val="en-US" w:eastAsia="zh-CN"/>
        </w:rPr>
      </w:pPr>
    </w:p>
    <w:p>
      <w:pPr>
        <w:numPr>
          <w:ilvl w:val="0"/>
          <w:numId w:val="1"/>
        </w:numPr>
        <w:rPr>
          <w:rFonts w:hint="default"/>
          <w:lang w:val="en-US" w:eastAsia="zh-CN"/>
        </w:rPr>
      </w:pPr>
      <w:r>
        <w:rPr>
          <w:rFonts w:hint="eastAsia"/>
          <w:lang w:val="en-US" w:eastAsia="zh-CN"/>
        </w:rPr>
        <w:t>昆明市各级市场监督管理部门可参照本办法制定本级知识产权项目管理办法。</w:t>
      </w:r>
    </w:p>
    <w:p>
      <w:pPr>
        <w:numPr>
          <w:ilvl w:val="0"/>
          <w:numId w:val="1"/>
        </w:numPr>
        <w:rPr>
          <w:rFonts w:hint="default"/>
          <w:lang w:val="en-US" w:eastAsia="zh-CN"/>
        </w:rPr>
      </w:pPr>
      <w:r>
        <w:rPr>
          <w:rFonts w:hint="eastAsia"/>
          <w:lang w:val="en-US" w:eastAsia="zh-CN"/>
        </w:rPr>
        <w:t>本办法由昆明市市场监督管理局负责解释，自印发之日起施行。</w:t>
      </w:r>
    </w:p>
    <w:sectPr>
      <w:footerReference r:id="rId5" w:type="default"/>
      <w:pgSz w:w="11906" w:h="16838"/>
      <w:pgMar w:top="2098" w:right="1474" w:bottom="1417" w:left="1587" w:header="851" w:footer="992"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1C880"/>
    <w:multiLevelType w:val="singleLevel"/>
    <w:tmpl w:val="AA01C880"/>
    <w:lvl w:ilvl="0" w:tentative="0">
      <w:start w:val="1"/>
      <w:numFmt w:val="chineseCounting"/>
      <w:suff w:val="nothing"/>
      <w:lvlText w:val="（%1）"/>
      <w:lvlJc w:val="left"/>
      <w:rPr>
        <w:rFonts w:hint="eastAsia"/>
      </w:rPr>
    </w:lvl>
  </w:abstractNum>
  <w:abstractNum w:abstractNumId="1">
    <w:nsid w:val="AEFE9013"/>
    <w:multiLevelType w:val="singleLevel"/>
    <w:tmpl w:val="AEFE9013"/>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43618"/>
    <w:rsid w:val="00635E83"/>
    <w:rsid w:val="008718A3"/>
    <w:rsid w:val="00C14579"/>
    <w:rsid w:val="00EF062F"/>
    <w:rsid w:val="01074683"/>
    <w:rsid w:val="0141789F"/>
    <w:rsid w:val="018067FB"/>
    <w:rsid w:val="026379D7"/>
    <w:rsid w:val="02883CC5"/>
    <w:rsid w:val="03752680"/>
    <w:rsid w:val="03A6718F"/>
    <w:rsid w:val="041D0D06"/>
    <w:rsid w:val="047F2D99"/>
    <w:rsid w:val="074F5E5B"/>
    <w:rsid w:val="07952825"/>
    <w:rsid w:val="07CF39E7"/>
    <w:rsid w:val="07DE106F"/>
    <w:rsid w:val="082A3989"/>
    <w:rsid w:val="086B1173"/>
    <w:rsid w:val="087F635C"/>
    <w:rsid w:val="08EE662E"/>
    <w:rsid w:val="09A564AA"/>
    <w:rsid w:val="09C50707"/>
    <w:rsid w:val="09C700D7"/>
    <w:rsid w:val="09C96530"/>
    <w:rsid w:val="0A316CFA"/>
    <w:rsid w:val="0A97556D"/>
    <w:rsid w:val="0AE77920"/>
    <w:rsid w:val="0AEF6B90"/>
    <w:rsid w:val="0C796000"/>
    <w:rsid w:val="0D4B7703"/>
    <w:rsid w:val="10984B88"/>
    <w:rsid w:val="10BE2F01"/>
    <w:rsid w:val="115A1395"/>
    <w:rsid w:val="1292730B"/>
    <w:rsid w:val="12C90406"/>
    <w:rsid w:val="12D129FC"/>
    <w:rsid w:val="13460082"/>
    <w:rsid w:val="147C4245"/>
    <w:rsid w:val="15326E83"/>
    <w:rsid w:val="15512113"/>
    <w:rsid w:val="15937430"/>
    <w:rsid w:val="15A17F31"/>
    <w:rsid w:val="17044753"/>
    <w:rsid w:val="170C1874"/>
    <w:rsid w:val="18CA539B"/>
    <w:rsid w:val="1A553E10"/>
    <w:rsid w:val="1ACB6004"/>
    <w:rsid w:val="1B2B3823"/>
    <w:rsid w:val="1BEC2E4D"/>
    <w:rsid w:val="1D8316F5"/>
    <w:rsid w:val="1D866140"/>
    <w:rsid w:val="1DB829D2"/>
    <w:rsid w:val="1E13428C"/>
    <w:rsid w:val="1EB928A8"/>
    <w:rsid w:val="1F753E2A"/>
    <w:rsid w:val="1FE1071E"/>
    <w:rsid w:val="20B37AB6"/>
    <w:rsid w:val="20BD4AF8"/>
    <w:rsid w:val="21B77D68"/>
    <w:rsid w:val="21CD6B7F"/>
    <w:rsid w:val="22AF531C"/>
    <w:rsid w:val="22E15A40"/>
    <w:rsid w:val="23D8597B"/>
    <w:rsid w:val="245C7553"/>
    <w:rsid w:val="253B33D6"/>
    <w:rsid w:val="25EA44E6"/>
    <w:rsid w:val="25F87D57"/>
    <w:rsid w:val="278B1AB5"/>
    <w:rsid w:val="28DA30F0"/>
    <w:rsid w:val="28E44AAB"/>
    <w:rsid w:val="2A625AD4"/>
    <w:rsid w:val="2A8F3C6F"/>
    <w:rsid w:val="2AC919D3"/>
    <w:rsid w:val="2B25388D"/>
    <w:rsid w:val="2CFF5ABC"/>
    <w:rsid w:val="2D7A3465"/>
    <w:rsid w:val="2DD620FF"/>
    <w:rsid w:val="2EFF5169"/>
    <w:rsid w:val="2F8226AA"/>
    <w:rsid w:val="30054D11"/>
    <w:rsid w:val="306C0C53"/>
    <w:rsid w:val="30C00B92"/>
    <w:rsid w:val="30DA178D"/>
    <w:rsid w:val="30DC4103"/>
    <w:rsid w:val="30E60879"/>
    <w:rsid w:val="31776306"/>
    <w:rsid w:val="31A977BA"/>
    <w:rsid w:val="33F50E17"/>
    <w:rsid w:val="33FC540D"/>
    <w:rsid w:val="33FD3325"/>
    <w:rsid w:val="340D34E6"/>
    <w:rsid w:val="3420522A"/>
    <w:rsid w:val="350A076B"/>
    <w:rsid w:val="352C0771"/>
    <w:rsid w:val="3554319D"/>
    <w:rsid w:val="36891376"/>
    <w:rsid w:val="391C694F"/>
    <w:rsid w:val="3A573EFB"/>
    <w:rsid w:val="3C0702F7"/>
    <w:rsid w:val="3C4E795F"/>
    <w:rsid w:val="3DF66482"/>
    <w:rsid w:val="3E316775"/>
    <w:rsid w:val="3ED963DC"/>
    <w:rsid w:val="3EE760E6"/>
    <w:rsid w:val="402430EA"/>
    <w:rsid w:val="41052C95"/>
    <w:rsid w:val="417A3A36"/>
    <w:rsid w:val="424461C0"/>
    <w:rsid w:val="43584312"/>
    <w:rsid w:val="436E27C0"/>
    <w:rsid w:val="446543CA"/>
    <w:rsid w:val="45642956"/>
    <w:rsid w:val="45922881"/>
    <w:rsid w:val="45CC555B"/>
    <w:rsid w:val="45D70F7F"/>
    <w:rsid w:val="46455CA3"/>
    <w:rsid w:val="468102FF"/>
    <w:rsid w:val="468C36FA"/>
    <w:rsid w:val="474C2247"/>
    <w:rsid w:val="47833013"/>
    <w:rsid w:val="480513BF"/>
    <w:rsid w:val="4993028C"/>
    <w:rsid w:val="4A560AE8"/>
    <w:rsid w:val="4B343618"/>
    <w:rsid w:val="4B657275"/>
    <w:rsid w:val="4B7770BF"/>
    <w:rsid w:val="4BDB6C0F"/>
    <w:rsid w:val="4C08274E"/>
    <w:rsid w:val="4C2E678D"/>
    <w:rsid w:val="4C4C0E53"/>
    <w:rsid w:val="4DB8430B"/>
    <w:rsid w:val="4DFB12B2"/>
    <w:rsid w:val="4E092CA1"/>
    <w:rsid w:val="4E10509B"/>
    <w:rsid w:val="4E4E06E3"/>
    <w:rsid w:val="4E5035B9"/>
    <w:rsid w:val="508B4D0F"/>
    <w:rsid w:val="50D66E22"/>
    <w:rsid w:val="518569F6"/>
    <w:rsid w:val="51993B19"/>
    <w:rsid w:val="526A2131"/>
    <w:rsid w:val="52B01EA5"/>
    <w:rsid w:val="5308682C"/>
    <w:rsid w:val="53E50C8E"/>
    <w:rsid w:val="54742FCA"/>
    <w:rsid w:val="54DE4659"/>
    <w:rsid w:val="556306D6"/>
    <w:rsid w:val="55E72E0C"/>
    <w:rsid w:val="560C3D45"/>
    <w:rsid w:val="57914433"/>
    <w:rsid w:val="57AB1148"/>
    <w:rsid w:val="5825082B"/>
    <w:rsid w:val="59833C5A"/>
    <w:rsid w:val="5A683475"/>
    <w:rsid w:val="5A884611"/>
    <w:rsid w:val="5AF34D80"/>
    <w:rsid w:val="5BE61EED"/>
    <w:rsid w:val="5BF516B5"/>
    <w:rsid w:val="5CF04000"/>
    <w:rsid w:val="5D9C46DB"/>
    <w:rsid w:val="5EFC7AAD"/>
    <w:rsid w:val="5F823112"/>
    <w:rsid w:val="60801425"/>
    <w:rsid w:val="608118A1"/>
    <w:rsid w:val="60A60E55"/>
    <w:rsid w:val="61F34A78"/>
    <w:rsid w:val="620F40D5"/>
    <w:rsid w:val="63F773CC"/>
    <w:rsid w:val="645329CB"/>
    <w:rsid w:val="64A0243D"/>
    <w:rsid w:val="651A214A"/>
    <w:rsid w:val="651D6443"/>
    <w:rsid w:val="658E632F"/>
    <w:rsid w:val="6676561F"/>
    <w:rsid w:val="68A13DAA"/>
    <w:rsid w:val="6A6828F0"/>
    <w:rsid w:val="6A9229FC"/>
    <w:rsid w:val="6ACA390B"/>
    <w:rsid w:val="6AFF3597"/>
    <w:rsid w:val="6C81590C"/>
    <w:rsid w:val="6CC34C9D"/>
    <w:rsid w:val="6D682A40"/>
    <w:rsid w:val="6D9C0E04"/>
    <w:rsid w:val="6DF0668F"/>
    <w:rsid w:val="6E0323AD"/>
    <w:rsid w:val="6E9A346D"/>
    <w:rsid w:val="713734FD"/>
    <w:rsid w:val="71F70629"/>
    <w:rsid w:val="72BD5571"/>
    <w:rsid w:val="74894C34"/>
    <w:rsid w:val="76BC38E1"/>
    <w:rsid w:val="76CC7942"/>
    <w:rsid w:val="77117060"/>
    <w:rsid w:val="77714759"/>
    <w:rsid w:val="777616A7"/>
    <w:rsid w:val="78081A34"/>
    <w:rsid w:val="794D4DF8"/>
    <w:rsid w:val="79A74175"/>
    <w:rsid w:val="7A55023D"/>
    <w:rsid w:val="7A6E07AB"/>
    <w:rsid w:val="7C094A0E"/>
    <w:rsid w:val="7CD21154"/>
    <w:rsid w:val="7CFE691D"/>
    <w:rsid w:val="7D1B7098"/>
    <w:rsid w:val="7D3A56CE"/>
    <w:rsid w:val="7D792A83"/>
    <w:rsid w:val="7D853906"/>
    <w:rsid w:val="7DAB0A65"/>
    <w:rsid w:val="7DBD5E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方正黑体_GBK"/>
      <w:kern w:val="44"/>
    </w:rPr>
  </w:style>
  <w:style w:type="paragraph" w:styleId="3">
    <w:name w:val="heading 2"/>
    <w:basedOn w:val="1"/>
    <w:next w:val="1"/>
    <w:link w:val="9"/>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2 Char"/>
    <w:link w:val="3"/>
    <w:qFormat/>
    <w:uiPriority w:val="0"/>
    <w:rPr>
      <w:rFonts w:ascii="Arial" w:hAnsi="Arial"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14</Pages>
  <Words>3317</Words>
  <Characters>3333</Characters>
  <Lines>0</Lines>
  <Paragraphs>0</Paragraphs>
  <TotalTime>27</TotalTime>
  <ScaleCrop>false</ScaleCrop>
  <LinksUpToDate>false</LinksUpToDate>
  <CharactersWithSpaces>3339</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2025-05-20T02:18:00Z</dcterms:created>
  <dc:creator>NTKO</dc:creator>
  <cp:lastModifiedBy>NTKO</cp:lastModifiedBy>
  <cp:lastPrinted>2025-11-17T01:02:00Z</cp:lastPrinted>
  <dcterms:modified xsi:type="dcterms:W3CDTF">2025-11-18T03:46:09Z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59A6D67AADB547748B75DE36A8C6E49E</vt:lpwstr>
  </property>
  <property fmtid="{D5CDD505-2E9C-101B-9397-08002B2CF9AE}" pid="4" name="KSOTemplateDocerSaveRecord">
    <vt:lpwstr>eyJoZGlkIjoiNzUxOTVkN2ZmMjVjM2EzNTY4MWNhM2I2OGZkMjAyOTMiLCJ1c2VySWQiOiI0NTUxMzY3MzcifQ==</vt:lpwstr>
  </property>
</Properties>
</file>