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0" w:firstLineChars="0"/>
        <w:jc w:val="both"/>
        <w:textAlignment w:val="auto"/>
        <w:outlineLvl w:val="0"/>
        <w:rPr>
          <w:rFonts w:hint="default" w:ascii="Times New Roman" w:hAnsi="Times New Roman" w:eastAsia="黑体" w:cs="Times New Roman"/>
          <w:b w:val="0"/>
          <w:bCs/>
          <w:sz w:val="32"/>
          <w:szCs w:val="32"/>
          <w:lang w:val="en-US" w:eastAsia="zh-CN"/>
        </w:rPr>
      </w:pPr>
      <w:bookmarkStart w:id="0" w:name="_Toc1772"/>
      <w:bookmarkStart w:id="1" w:name="_Toc2467"/>
      <w:bookmarkStart w:id="2" w:name="_Toc12638"/>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1</w:t>
      </w:r>
    </w:p>
    <w:p>
      <w:pPr>
        <w:spacing w:beforeLines="0" w:afterLines="0" w:line="570" w:lineRule="exact"/>
        <w:rPr>
          <w:rFonts w:hint="default"/>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rPr>
      </w:pPr>
      <w:r>
        <w:rPr>
          <w:rFonts w:hint="default" w:ascii="Times New Roman" w:hAnsi="Times New Roman" w:eastAsia="方正小标宋_GBK" w:cs="Times New Roman"/>
          <w:b w:val="0"/>
          <w:bCs/>
        </w:rPr>
        <w:t>20</w:t>
      </w:r>
      <w:r>
        <w:rPr>
          <w:rFonts w:hint="eastAsia" w:eastAsia="方正小标宋_GBK" w:cs="Times New Roman"/>
          <w:b w:val="0"/>
          <w:bCs/>
          <w:lang w:val="en-US" w:eastAsia="zh-CN"/>
        </w:rPr>
        <w:t>25</w:t>
      </w:r>
      <w:r>
        <w:rPr>
          <w:rFonts w:hint="default" w:ascii="Times New Roman" w:hAnsi="Times New Roman" w:eastAsia="方正小标宋_GBK" w:cs="Times New Roman"/>
          <w:b w:val="0"/>
          <w:bCs/>
        </w:rPr>
        <w:t>年度</w:t>
      </w:r>
      <w:r>
        <w:rPr>
          <w:rFonts w:hint="default" w:ascii="Times New Roman" w:hAnsi="Times New Roman" w:eastAsia="方正小标宋_GBK" w:cs="Times New Roman"/>
          <w:b w:val="0"/>
          <w:bCs/>
        </w:rPr>
        <w:fldChar w:fldCharType="begin"/>
      </w:r>
      <w:r>
        <w:rPr>
          <w:rFonts w:hint="default" w:ascii="Times New Roman" w:hAnsi="Times New Roman" w:eastAsia="方正小标宋_GBK" w:cs="Times New Roman"/>
          <w:b w:val="0"/>
          <w:bCs/>
        </w:rPr>
        <w:instrText xml:space="preserve">ADDIN CNKISM.UserStyle</w:instrText>
      </w:r>
      <w:r>
        <w:rPr>
          <w:rFonts w:hint="default" w:ascii="Times New Roman" w:hAnsi="Times New Roman" w:eastAsia="方正小标宋_GBK" w:cs="Times New Roman"/>
          <w:b w:val="0"/>
          <w:bCs/>
        </w:rPr>
        <w:fldChar w:fldCharType="separate"/>
      </w:r>
      <w:r>
        <w:rPr>
          <w:rFonts w:hint="default" w:ascii="Times New Roman" w:hAnsi="Times New Roman" w:eastAsia="方正小标宋_GBK" w:cs="Times New Roman"/>
          <w:b w:val="0"/>
          <w:bCs/>
        </w:rPr>
        <w:fldChar w:fldCharType="end"/>
      </w:r>
      <w:r>
        <w:rPr>
          <w:rFonts w:hint="default" w:ascii="Times New Roman" w:hAnsi="Times New Roman" w:eastAsia="方正小标宋_GBK" w:cs="Times New Roman"/>
          <w:b w:val="0"/>
          <w:bCs/>
        </w:rPr>
        <w:t>广州市文化</w:t>
      </w:r>
      <w:r>
        <w:rPr>
          <w:rFonts w:hint="default" w:ascii="Times New Roman" w:hAnsi="Times New Roman" w:eastAsia="方正小标宋_GBK" w:cs="Times New Roman"/>
          <w:b w:val="0"/>
          <w:bCs/>
          <w:lang w:eastAsia="zh-CN"/>
        </w:rPr>
        <w:t>和</w:t>
      </w:r>
      <w:r>
        <w:rPr>
          <w:rFonts w:hint="default" w:ascii="Times New Roman" w:hAnsi="Times New Roman" w:eastAsia="方正小标宋_GBK" w:cs="Times New Roman"/>
          <w:b w:val="0"/>
          <w:bCs/>
        </w:rPr>
        <w:t>旅游产业发展</w:t>
      </w:r>
      <w:r>
        <w:rPr>
          <w:rFonts w:hint="eastAsia" w:eastAsia="方正小标宋_GBK" w:cs="Times New Roman"/>
          <w:b w:val="0"/>
          <w:bCs/>
          <w:lang w:val="en-US" w:eastAsia="zh-CN"/>
        </w:rPr>
        <w:t xml:space="preserve">        </w:t>
      </w:r>
      <w:r>
        <w:rPr>
          <w:rFonts w:hint="default" w:ascii="Times New Roman" w:hAnsi="Times New Roman" w:eastAsia="方正小标宋_GBK" w:cs="Times New Roman"/>
          <w:b w:val="0"/>
          <w:bCs/>
        </w:rPr>
        <w:t>专项资金文旅特色品牌推广</w:t>
      </w:r>
      <w:r>
        <w:rPr>
          <w:rFonts w:hint="eastAsia" w:eastAsia="方正小标宋_GBK" w:cs="Times New Roman"/>
          <w:b w:val="0"/>
          <w:bCs/>
          <w:lang w:eastAsia="zh-CN"/>
        </w:rPr>
        <w:t>活动</w:t>
      </w:r>
      <w:r>
        <w:rPr>
          <w:rFonts w:hint="default" w:ascii="Times New Roman" w:hAnsi="Times New Roman" w:eastAsia="方正小标宋_GBK" w:cs="Times New Roman"/>
          <w:b w:val="0"/>
          <w:bCs/>
        </w:rPr>
        <w:t>项目申报指南</w:t>
      </w:r>
      <w:bookmarkEnd w:id="0"/>
      <w:bookmarkEnd w:id="1"/>
      <w:bookmarkEnd w:id="2"/>
    </w:p>
    <w:p>
      <w:pPr>
        <w:spacing w:beforeLines="0" w:afterLines="0" w:line="570" w:lineRule="exact"/>
        <w:ind w:firstLine="584" w:firstLineChars="200"/>
        <w:rPr>
          <w:rFonts w:hint="eastAsia" w:ascii="仿宋_GB2312" w:hAnsi="仿宋_GB2312" w:eastAsia="仿宋_GB2312" w:cs="仿宋_GB2312"/>
          <w:b w:val="0"/>
          <w:bCs w:val="0"/>
          <w:sz w:val="32"/>
          <w:szCs w:val="32"/>
        </w:rPr>
      </w:pPr>
    </w:p>
    <w:p>
      <w:pPr>
        <w:spacing w:beforeLines="0" w:afterLines="0" w:line="570" w:lineRule="exact"/>
        <w:ind w:firstLine="584"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eastAsia="zh-CN"/>
        </w:rPr>
        <w:t>现</w:t>
      </w:r>
      <w:r>
        <w:rPr>
          <w:rFonts w:hint="default" w:ascii="Times New Roman" w:hAnsi="Times New Roman" w:eastAsia="仿宋_GB2312" w:cs="Times New Roman"/>
          <w:b w:val="0"/>
          <w:bCs w:val="0"/>
          <w:kern w:val="0"/>
          <w:sz w:val="32"/>
          <w:szCs w:val="32"/>
        </w:rPr>
        <w:t>根据《广州市文化</w:t>
      </w:r>
      <w:r>
        <w:rPr>
          <w:rFonts w:hint="default" w:ascii="Times New Roman" w:hAnsi="Times New Roman" w:eastAsia="仿宋_GB2312" w:cs="Times New Roman"/>
          <w:b w:val="0"/>
          <w:bCs w:val="0"/>
          <w:kern w:val="0"/>
          <w:sz w:val="32"/>
          <w:szCs w:val="32"/>
          <w:lang w:eastAsia="zh-CN"/>
        </w:rPr>
        <w:t>和</w:t>
      </w:r>
      <w:r>
        <w:rPr>
          <w:rFonts w:hint="default" w:ascii="Times New Roman" w:hAnsi="Times New Roman" w:eastAsia="仿宋_GB2312" w:cs="Times New Roman"/>
          <w:b w:val="0"/>
          <w:bCs w:val="0"/>
          <w:kern w:val="0"/>
          <w:sz w:val="32"/>
          <w:szCs w:val="32"/>
        </w:rPr>
        <w:t>旅游产业发展专项资金管理办法》</w:t>
      </w:r>
      <w:r>
        <w:rPr>
          <w:rFonts w:hint="default" w:ascii="Times New Roman" w:hAnsi="Times New Roman" w:eastAsia="仿宋_GB2312" w:cs="Times New Roman"/>
          <w:b w:val="0"/>
          <w:bCs w:val="0"/>
          <w:kern w:val="0"/>
          <w:sz w:val="32"/>
          <w:szCs w:val="32"/>
          <w:lang w:eastAsia="zh-CN"/>
        </w:rPr>
        <w:t>有关规定，</w:t>
      </w:r>
      <w:r>
        <w:rPr>
          <w:rFonts w:hint="default" w:ascii="Times New Roman" w:hAnsi="Times New Roman" w:eastAsia="仿宋_GB2312" w:cs="Times New Roman"/>
          <w:b w:val="0"/>
          <w:bCs w:val="0"/>
          <w:kern w:val="0"/>
          <w:sz w:val="32"/>
          <w:szCs w:val="32"/>
        </w:rPr>
        <w:t>制定20</w:t>
      </w:r>
      <w:r>
        <w:rPr>
          <w:rFonts w:hint="default" w:ascii="Times New Roman" w:hAnsi="Times New Roman" w:eastAsia="仿宋_GB2312" w:cs="Times New Roman"/>
          <w:b w:val="0"/>
          <w:bCs w:val="0"/>
          <w:kern w:val="0"/>
          <w:sz w:val="32"/>
          <w:szCs w:val="32"/>
          <w:lang w:val="en-US" w:eastAsia="zh-CN"/>
        </w:rPr>
        <w:t>25</w:t>
      </w:r>
      <w:r>
        <w:rPr>
          <w:rFonts w:hint="default" w:ascii="Times New Roman" w:hAnsi="Times New Roman" w:eastAsia="仿宋_GB2312" w:cs="Times New Roman"/>
          <w:b w:val="0"/>
          <w:bCs w:val="0"/>
          <w:kern w:val="0"/>
          <w:sz w:val="32"/>
          <w:szCs w:val="32"/>
        </w:rPr>
        <w:t>年度</w:t>
      </w:r>
      <w:r>
        <w:rPr>
          <w:rFonts w:hint="default" w:ascii="Times New Roman" w:hAnsi="Times New Roman" w:eastAsia="仿宋_GB2312" w:cs="Times New Roman"/>
          <w:b w:val="0"/>
          <w:bCs w:val="0"/>
          <w:kern w:val="0"/>
          <w:sz w:val="32"/>
          <w:szCs w:val="32"/>
        </w:rPr>
        <w:fldChar w:fldCharType="begin"/>
      </w:r>
      <w:r>
        <w:rPr>
          <w:rFonts w:hint="default" w:ascii="Times New Roman" w:hAnsi="Times New Roman" w:eastAsia="仿宋_GB2312" w:cs="Times New Roman"/>
          <w:b w:val="0"/>
          <w:bCs w:val="0"/>
          <w:kern w:val="0"/>
          <w:sz w:val="32"/>
          <w:szCs w:val="32"/>
        </w:rPr>
        <w:instrText xml:space="preserve">ADDIN CNKISM.UserStyle</w:instrText>
      </w:r>
      <w:r>
        <w:rPr>
          <w:rFonts w:hint="default" w:ascii="Times New Roman" w:hAnsi="Times New Roman" w:eastAsia="仿宋_GB2312" w:cs="Times New Roman"/>
          <w:b w:val="0"/>
          <w:bCs w:val="0"/>
          <w:kern w:val="0"/>
          <w:sz w:val="32"/>
          <w:szCs w:val="32"/>
        </w:rPr>
        <w:fldChar w:fldCharType="separate"/>
      </w:r>
      <w:r>
        <w:rPr>
          <w:rFonts w:hint="default" w:ascii="Times New Roman" w:hAnsi="Times New Roman" w:eastAsia="仿宋_GB2312" w:cs="Times New Roman"/>
          <w:b w:val="0"/>
          <w:bCs w:val="0"/>
          <w:kern w:val="0"/>
          <w:sz w:val="32"/>
          <w:szCs w:val="32"/>
        </w:rPr>
        <w:fldChar w:fldCharType="end"/>
      </w:r>
      <w:r>
        <w:rPr>
          <w:rFonts w:hint="default" w:ascii="Times New Roman" w:hAnsi="Times New Roman" w:eastAsia="仿宋_GB2312" w:cs="Times New Roman"/>
          <w:b w:val="0"/>
          <w:bCs w:val="0"/>
          <w:kern w:val="0"/>
          <w:sz w:val="32"/>
          <w:szCs w:val="32"/>
        </w:rPr>
        <w:t>广州市文化</w:t>
      </w:r>
      <w:r>
        <w:rPr>
          <w:rFonts w:hint="default" w:ascii="Times New Roman" w:hAnsi="Times New Roman" w:eastAsia="仿宋_GB2312" w:cs="Times New Roman"/>
          <w:b w:val="0"/>
          <w:bCs w:val="0"/>
          <w:kern w:val="0"/>
          <w:sz w:val="32"/>
          <w:szCs w:val="32"/>
          <w:lang w:eastAsia="zh-CN"/>
        </w:rPr>
        <w:t>和</w:t>
      </w:r>
      <w:r>
        <w:rPr>
          <w:rFonts w:hint="default" w:ascii="Times New Roman" w:hAnsi="Times New Roman" w:eastAsia="仿宋_GB2312" w:cs="Times New Roman"/>
          <w:b w:val="0"/>
          <w:bCs w:val="0"/>
          <w:kern w:val="0"/>
          <w:sz w:val="32"/>
          <w:szCs w:val="32"/>
        </w:rPr>
        <w:t>旅游产业发展专项资金文旅特色品牌推广</w:t>
      </w:r>
      <w:r>
        <w:rPr>
          <w:rFonts w:hint="eastAsia" w:cs="Times New Roman"/>
          <w:b w:val="0"/>
          <w:bCs w:val="0"/>
          <w:kern w:val="0"/>
          <w:sz w:val="32"/>
          <w:szCs w:val="32"/>
          <w:lang w:eastAsia="zh-CN"/>
        </w:rPr>
        <w:t>活动</w:t>
      </w:r>
      <w:r>
        <w:rPr>
          <w:rFonts w:hint="default" w:ascii="Times New Roman" w:hAnsi="Times New Roman" w:eastAsia="仿宋_GB2312" w:cs="Times New Roman"/>
          <w:b w:val="0"/>
          <w:bCs w:val="0"/>
          <w:kern w:val="0"/>
          <w:sz w:val="32"/>
          <w:szCs w:val="32"/>
        </w:rPr>
        <w:t>项目申报指南。</w:t>
      </w:r>
    </w:p>
    <w:p>
      <w:pPr>
        <w:spacing w:beforeLines="0" w:afterLines="0" w:line="570" w:lineRule="exact"/>
        <w:ind w:firstLine="584" w:firstLineChars="200"/>
        <w:jc w:val="both"/>
        <w:outlineLvl w:val="9"/>
        <w:rPr>
          <w:rFonts w:hint="eastAsia" w:ascii="黑体" w:hAnsi="黑体" w:eastAsia="黑体" w:cs="黑体"/>
          <w:kern w:val="0"/>
          <w:sz w:val="32"/>
          <w:szCs w:val="32"/>
        </w:rPr>
      </w:pPr>
      <w:r>
        <w:rPr>
          <w:rFonts w:hint="eastAsia" w:ascii="黑体" w:hAnsi="黑体" w:eastAsia="黑体" w:cs="黑体"/>
          <w:kern w:val="0"/>
          <w:sz w:val="32"/>
          <w:szCs w:val="32"/>
        </w:rPr>
        <w:t>一、申报主体</w:t>
      </w:r>
    </w:p>
    <w:p>
      <w:pPr>
        <w:spacing w:beforeLines="0" w:afterLines="0" w:line="570" w:lineRule="exact"/>
        <w:ind w:firstLine="623" w:firstLineChars="0"/>
        <w:rPr>
          <w:rFonts w:hint="eastAsia"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kern w:val="0"/>
          <w:sz w:val="32"/>
          <w:szCs w:val="32"/>
        </w:rPr>
        <w:t>（一）申报主体</w:t>
      </w:r>
      <w:r>
        <w:rPr>
          <w:rFonts w:hint="eastAsia" w:cs="Times New Roman"/>
          <w:kern w:val="0"/>
          <w:sz w:val="32"/>
          <w:szCs w:val="32"/>
          <w:lang w:eastAsia="zh-CN"/>
        </w:rPr>
        <w:t>应满足</w:t>
      </w:r>
      <w:r>
        <w:rPr>
          <w:rFonts w:hint="default" w:ascii="Times New Roman" w:hAnsi="Times New Roman" w:eastAsia="仿宋_GB2312" w:cs="Times New Roman"/>
          <w:b w:val="0"/>
          <w:bCs w:val="0"/>
          <w:kern w:val="0"/>
          <w:sz w:val="32"/>
          <w:szCs w:val="32"/>
        </w:rPr>
        <w:t>《广州市文化</w:t>
      </w:r>
      <w:r>
        <w:rPr>
          <w:rFonts w:hint="default" w:ascii="Times New Roman" w:hAnsi="Times New Roman" w:eastAsia="仿宋_GB2312" w:cs="Times New Roman"/>
          <w:b w:val="0"/>
          <w:bCs w:val="0"/>
          <w:kern w:val="0"/>
          <w:sz w:val="32"/>
          <w:szCs w:val="32"/>
          <w:lang w:eastAsia="zh-CN"/>
        </w:rPr>
        <w:t>和</w:t>
      </w:r>
      <w:r>
        <w:rPr>
          <w:rFonts w:hint="default" w:ascii="Times New Roman" w:hAnsi="Times New Roman" w:eastAsia="仿宋_GB2312" w:cs="Times New Roman"/>
          <w:b w:val="0"/>
          <w:bCs w:val="0"/>
          <w:kern w:val="0"/>
          <w:sz w:val="32"/>
          <w:szCs w:val="32"/>
        </w:rPr>
        <w:t>旅游产业发展专项资金管理办法》</w:t>
      </w:r>
      <w:r>
        <w:rPr>
          <w:rFonts w:hint="eastAsia" w:cs="Times New Roman"/>
          <w:b w:val="0"/>
          <w:bCs w:val="0"/>
          <w:kern w:val="0"/>
          <w:sz w:val="32"/>
          <w:szCs w:val="32"/>
          <w:lang w:eastAsia="zh-CN"/>
        </w:rPr>
        <w:t>规定的相应条件要求；</w:t>
      </w:r>
    </w:p>
    <w:p>
      <w:pPr>
        <w:spacing w:beforeLines="0" w:afterLines="0" w:line="570" w:lineRule="exac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w:t>
      </w:r>
      <w:r>
        <w:rPr>
          <w:rFonts w:hint="eastAsia" w:cs="Times New Roman"/>
          <w:kern w:val="0"/>
          <w:sz w:val="32"/>
          <w:szCs w:val="32"/>
          <w:lang w:eastAsia="zh-CN"/>
        </w:rPr>
        <w:t>二</w:t>
      </w:r>
      <w:r>
        <w:rPr>
          <w:rFonts w:hint="default" w:ascii="Times New Roman" w:hAnsi="Times New Roman" w:eastAsia="仿宋_GB2312" w:cs="Times New Roman"/>
          <w:kern w:val="0"/>
          <w:sz w:val="32"/>
          <w:szCs w:val="32"/>
        </w:rPr>
        <w:t>）有下列情况之一的，不予扶持</w:t>
      </w:r>
      <w:r>
        <w:rPr>
          <w:rFonts w:hint="default" w:ascii="Times New Roman" w:hAnsi="Times New Roman" w:eastAsia="仿宋_GB2312" w:cs="Times New Roman"/>
          <w:kern w:val="0"/>
          <w:sz w:val="32"/>
          <w:szCs w:val="32"/>
          <w:lang w:eastAsia="zh-CN"/>
        </w:rPr>
        <w:t>：</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经省、市公共信用信息系统审查，项目单位存在失信行为</w:t>
      </w:r>
      <w:r>
        <w:rPr>
          <w:rFonts w:hint="default" w:ascii="Times New Roman" w:hAnsi="Times New Roman" w:eastAsia="仿宋_GB2312" w:cs="Times New Roman"/>
          <w:kern w:val="0"/>
          <w:sz w:val="32"/>
          <w:szCs w:val="32"/>
          <w:lang w:eastAsia="zh-CN"/>
        </w:rPr>
        <w:t>，且未完成信用修复</w:t>
      </w:r>
      <w:r>
        <w:rPr>
          <w:rFonts w:hint="default" w:ascii="Times New Roman" w:hAnsi="Times New Roman" w:eastAsia="仿宋_GB2312" w:cs="Times New Roman"/>
          <w:kern w:val="0"/>
          <w:sz w:val="32"/>
          <w:szCs w:val="32"/>
        </w:rPr>
        <w:t>的；</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违反《广州市市级财政专项资金管理办法》有关规定，被禁止申报各项专项资金项目的；</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同一</w:t>
      </w:r>
      <w:r>
        <w:rPr>
          <w:rFonts w:hint="eastAsia" w:cs="Times New Roman"/>
          <w:kern w:val="0"/>
          <w:sz w:val="32"/>
          <w:szCs w:val="32"/>
          <w:lang w:eastAsia="zh-CN"/>
        </w:rPr>
        <w:t>申报主体</w:t>
      </w:r>
      <w:r>
        <w:rPr>
          <w:rFonts w:hint="default" w:ascii="Times New Roman" w:hAnsi="Times New Roman" w:eastAsia="仿宋_GB2312" w:cs="Times New Roman"/>
          <w:kern w:val="0"/>
          <w:sz w:val="32"/>
          <w:szCs w:val="32"/>
        </w:rPr>
        <w:t>同一项目</w:t>
      </w:r>
      <w:r>
        <w:rPr>
          <w:rFonts w:hint="default" w:ascii="Times New Roman" w:hAnsi="Times New Roman" w:eastAsia="仿宋_GB2312" w:cs="Times New Roman"/>
          <w:kern w:val="0"/>
          <w:sz w:val="32"/>
          <w:szCs w:val="32"/>
          <w:lang w:eastAsia="zh-CN"/>
        </w:rPr>
        <w:t>在申报</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内</w:t>
      </w:r>
      <w:r>
        <w:rPr>
          <w:rFonts w:hint="default" w:ascii="Times New Roman" w:hAnsi="Times New Roman" w:eastAsia="仿宋_GB2312" w:cs="Times New Roman"/>
          <w:kern w:val="0"/>
          <w:sz w:val="32"/>
          <w:szCs w:val="32"/>
        </w:rPr>
        <w:t>已经获得</w:t>
      </w:r>
      <w:r>
        <w:rPr>
          <w:rFonts w:hint="default" w:ascii="Times New Roman" w:hAnsi="Times New Roman" w:eastAsia="仿宋_GB2312" w:cs="Times New Roman"/>
          <w:kern w:val="0"/>
          <w:sz w:val="32"/>
          <w:szCs w:val="32"/>
          <w:lang w:eastAsia="zh-CN"/>
        </w:rPr>
        <w:t>同级</w:t>
      </w:r>
      <w:r>
        <w:rPr>
          <w:rFonts w:hint="default" w:ascii="Times New Roman" w:hAnsi="Times New Roman" w:eastAsia="仿宋_GB2312" w:cs="Times New Roman"/>
          <w:kern w:val="0"/>
          <w:sz w:val="32"/>
          <w:szCs w:val="32"/>
        </w:rPr>
        <w:t>财政类扶持资金支持的；</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申报</w:t>
      </w:r>
      <w:r>
        <w:rPr>
          <w:rFonts w:hint="eastAsia" w:cs="Times New Roman"/>
          <w:kern w:val="0"/>
          <w:sz w:val="32"/>
          <w:szCs w:val="32"/>
          <w:lang w:eastAsia="zh-CN"/>
        </w:rPr>
        <w:t>主体</w:t>
      </w:r>
      <w:r>
        <w:rPr>
          <w:rFonts w:hint="default" w:ascii="Times New Roman" w:hAnsi="Times New Roman" w:eastAsia="仿宋_GB2312" w:cs="Times New Roman"/>
          <w:kern w:val="0"/>
          <w:sz w:val="32"/>
          <w:szCs w:val="32"/>
        </w:rPr>
        <w:t>不能按要求提供相关财税资料的；</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申报项目被</w:t>
      </w:r>
      <w:r>
        <w:rPr>
          <w:rFonts w:hint="default" w:ascii="Times New Roman" w:hAnsi="Times New Roman" w:eastAsia="仿宋_GB2312" w:cs="Times New Roman"/>
          <w:kern w:val="0"/>
          <w:sz w:val="32"/>
          <w:szCs w:val="32"/>
          <w:lang w:eastAsia="zh-CN"/>
        </w:rPr>
        <w:t>生效法律文书</w:t>
      </w:r>
      <w:r>
        <w:rPr>
          <w:rFonts w:hint="default" w:ascii="Times New Roman" w:hAnsi="Times New Roman" w:eastAsia="仿宋_GB2312" w:cs="Times New Roman"/>
          <w:kern w:val="0"/>
          <w:sz w:val="32"/>
          <w:szCs w:val="32"/>
        </w:rPr>
        <w:t>裁（认）定为侵犯他人知识产权</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w:t>
      </w:r>
    </w:p>
    <w:p>
      <w:pPr>
        <w:spacing w:beforeLines="0" w:afterLines="0" w:line="570" w:lineRule="exact"/>
        <w:ind w:firstLine="584"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以前年度已安排市级财政专项资金扶持的</w:t>
      </w:r>
      <w:r>
        <w:rPr>
          <w:rFonts w:hint="eastAsia" w:cs="Times New Roman"/>
          <w:kern w:val="0"/>
          <w:sz w:val="32"/>
          <w:szCs w:val="32"/>
          <w:lang w:eastAsia="zh-CN"/>
        </w:rPr>
        <w:t>申报主体</w:t>
      </w:r>
      <w:r>
        <w:rPr>
          <w:rFonts w:hint="default" w:ascii="Times New Roman" w:hAnsi="Times New Roman" w:eastAsia="仿宋_GB2312" w:cs="Times New Roman"/>
          <w:kern w:val="0"/>
          <w:sz w:val="32"/>
          <w:szCs w:val="32"/>
        </w:rPr>
        <w:t>项目绩效评价不合格且未按要求整改的。</w:t>
      </w:r>
    </w:p>
    <w:p>
      <w:pPr>
        <w:spacing w:beforeLines="0" w:afterLines="0" w:line="570" w:lineRule="exact"/>
        <w:ind w:firstLine="584" w:firstLineChars="200"/>
        <w:jc w:val="both"/>
        <w:outlineLvl w:val="9"/>
        <w:rPr>
          <w:rFonts w:hint="default" w:ascii="黑体" w:hAnsi="黑体" w:eastAsia="黑体" w:cs="黑体"/>
          <w:kern w:val="0"/>
          <w:sz w:val="32"/>
          <w:szCs w:val="32"/>
        </w:rPr>
      </w:pPr>
      <w:bookmarkStart w:id="3" w:name="_Toc6833"/>
      <w:bookmarkStart w:id="4" w:name="_Toc7954"/>
      <w:bookmarkStart w:id="5" w:name="_Toc10892"/>
      <w:bookmarkStart w:id="6" w:name="_Toc2990"/>
      <w:r>
        <w:rPr>
          <w:rFonts w:hint="default" w:ascii="黑体" w:hAnsi="黑体" w:eastAsia="黑体" w:cs="黑体"/>
          <w:kern w:val="0"/>
          <w:sz w:val="32"/>
          <w:szCs w:val="32"/>
        </w:rPr>
        <w:t>二、扶持方向</w:t>
      </w:r>
      <w:bookmarkEnd w:id="3"/>
      <w:bookmarkEnd w:id="4"/>
      <w:bookmarkEnd w:id="5"/>
      <w:bookmarkEnd w:id="6"/>
    </w:p>
    <w:p>
      <w:pPr>
        <w:spacing w:beforeLines="0" w:afterLines="0" w:line="570" w:lineRule="exact"/>
        <w:ind w:firstLine="584" w:firstLineChars="200"/>
        <w:rPr>
          <w:rFonts w:hint="eastAsia" w:cs="Times New Roman"/>
          <w:kern w:val="0"/>
          <w:sz w:val="32"/>
          <w:szCs w:val="32"/>
          <w:lang w:val="en-US" w:eastAsia="zh-CN"/>
        </w:rPr>
      </w:pPr>
      <w:r>
        <w:rPr>
          <w:rFonts w:hint="eastAsia" w:cs="Times New Roman"/>
          <w:kern w:val="0"/>
          <w:sz w:val="32"/>
          <w:szCs w:val="32"/>
          <w:lang w:val="en-US" w:eastAsia="zh-CN"/>
        </w:rPr>
        <w:t>采取多样形式，运用多种手段，多渠道多维度高质量开展2025年“羊城八景”宣传推广，有效提高2025年“羊城八景”传播力影响力和</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显示度</w:t>
      </w:r>
      <w:r>
        <w:rPr>
          <w:rFonts w:hint="eastAsia" w:ascii="仿宋_GB2312" w:hAnsi="仿宋_GB2312" w:cs="仿宋_GB2312"/>
          <w:i w:val="0"/>
          <w:iCs w:val="0"/>
          <w:caps w:val="0"/>
          <w:color w:val="000000"/>
          <w:spacing w:val="0"/>
          <w:kern w:val="0"/>
          <w:sz w:val="32"/>
          <w:szCs w:val="32"/>
          <w:shd w:val="clear" w:color="auto" w:fill="FFFFFF"/>
          <w:lang w:val="en-US" w:eastAsia="zh-CN" w:bidi="ar"/>
        </w:rPr>
        <w:t>知名</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度</w:t>
      </w:r>
      <w:r>
        <w:rPr>
          <w:rFonts w:hint="eastAsia" w:ascii="仿宋_GB2312" w:hAnsi="仿宋_GB2312" w:cs="仿宋_GB2312"/>
          <w:i w:val="0"/>
          <w:iCs w:val="0"/>
          <w:caps w:val="0"/>
          <w:color w:val="000000"/>
          <w:spacing w:val="0"/>
          <w:kern w:val="0"/>
          <w:sz w:val="32"/>
          <w:szCs w:val="32"/>
          <w:shd w:val="clear" w:color="auto" w:fill="FFFFFF"/>
          <w:lang w:val="en-US" w:eastAsia="zh-CN" w:bidi="ar"/>
        </w:rPr>
        <w:t>的项目。</w:t>
      </w:r>
    </w:p>
    <w:p>
      <w:pPr>
        <w:spacing w:beforeLines="0" w:afterLines="0" w:line="570" w:lineRule="exact"/>
        <w:ind w:firstLine="584" w:firstLineChars="200"/>
        <w:jc w:val="left"/>
        <w:outlineLvl w:val="9"/>
        <w:rPr>
          <w:rFonts w:hint="default" w:ascii="黑体" w:hAnsi="黑体" w:eastAsia="黑体" w:cs="黑体"/>
          <w:kern w:val="0"/>
          <w:sz w:val="32"/>
          <w:szCs w:val="32"/>
        </w:rPr>
      </w:pPr>
      <w:r>
        <w:rPr>
          <w:rFonts w:hint="default" w:ascii="黑体" w:hAnsi="黑体" w:eastAsia="黑体" w:cs="黑体"/>
          <w:kern w:val="0"/>
          <w:sz w:val="32"/>
          <w:szCs w:val="32"/>
        </w:rPr>
        <w:t>三、资助标准</w:t>
      </w:r>
    </w:p>
    <w:p>
      <w:pPr>
        <w:numPr>
          <w:ilvl w:val="-1"/>
          <w:numId w:val="0"/>
        </w:numPr>
        <w:spacing w:beforeLines="0" w:afterLines="0" w:line="570" w:lineRule="exact"/>
        <w:ind w:firstLine="584"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文旅特色品牌推广</w:t>
      </w:r>
      <w:r>
        <w:rPr>
          <w:rFonts w:hint="eastAsia" w:cs="Times New Roman"/>
          <w:color w:val="auto"/>
          <w:kern w:val="0"/>
          <w:sz w:val="32"/>
          <w:szCs w:val="32"/>
          <w:lang w:eastAsia="zh-CN"/>
        </w:rPr>
        <w:t>活动</w:t>
      </w:r>
      <w:r>
        <w:rPr>
          <w:rFonts w:hint="default" w:ascii="Times New Roman" w:hAnsi="Times New Roman" w:eastAsia="仿宋_GB2312" w:cs="Times New Roman"/>
          <w:color w:val="auto"/>
          <w:kern w:val="0"/>
          <w:sz w:val="32"/>
          <w:szCs w:val="32"/>
        </w:rPr>
        <w:t>项目</w:t>
      </w:r>
      <w:r>
        <w:rPr>
          <w:rFonts w:hint="default" w:ascii="Times New Roman" w:hAnsi="Times New Roman" w:eastAsia="仿宋_GB2312" w:cs="Times New Roman"/>
          <w:color w:val="auto"/>
          <w:kern w:val="0"/>
          <w:sz w:val="32"/>
          <w:szCs w:val="32"/>
          <w:lang w:eastAsia="zh-CN"/>
        </w:rPr>
        <w:t>（</w:t>
      </w:r>
      <w:r>
        <w:rPr>
          <w:rFonts w:hint="eastAsia" w:cs="Times New Roman"/>
          <w:color w:val="auto"/>
          <w:kern w:val="0"/>
          <w:sz w:val="32"/>
          <w:szCs w:val="32"/>
          <w:lang w:eastAsia="zh-CN"/>
        </w:rPr>
        <w:t>教育传播</w:t>
      </w:r>
      <w:r>
        <w:rPr>
          <w:rFonts w:hint="default" w:ascii="Times New Roman" w:hAnsi="Times New Roman" w:eastAsia="仿宋_GB2312" w:cs="Times New Roman"/>
          <w:color w:val="auto"/>
          <w:kern w:val="0"/>
          <w:sz w:val="32"/>
          <w:szCs w:val="32"/>
          <w:lang w:eastAsia="zh-CN"/>
        </w:rPr>
        <w:t>类）</w:t>
      </w:r>
      <w:r>
        <w:rPr>
          <w:rFonts w:hint="default" w:ascii="Times New Roman" w:hAnsi="Times New Roman" w:eastAsia="仿宋_GB2312" w:cs="Times New Roman"/>
          <w:color w:val="auto"/>
          <w:kern w:val="0"/>
          <w:sz w:val="32"/>
          <w:szCs w:val="32"/>
        </w:rPr>
        <w:t>补助资金</w:t>
      </w:r>
      <w:r>
        <w:rPr>
          <w:rFonts w:hint="default" w:ascii="Times New Roman" w:hAnsi="Times New Roman" w:eastAsia="仿宋_GB2312" w:cs="Times New Roman"/>
          <w:color w:val="auto"/>
          <w:kern w:val="0"/>
          <w:sz w:val="32"/>
          <w:szCs w:val="32"/>
          <w:lang w:eastAsia="zh-CN"/>
        </w:rPr>
        <w:t>总额</w:t>
      </w:r>
      <w:r>
        <w:rPr>
          <w:rFonts w:hint="default" w:ascii="Times New Roman" w:hAnsi="Times New Roman" w:eastAsia="仿宋_GB2312" w:cs="Times New Roman"/>
          <w:color w:val="auto"/>
          <w:kern w:val="0"/>
          <w:sz w:val="32"/>
          <w:szCs w:val="32"/>
        </w:rPr>
        <w:t>不超过</w:t>
      </w:r>
      <w:r>
        <w:rPr>
          <w:rFonts w:hint="eastAsia" w:cs="Times New Roman"/>
          <w:color w:val="auto"/>
          <w:kern w:val="0"/>
          <w:sz w:val="32"/>
          <w:szCs w:val="32"/>
          <w:lang w:val="en-US" w:eastAsia="zh-CN"/>
        </w:rPr>
        <w:t>200</w:t>
      </w:r>
      <w:r>
        <w:rPr>
          <w:rFonts w:hint="default" w:ascii="Times New Roman" w:hAnsi="Times New Roman" w:eastAsia="仿宋_GB2312" w:cs="Times New Roman"/>
          <w:color w:val="auto"/>
          <w:kern w:val="0"/>
          <w:sz w:val="32"/>
          <w:szCs w:val="32"/>
        </w:rPr>
        <w:t>万元。</w:t>
      </w:r>
      <w:r>
        <w:rPr>
          <w:rFonts w:hint="eastAsia" w:cs="Times New Roman"/>
          <w:color w:val="auto"/>
          <w:kern w:val="0"/>
          <w:sz w:val="32"/>
          <w:szCs w:val="32"/>
          <w:lang w:eastAsia="zh-CN"/>
        </w:rPr>
        <w:t>按照项目总投入额的</w:t>
      </w:r>
      <w:r>
        <w:rPr>
          <w:rFonts w:hint="eastAsia" w:cs="Times New Roman"/>
          <w:color w:val="auto"/>
          <w:kern w:val="0"/>
          <w:sz w:val="32"/>
          <w:szCs w:val="32"/>
          <w:lang w:val="en-US" w:eastAsia="zh-CN"/>
        </w:rPr>
        <w:t>30%，给予单个申报主体最高不超过100万元的补助。</w:t>
      </w:r>
    </w:p>
    <w:p>
      <w:pPr>
        <w:spacing w:beforeLines="0" w:afterLines="0" w:line="570" w:lineRule="exact"/>
        <w:ind w:firstLine="584" w:firstLineChars="200"/>
        <w:jc w:val="both"/>
        <w:outlineLvl w:val="9"/>
        <w:rPr>
          <w:rFonts w:hint="default" w:ascii="黑体" w:hAnsi="黑体" w:eastAsia="黑体" w:cs="黑体"/>
          <w:kern w:val="0"/>
          <w:sz w:val="32"/>
          <w:szCs w:val="32"/>
        </w:rPr>
      </w:pPr>
      <w:r>
        <w:rPr>
          <w:rFonts w:hint="default" w:ascii="黑体" w:hAnsi="黑体" w:eastAsia="黑体" w:cs="黑体"/>
          <w:kern w:val="0"/>
          <w:sz w:val="32"/>
          <w:szCs w:val="32"/>
        </w:rPr>
        <w:t>四、申报材料</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（一）《广州市文化</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旅游产业发展专项资金申报表》。</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（二）申报</w:t>
      </w:r>
      <w:r>
        <w:rPr>
          <w:rFonts w:hint="eastAsia" w:cs="Times New Roman"/>
          <w:kern w:val="0"/>
          <w:sz w:val="32"/>
          <w:szCs w:val="32"/>
          <w:lang w:eastAsia="zh-CN"/>
        </w:rPr>
        <w:t>主体</w:t>
      </w:r>
      <w:r>
        <w:rPr>
          <w:rFonts w:hint="default" w:ascii="Times New Roman" w:hAnsi="Times New Roman" w:eastAsia="仿宋_GB2312" w:cs="Times New Roman"/>
          <w:kern w:val="0"/>
          <w:sz w:val="32"/>
          <w:szCs w:val="32"/>
          <w:lang w:eastAsia="zh-CN"/>
        </w:rPr>
        <w:t>相关</w:t>
      </w:r>
      <w:r>
        <w:rPr>
          <w:rFonts w:hint="default" w:ascii="Times New Roman" w:hAnsi="Times New Roman" w:eastAsia="仿宋_GB2312" w:cs="Times New Roman"/>
          <w:kern w:val="0"/>
          <w:sz w:val="32"/>
          <w:szCs w:val="32"/>
        </w:rPr>
        <w:t>材料：营业执照、税务登记证、组织机构代码证或三证合一的营业执照（复印件）及法定代表人或者主要负责人身份证</w:t>
      </w:r>
      <w:r>
        <w:rPr>
          <w:rFonts w:hint="default" w:ascii="Times New Roman" w:hAnsi="Times New Roman" w:eastAsia="仿宋_GB2312" w:cs="Times New Roman"/>
          <w:kern w:val="0"/>
          <w:sz w:val="32"/>
          <w:szCs w:val="32"/>
          <w:lang w:eastAsia="zh-CN"/>
        </w:rPr>
        <w:t>件（复印件）</w:t>
      </w:r>
      <w:r>
        <w:rPr>
          <w:rFonts w:hint="default" w:ascii="Times New Roman" w:hAnsi="Times New Roman" w:eastAsia="仿宋_GB2312" w:cs="Times New Roman"/>
          <w:kern w:val="0"/>
          <w:sz w:val="32"/>
          <w:szCs w:val="32"/>
        </w:rPr>
        <w:t>。</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w:t>
      </w:r>
      <w:r>
        <w:rPr>
          <w:rFonts w:hint="eastAsia" w:cs="Times New Roman"/>
          <w:kern w:val="0"/>
          <w:sz w:val="32"/>
          <w:szCs w:val="32"/>
          <w:lang w:eastAsia="zh-CN"/>
        </w:rPr>
        <w:t>申报主体</w:t>
      </w:r>
      <w:r>
        <w:rPr>
          <w:rFonts w:hint="default" w:ascii="Times New Roman" w:hAnsi="Times New Roman" w:eastAsia="仿宋_GB2312" w:cs="Times New Roman"/>
          <w:kern w:val="0"/>
          <w:sz w:val="32"/>
          <w:szCs w:val="32"/>
        </w:rPr>
        <w:t>上一年度财务会计报表。</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（四）诚信承诺书。</w:t>
      </w:r>
    </w:p>
    <w:p>
      <w:pPr>
        <w:spacing w:beforeLines="0" w:afterLines="0" w:line="570" w:lineRule="exact"/>
        <w:ind w:firstLine="584" w:firstLineChars="200"/>
        <w:jc w:val="left"/>
        <w:rPr>
          <w:rFonts w:hint="eastAsia" w:ascii="Times New Roman" w:hAnsi="Times New Roman" w:eastAsia="仿宋_GB2312" w:cs="Times New Roman"/>
          <w:kern w:val="0"/>
          <w:sz w:val="32"/>
          <w:szCs w:val="32"/>
          <w:lang w:eastAsia="zh-CN"/>
        </w:rPr>
      </w:pPr>
      <w:r>
        <w:rPr>
          <w:rFonts w:hint="eastAsia" w:cs="Times New Roman"/>
          <w:kern w:val="0"/>
          <w:sz w:val="32"/>
          <w:szCs w:val="32"/>
          <w:lang w:eastAsia="zh-CN"/>
        </w:rPr>
        <w:t>（五）能够佐证申报项目开展的有关材料。</w:t>
      </w:r>
    </w:p>
    <w:p>
      <w:pPr>
        <w:spacing w:beforeLines="0" w:afterLines="0" w:line="570" w:lineRule="exact"/>
        <w:ind w:firstLine="584" w:firstLineChars="200"/>
        <w:jc w:val="lef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w:t>
      </w:r>
      <w:r>
        <w:rPr>
          <w:rFonts w:hint="eastAsia" w:cs="Times New Roman"/>
          <w:kern w:val="0"/>
          <w:sz w:val="32"/>
          <w:szCs w:val="32"/>
          <w:lang w:eastAsia="zh-CN"/>
        </w:rPr>
        <w:t>六</w:t>
      </w:r>
      <w:r>
        <w:rPr>
          <w:rFonts w:hint="default" w:ascii="Times New Roman" w:hAnsi="Times New Roman" w:eastAsia="仿宋_GB2312" w:cs="Times New Roman"/>
          <w:kern w:val="0"/>
          <w:sz w:val="32"/>
          <w:szCs w:val="32"/>
        </w:rPr>
        <w:t>）</w:t>
      </w:r>
      <w:r>
        <w:rPr>
          <w:rFonts w:hint="eastAsia" w:cs="Times New Roman"/>
          <w:kern w:val="0"/>
          <w:sz w:val="32"/>
          <w:szCs w:val="32"/>
          <w:lang w:eastAsia="zh-CN"/>
        </w:rPr>
        <w:t>项目结项报告。</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eastAsia" w:cs="Times New Roman"/>
          <w:kern w:val="0"/>
          <w:sz w:val="32"/>
          <w:szCs w:val="32"/>
          <w:lang w:eastAsia="zh-CN"/>
        </w:rPr>
        <w:t>（七）</w:t>
      </w:r>
      <w:r>
        <w:rPr>
          <w:rFonts w:hint="default" w:ascii="Times New Roman" w:hAnsi="Times New Roman" w:eastAsia="仿宋_GB2312" w:cs="Times New Roman"/>
          <w:kern w:val="0"/>
          <w:sz w:val="32"/>
          <w:szCs w:val="32"/>
        </w:rPr>
        <w:t>穗政通政策发布兑现平台网站办事指南及具体通知文件中列明需提交的其他申报材料。</w:t>
      </w:r>
    </w:p>
    <w:p>
      <w:pPr>
        <w:spacing w:beforeLines="0" w:afterLines="0" w:line="570" w:lineRule="exact"/>
        <w:ind w:firstLine="584" w:firstLineChars="200"/>
        <w:jc w:val="both"/>
        <w:outlineLvl w:val="9"/>
        <w:rPr>
          <w:rFonts w:hint="default" w:ascii="黑体" w:hAnsi="黑体" w:eastAsia="黑体" w:cs="黑体"/>
          <w:kern w:val="0"/>
          <w:sz w:val="32"/>
          <w:szCs w:val="32"/>
        </w:rPr>
      </w:pPr>
      <w:bookmarkStart w:id="7" w:name="_Toc10131"/>
      <w:bookmarkStart w:id="8" w:name="_Toc3337"/>
      <w:bookmarkStart w:id="9" w:name="_Toc6621"/>
      <w:bookmarkStart w:id="10" w:name="_Toc14846"/>
      <w:r>
        <w:rPr>
          <w:rFonts w:hint="default" w:ascii="黑体" w:hAnsi="黑体" w:eastAsia="黑体" w:cs="黑体"/>
          <w:kern w:val="0"/>
          <w:sz w:val="32"/>
          <w:szCs w:val="32"/>
        </w:rPr>
        <w:t>五、申报程序</w:t>
      </w:r>
      <w:bookmarkEnd w:id="7"/>
      <w:bookmarkEnd w:id="8"/>
      <w:bookmarkEnd w:id="9"/>
      <w:bookmarkEnd w:id="10"/>
    </w:p>
    <w:p>
      <w:pPr>
        <w:spacing w:beforeLines="0" w:afterLines="0" w:line="570" w:lineRule="exact"/>
        <w:ind w:firstLine="584" w:firstLineChars="200"/>
        <w:jc w:val="both"/>
        <w:rPr>
          <w:rFonts w:hint="default" w:cs="Times New Roman"/>
          <w:b w:val="0"/>
          <w:bCs w:val="0"/>
          <w:kern w:val="0"/>
          <w:sz w:val="32"/>
          <w:szCs w:val="32"/>
          <w:lang w:val="en-US" w:eastAsia="zh-CN"/>
        </w:rPr>
      </w:pPr>
      <w:r>
        <w:rPr>
          <w:rFonts w:hint="default"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eastAsia="zh-CN"/>
        </w:rPr>
        <w:t>一</w:t>
      </w:r>
      <w:r>
        <w:rPr>
          <w:rFonts w:hint="default" w:ascii="Times New Roman" w:hAnsi="Times New Roman" w:eastAsia="楷体_GB2312" w:cs="Times New Roman"/>
          <w:color w:val="auto"/>
          <w:kern w:val="2"/>
          <w:sz w:val="32"/>
          <w:szCs w:val="32"/>
        </w:rPr>
        <w:t>）报送材料。</w:t>
      </w:r>
      <w:r>
        <w:rPr>
          <w:rFonts w:hint="default" w:ascii="Times New Roman" w:hAnsi="Times New Roman" w:eastAsia="仿宋_GB2312" w:cs="Times New Roman"/>
          <w:kern w:val="0"/>
          <w:sz w:val="32"/>
          <w:szCs w:val="32"/>
        </w:rPr>
        <w:t>按照项目的公开申报时间，</w:t>
      </w:r>
      <w:r>
        <w:rPr>
          <w:rFonts w:hint="default" w:ascii="Times New Roman" w:hAnsi="Times New Roman" w:eastAsia="仿宋_GB2312" w:cs="Times New Roman"/>
          <w:sz w:val="32"/>
          <w:szCs w:val="32"/>
        </w:rPr>
        <w:t>各申报</w:t>
      </w:r>
      <w:r>
        <w:rPr>
          <w:rFonts w:hint="eastAsia" w:cs="Times New Roman"/>
          <w:sz w:val="32"/>
          <w:szCs w:val="32"/>
          <w:lang w:eastAsia="zh-CN"/>
        </w:rPr>
        <w:t>主体</w:t>
      </w:r>
      <w:r>
        <w:rPr>
          <w:rFonts w:hint="default" w:ascii="Times New Roman" w:hAnsi="Times New Roman" w:eastAsia="仿宋_GB2312" w:cs="Times New Roman"/>
          <w:kern w:val="0"/>
          <w:sz w:val="32"/>
          <w:szCs w:val="32"/>
        </w:rPr>
        <w:t>需在穗政通政策发布兑现平台网站</w:t>
      </w:r>
      <w:r>
        <w:rPr>
          <w:rFonts w:hint="eastAsia" w:cs="Times New Roman"/>
          <w:kern w:val="0"/>
          <w:sz w:val="32"/>
          <w:szCs w:val="32"/>
          <w:lang w:eastAsia="zh-CN"/>
        </w:rPr>
        <w:t>（网址：</w:t>
      </w:r>
      <w:r>
        <w:rPr>
          <w:rFonts w:hint="default" w:ascii="Times New Roman" w:hAnsi="Times New Roman" w:eastAsia="仿宋_GB2312" w:cs="Times New Roman"/>
          <w:b w:val="0"/>
          <w:bCs w:val="0"/>
          <w:kern w:val="0"/>
          <w:sz w:val="32"/>
          <w:szCs w:val="32"/>
          <w:lang w:eastAsia="zh-CN"/>
        </w:rPr>
        <w:t>https://qyfw.gzon</w:t>
      </w:r>
      <w:r>
        <w:rPr>
          <w:rFonts w:hint="default" w:cs="Times New Roman"/>
          <w:b w:val="0"/>
          <w:bCs w:val="0"/>
          <w:kern w:val="0"/>
          <w:sz w:val="32"/>
          <w:szCs w:val="32"/>
          <w:lang w:val="en-US" w:eastAsia="zh-CN"/>
        </w:rPr>
        <w:t>line.gov.cn/</w:t>
      </w:r>
    </w:p>
    <w:p>
      <w:pPr>
        <w:spacing w:beforeLines="0" w:afterLines="0" w:line="570" w:lineRule="exact"/>
        <w:ind w:firstLine="0" w:firstLineChars="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qyfw/policyService/index/discountList</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点击</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兑资金</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切换</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兑现事项</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，搜索</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某某</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事项，点击</w:t>
      </w:r>
      <w:r>
        <w:rPr>
          <w:rFonts w:hint="eastAsia"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eastAsia="zh-CN"/>
        </w:rPr>
        <w:t>在线办理</w:t>
      </w:r>
      <w:r>
        <w:rPr>
          <w:rFonts w:hint="eastAsia" w:cs="Times New Roman"/>
          <w:b w:val="0"/>
          <w:bCs w:val="0"/>
          <w:kern w:val="0"/>
          <w:sz w:val="32"/>
          <w:szCs w:val="32"/>
          <w:lang w:eastAsia="zh-CN"/>
        </w:rPr>
        <w:t>”</w:t>
      </w:r>
      <w:r>
        <w:rPr>
          <w:rFonts w:hint="eastAsia" w:cs="Times New Roman"/>
          <w:kern w:val="0"/>
          <w:sz w:val="32"/>
          <w:szCs w:val="32"/>
          <w:lang w:val="en-US" w:eastAsia="zh-CN"/>
        </w:rPr>
        <w:t>）</w:t>
      </w:r>
      <w:r>
        <w:rPr>
          <w:rFonts w:hint="default" w:ascii="Times New Roman" w:hAnsi="Times New Roman" w:eastAsia="仿宋_GB2312" w:cs="Times New Roman"/>
          <w:kern w:val="0"/>
          <w:sz w:val="32"/>
          <w:szCs w:val="32"/>
        </w:rPr>
        <w:t>填报</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kern w:val="0"/>
          <w:sz w:val="32"/>
          <w:szCs w:val="32"/>
        </w:rPr>
        <w:t>申请相关材料并提交，</w:t>
      </w:r>
      <w:r>
        <w:rPr>
          <w:rFonts w:hint="eastAsia" w:cs="Times New Roman"/>
          <w:kern w:val="0"/>
          <w:sz w:val="32"/>
          <w:szCs w:val="32"/>
          <w:lang w:eastAsia="zh-CN"/>
        </w:rPr>
        <w:t>或将申报材料纸质版</w:t>
      </w:r>
      <w:bookmarkStart w:id="11" w:name="_GoBack"/>
      <w:bookmarkEnd w:id="11"/>
      <w:r>
        <w:rPr>
          <w:rFonts w:hint="eastAsia" w:cs="Times New Roman"/>
          <w:kern w:val="0"/>
          <w:sz w:val="32"/>
          <w:szCs w:val="32"/>
          <w:lang w:eastAsia="zh-CN"/>
        </w:rPr>
        <w:t>提交至广州市政务服务中心</w:t>
      </w:r>
      <w:r>
        <w:rPr>
          <w:rFonts w:hint="eastAsia" w:cs="Times New Roman"/>
          <w:kern w:val="0"/>
          <w:sz w:val="32"/>
          <w:szCs w:val="32"/>
          <w:lang w:val="en-US" w:eastAsia="zh-CN"/>
        </w:rPr>
        <w:t>5楼政策兑现综合受理窗口（地址：广州市天河区珠江新城华利路61号），</w:t>
      </w:r>
      <w:r>
        <w:rPr>
          <w:rFonts w:hint="default" w:ascii="Times New Roman" w:hAnsi="Times New Roman" w:eastAsia="仿宋_GB2312" w:cs="Times New Roman"/>
          <w:sz w:val="32"/>
          <w:szCs w:val="32"/>
        </w:rPr>
        <w:t>逾期不予受理。</w:t>
      </w:r>
      <w:r>
        <w:rPr>
          <w:rFonts w:hint="default" w:ascii="Times New Roman" w:hAnsi="Times New Roman" w:eastAsia="仿宋_GB2312" w:cs="Times New Roman"/>
          <w:kern w:val="0"/>
          <w:sz w:val="32"/>
          <w:szCs w:val="32"/>
          <w:lang w:eastAsia="zh-CN"/>
        </w:rPr>
        <w:t>经审核通过的申报材料，请</w:t>
      </w:r>
      <w:r>
        <w:rPr>
          <w:rFonts w:hint="default" w:ascii="Times New Roman" w:hAnsi="Times New Roman" w:eastAsia="仿宋_GB2312" w:cs="Times New Roman"/>
          <w:b w:val="0"/>
          <w:bCs w:val="0"/>
          <w:color w:val="auto"/>
          <w:kern w:val="0"/>
          <w:sz w:val="32"/>
          <w:szCs w:val="32"/>
          <w:lang w:eastAsia="zh-CN"/>
        </w:rPr>
        <w:t>留存</w:t>
      </w:r>
      <w:r>
        <w:rPr>
          <w:rFonts w:hint="default" w:ascii="Times New Roman" w:hAnsi="Times New Roman" w:eastAsia="仿宋_GB2312" w:cs="Times New Roman"/>
          <w:b w:val="0"/>
          <w:bCs w:val="0"/>
          <w:kern w:val="0"/>
          <w:sz w:val="32"/>
          <w:szCs w:val="32"/>
        </w:rPr>
        <w:t>电子</w:t>
      </w:r>
      <w:r>
        <w:rPr>
          <w:rFonts w:hint="default" w:ascii="Times New Roman" w:hAnsi="Times New Roman" w:eastAsia="仿宋_GB2312" w:cs="Times New Roman"/>
          <w:b w:val="0"/>
          <w:bCs w:val="0"/>
          <w:kern w:val="0"/>
          <w:sz w:val="32"/>
          <w:szCs w:val="32"/>
          <w:lang w:eastAsia="zh-CN"/>
        </w:rPr>
        <w:t>版和纸质版备用。</w:t>
      </w:r>
    </w:p>
    <w:p>
      <w:pPr>
        <w:spacing w:beforeLines="0" w:afterLines="0" w:line="570" w:lineRule="exact"/>
        <w:ind w:firstLine="584" w:firstLineChars="200"/>
        <w:jc w:val="left"/>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eastAsia="zh-CN"/>
        </w:rPr>
        <w:t>二</w:t>
      </w:r>
      <w:r>
        <w:rPr>
          <w:rFonts w:hint="default" w:ascii="Times New Roman" w:hAnsi="Times New Roman" w:eastAsia="楷体_GB2312" w:cs="Times New Roman"/>
          <w:color w:val="auto"/>
          <w:kern w:val="2"/>
          <w:sz w:val="32"/>
          <w:szCs w:val="32"/>
        </w:rPr>
        <w:t>）专家评审。</w:t>
      </w:r>
      <w:r>
        <w:rPr>
          <w:rFonts w:hint="default" w:ascii="Times New Roman" w:hAnsi="Times New Roman" w:eastAsia="仿宋_GB2312" w:cs="Times New Roman"/>
          <w:kern w:val="0"/>
          <w:sz w:val="32"/>
          <w:szCs w:val="32"/>
        </w:rPr>
        <w:t>由广州市文化广电旅游局委托第三方机构对申报项目进行评审，提出专项资金使用意见。</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eastAsia="zh-CN"/>
        </w:rPr>
        <w:t>三</w:t>
      </w:r>
      <w:r>
        <w:rPr>
          <w:rFonts w:hint="default" w:ascii="Times New Roman" w:hAnsi="Times New Roman" w:eastAsia="楷体_GB2312" w:cs="Times New Roman"/>
          <w:color w:val="auto"/>
          <w:kern w:val="2"/>
          <w:sz w:val="32"/>
          <w:szCs w:val="32"/>
        </w:rPr>
        <w:t>）主管单位审定。</w:t>
      </w:r>
      <w:r>
        <w:rPr>
          <w:rFonts w:hint="default" w:ascii="Times New Roman" w:hAnsi="Times New Roman" w:eastAsia="仿宋_GB2312" w:cs="Times New Roman"/>
          <w:kern w:val="0"/>
          <w:sz w:val="32"/>
          <w:szCs w:val="32"/>
        </w:rPr>
        <w:t>对</w:t>
      </w:r>
      <w:r>
        <w:rPr>
          <w:rFonts w:hint="default" w:ascii="Times New Roman" w:hAnsi="Times New Roman" w:eastAsia="仿宋_GB2312" w:cs="Times New Roman"/>
          <w:sz w:val="32"/>
          <w:szCs w:val="32"/>
        </w:rPr>
        <w:t>第三方机构</w:t>
      </w:r>
      <w:r>
        <w:rPr>
          <w:rFonts w:hint="default" w:ascii="Times New Roman" w:hAnsi="Times New Roman" w:eastAsia="仿宋_GB2312" w:cs="Times New Roman"/>
          <w:kern w:val="0"/>
          <w:sz w:val="32"/>
          <w:szCs w:val="32"/>
        </w:rPr>
        <w:t>评审确定的拟支持项目，由广州市文化广电旅游局按程序审定。</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eastAsia="zh-CN"/>
        </w:rPr>
        <w:t>四</w:t>
      </w:r>
      <w:r>
        <w:rPr>
          <w:rFonts w:hint="default" w:ascii="Times New Roman" w:hAnsi="Times New Roman" w:eastAsia="楷体_GB2312" w:cs="Times New Roman"/>
          <w:color w:val="auto"/>
          <w:kern w:val="2"/>
          <w:sz w:val="32"/>
          <w:szCs w:val="32"/>
        </w:rPr>
        <w:t>）结果公示。</w:t>
      </w:r>
      <w:r>
        <w:rPr>
          <w:rFonts w:hint="default" w:ascii="Times New Roman" w:hAnsi="Times New Roman" w:eastAsia="仿宋_GB2312" w:cs="Times New Roman"/>
          <w:kern w:val="0"/>
          <w:sz w:val="32"/>
          <w:szCs w:val="32"/>
        </w:rPr>
        <w:t>评审结果在广州市文化广电旅游局</w:t>
      </w:r>
      <w:r>
        <w:rPr>
          <w:rFonts w:hint="eastAsia" w:cs="Times New Roman"/>
          <w:kern w:val="0"/>
          <w:sz w:val="32"/>
          <w:szCs w:val="32"/>
          <w:lang w:eastAsia="zh-CN"/>
        </w:rPr>
        <w:t>等</w:t>
      </w:r>
      <w:r>
        <w:rPr>
          <w:rFonts w:hint="default" w:ascii="Times New Roman" w:hAnsi="Times New Roman" w:eastAsia="仿宋_GB2312" w:cs="Times New Roman"/>
          <w:kern w:val="0"/>
          <w:sz w:val="32"/>
          <w:szCs w:val="32"/>
        </w:rPr>
        <w:t>网站公示。</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color w:val="auto"/>
          <w:kern w:val="2"/>
          <w:sz w:val="32"/>
          <w:szCs w:val="32"/>
        </w:rPr>
        <w:t>（</w:t>
      </w:r>
      <w:r>
        <w:rPr>
          <w:rFonts w:hint="eastAsia" w:eastAsia="楷体_GB2312" w:cs="Times New Roman"/>
          <w:color w:val="auto"/>
          <w:kern w:val="2"/>
          <w:sz w:val="32"/>
          <w:szCs w:val="32"/>
          <w:lang w:eastAsia="zh-CN"/>
        </w:rPr>
        <w:t>五</w:t>
      </w:r>
      <w:r>
        <w:rPr>
          <w:rFonts w:hint="default" w:ascii="Times New Roman" w:hAnsi="Times New Roman" w:eastAsia="楷体_GB2312" w:cs="Times New Roman"/>
          <w:color w:val="auto"/>
          <w:kern w:val="2"/>
          <w:sz w:val="32"/>
          <w:szCs w:val="32"/>
        </w:rPr>
        <w:t>）拨付。</w:t>
      </w:r>
      <w:r>
        <w:rPr>
          <w:rFonts w:hint="default" w:ascii="Times New Roman" w:hAnsi="Times New Roman" w:eastAsia="仿宋_GB2312" w:cs="Times New Roman"/>
          <w:kern w:val="2"/>
          <w:sz w:val="32"/>
          <w:szCs w:val="32"/>
          <w:lang w:eastAsia="zh-CN"/>
        </w:rPr>
        <w:t>广州</w:t>
      </w:r>
      <w:r>
        <w:rPr>
          <w:rFonts w:hint="default" w:ascii="Times New Roman" w:hAnsi="Times New Roman" w:eastAsia="仿宋_GB2312" w:cs="Times New Roman"/>
          <w:sz w:val="32"/>
          <w:szCs w:val="32"/>
        </w:rPr>
        <w:t>市文化广电旅游局按照评审及公示结果拨付项目扶持经费</w:t>
      </w:r>
      <w:r>
        <w:rPr>
          <w:rFonts w:hint="default" w:ascii="Times New Roman" w:hAnsi="Times New Roman" w:eastAsia="仿宋_GB2312" w:cs="Times New Roman"/>
          <w:kern w:val="0"/>
          <w:sz w:val="32"/>
          <w:szCs w:val="32"/>
        </w:rPr>
        <w:t>。</w:t>
      </w:r>
    </w:p>
    <w:p>
      <w:pPr>
        <w:spacing w:beforeLines="0" w:afterLines="0" w:line="570" w:lineRule="exact"/>
        <w:ind w:firstLine="584" w:firstLineChars="200"/>
        <w:jc w:val="both"/>
        <w:outlineLvl w:val="9"/>
        <w:rPr>
          <w:rFonts w:hint="default" w:ascii="黑体" w:hAnsi="黑体" w:eastAsia="黑体" w:cs="黑体"/>
          <w:kern w:val="0"/>
          <w:sz w:val="32"/>
          <w:szCs w:val="32"/>
        </w:rPr>
      </w:pPr>
      <w:r>
        <w:rPr>
          <w:rFonts w:hint="default" w:ascii="黑体" w:hAnsi="黑体" w:eastAsia="黑体" w:cs="黑体"/>
          <w:kern w:val="0"/>
          <w:sz w:val="32"/>
          <w:szCs w:val="32"/>
        </w:rPr>
        <w:t>六、申报要求</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（一）各申报主体应</w:t>
      </w:r>
      <w:r>
        <w:rPr>
          <w:rFonts w:hint="default" w:ascii="Times New Roman" w:hAnsi="Times New Roman" w:eastAsia="仿宋_GB2312" w:cs="Times New Roman"/>
          <w:kern w:val="0"/>
          <w:sz w:val="32"/>
          <w:szCs w:val="32"/>
          <w:lang w:eastAsia="zh-CN"/>
        </w:rPr>
        <w:t>切实对照</w:t>
      </w:r>
      <w:r>
        <w:rPr>
          <w:rFonts w:hint="default" w:ascii="Times New Roman" w:hAnsi="Times New Roman" w:eastAsia="仿宋_GB2312" w:cs="Times New Roman"/>
          <w:kern w:val="0"/>
          <w:sz w:val="32"/>
          <w:szCs w:val="32"/>
        </w:rPr>
        <w:t>申报指南，</w:t>
      </w:r>
      <w:r>
        <w:rPr>
          <w:rFonts w:hint="default" w:ascii="Times New Roman" w:hAnsi="Times New Roman" w:eastAsia="仿宋_GB2312" w:cs="Times New Roman"/>
          <w:kern w:val="0"/>
          <w:sz w:val="32"/>
          <w:szCs w:val="32"/>
          <w:lang w:eastAsia="zh-CN"/>
        </w:rPr>
        <w:t>认真</w:t>
      </w:r>
      <w:r>
        <w:rPr>
          <w:rFonts w:hint="default" w:ascii="Times New Roman" w:hAnsi="Times New Roman" w:eastAsia="仿宋_GB2312" w:cs="Times New Roman"/>
          <w:kern w:val="0"/>
          <w:sz w:val="32"/>
          <w:szCs w:val="32"/>
        </w:rPr>
        <w:t>准备申报材料，确保申报材料的真实性</w:t>
      </w:r>
      <w:r>
        <w:rPr>
          <w:rFonts w:hint="default" w:ascii="Times New Roman" w:hAnsi="Times New Roman" w:eastAsia="仿宋_GB2312" w:cs="Times New Roman"/>
          <w:kern w:val="0"/>
          <w:sz w:val="32"/>
          <w:szCs w:val="32"/>
          <w:lang w:eastAsia="zh-CN"/>
        </w:rPr>
        <w:t>、完整性</w:t>
      </w:r>
      <w:r>
        <w:rPr>
          <w:rFonts w:hint="default" w:ascii="Times New Roman" w:hAnsi="Times New Roman" w:eastAsia="仿宋_GB2312" w:cs="Times New Roman"/>
          <w:kern w:val="0"/>
          <w:sz w:val="32"/>
          <w:szCs w:val="32"/>
        </w:rPr>
        <w:t xml:space="preserve">和准确性。 </w:t>
      </w:r>
    </w:p>
    <w:p>
      <w:pPr>
        <w:spacing w:beforeLines="0" w:afterLines="0" w:line="570" w:lineRule="exact"/>
        <w:ind w:firstLine="584"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（二）各申报主体要认真填写相关表格，提供</w:t>
      </w:r>
      <w:r>
        <w:rPr>
          <w:rFonts w:hint="default" w:ascii="Times New Roman" w:hAnsi="Times New Roman" w:eastAsia="仿宋_GB2312" w:cs="Times New Roman"/>
          <w:kern w:val="0"/>
          <w:sz w:val="32"/>
          <w:szCs w:val="32"/>
          <w:lang w:eastAsia="zh-CN"/>
        </w:rPr>
        <w:t>对应</w:t>
      </w:r>
      <w:r>
        <w:rPr>
          <w:rFonts w:hint="default" w:ascii="Times New Roman" w:hAnsi="Times New Roman" w:eastAsia="仿宋_GB2312" w:cs="Times New Roman"/>
          <w:kern w:val="0"/>
          <w:sz w:val="32"/>
          <w:szCs w:val="32"/>
        </w:rPr>
        <w:t>材料，严禁重复申报、虚假申报、变相多头申报，并由法</w:t>
      </w:r>
      <w:r>
        <w:rPr>
          <w:rFonts w:hint="default" w:ascii="Times New Roman" w:hAnsi="Times New Roman" w:eastAsia="仿宋_GB2312" w:cs="Times New Roman"/>
          <w:kern w:val="0"/>
          <w:sz w:val="32"/>
          <w:szCs w:val="32"/>
          <w:lang w:eastAsia="zh-CN"/>
        </w:rPr>
        <w:t>定</w:t>
      </w:r>
      <w:r>
        <w:rPr>
          <w:rFonts w:hint="default" w:ascii="Times New Roman" w:hAnsi="Times New Roman" w:eastAsia="仿宋_GB2312" w:cs="Times New Roman"/>
          <w:kern w:val="0"/>
          <w:sz w:val="32"/>
          <w:szCs w:val="32"/>
        </w:rPr>
        <w:t>代表</w:t>
      </w:r>
      <w:r>
        <w:rPr>
          <w:rFonts w:hint="default" w:ascii="Times New Roman" w:hAnsi="Times New Roman" w:eastAsia="仿宋_GB2312" w:cs="Times New Roman"/>
          <w:kern w:val="0"/>
          <w:sz w:val="32"/>
          <w:szCs w:val="32"/>
          <w:lang w:eastAsia="zh-CN"/>
        </w:rPr>
        <w:t>人</w:t>
      </w:r>
      <w:r>
        <w:rPr>
          <w:rFonts w:hint="default" w:ascii="Times New Roman" w:hAnsi="Times New Roman" w:eastAsia="仿宋_GB2312" w:cs="Times New Roman"/>
          <w:kern w:val="0"/>
          <w:sz w:val="32"/>
          <w:szCs w:val="32"/>
        </w:rPr>
        <w:t>亲笔签署申报承诺书。</w:t>
      </w:r>
    </w:p>
    <w:p>
      <w:pPr>
        <w:spacing w:beforeLines="0" w:afterLines="0" w:line="570" w:lineRule="exact"/>
        <w:ind w:firstLine="584"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color w:val="auto"/>
          <w:sz w:val="32"/>
          <w:szCs w:val="32"/>
        </w:rPr>
        <w:t>市文化广电旅游局要</w:t>
      </w:r>
      <w:r>
        <w:rPr>
          <w:rFonts w:hint="eastAsia" w:cs="Times New Roman"/>
          <w:color w:val="auto"/>
          <w:sz w:val="32"/>
          <w:szCs w:val="32"/>
          <w:lang w:eastAsia="zh-CN"/>
        </w:rPr>
        <w:t>加强</w:t>
      </w:r>
      <w:r>
        <w:rPr>
          <w:rFonts w:hint="default" w:ascii="Times New Roman" w:hAnsi="Times New Roman" w:eastAsia="仿宋_GB2312" w:cs="Times New Roman"/>
          <w:color w:val="auto"/>
          <w:sz w:val="32"/>
          <w:szCs w:val="32"/>
        </w:rPr>
        <w:t>监督</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确保专款专用，</w:t>
      </w:r>
      <w:r>
        <w:rPr>
          <w:rFonts w:hint="default" w:ascii="Times New Roman" w:hAnsi="Times New Roman" w:eastAsia="仿宋_GB2312" w:cs="Times New Roman"/>
          <w:color w:val="auto"/>
          <w:sz w:val="32"/>
          <w:szCs w:val="32"/>
          <w:lang w:eastAsia="zh-CN"/>
        </w:rPr>
        <w:t>增强资金使用绩效。</w:t>
      </w:r>
    </w:p>
    <w:p>
      <w:pPr>
        <w:widowControl w:val="0"/>
        <w:pBdr>
          <w:top w:val="none" w:color="auto" w:sz="0" w:space="0"/>
          <w:left w:val="none" w:color="auto" w:sz="0" w:space="0"/>
          <w:bottom w:val="none" w:color="auto" w:sz="0" w:space="0"/>
          <w:right w:val="none" w:color="auto" w:sz="0" w:space="0"/>
        </w:pBdr>
        <w:spacing w:beforeLines="0" w:afterLines="0" w:line="570" w:lineRule="exact"/>
        <w:ind w:firstLine="584" w:firstLineChars="200"/>
        <w:jc w:val="left"/>
        <w:rPr>
          <w:rFonts w:hint="default" w:ascii="Times New Roman" w:hAnsi="Times New Roman" w:eastAsia="仿宋_GB2312" w:cs="Times New Roman"/>
          <w:sz w:val="32"/>
          <w:szCs w:val="32"/>
        </w:rPr>
      </w:pPr>
    </w:p>
    <w:p>
      <w:pPr>
        <w:widowControl w:val="0"/>
        <w:pBdr>
          <w:top w:val="none" w:color="auto" w:sz="0" w:space="0"/>
          <w:left w:val="none" w:color="auto" w:sz="0" w:space="0"/>
          <w:bottom w:val="none" w:color="auto" w:sz="0" w:space="0"/>
          <w:right w:val="none" w:color="auto" w:sz="0" w:space="0"/>
        </w:pBdr>
        <w:spacing w:beforeLines="0" w:afterLines="0" w:line="570" w:lineRule="exact"/>
        <w:ind w:firstLine="584"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刘先生</w:t>
      </w:r>
      <w:r>
        <w:rPr>
          <w:rFonts w:hint="eastAsia" w:cs="Times New Roman"/>
          <w:sz w:val="32"/>
          <w:szCs w:val="32"/>
          <w:lang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38925493</w:t>
      </w:r>
    </w:p>
    <w:sectPr>
      <w:footerReference r:id="rId3" w:type="default"/>
      <w:pgSz w:w="11906" w:h="16838"/>
      <w:pgMar w:top="1984" w:right="1587" w:bottom="1984" w:left="1587" w:header="851" w:footer="992" w:gutter="0"/>
      <w:cols w:space="0" w:num="1"/>
      <w:rtlGutter w:val="0"/>
      <w:docGrid w:type="linesAndChars" w:linePitch="585" w:charSpace="-5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HorizontalSpacing w:val="146"/>
  <w:drawingGridVerticalSpacing w:val="293"/>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0FA11506"/>
    <w:rsid w:val="00826F42"/>
    <w:rsid w:val="017C76E0"/>
    <w:rsid w:val="03BD66AF"/>
    <w:rsid w:val="04395D1F"/>
    <w:rsid w:val="061121E6"/>
    <w:rsid w:val="07953C8C"/>
    <w:rsid w:val="08D462F1"/>
    <w:rsid w:val="09767ACC"/>
    <w:rsid w:val="0B522FD0"/>
    <w:rsid w:val="0C185371"/>
    <w:rsid w:val="0C893736"/>
    <w:rsid w:val="0C945331"/>
    <w:rsid w:val="0D2E0BB7"/>
    <w:rsid w:val="0F693231"/>
    <w:rsid w:val="0FA11506"/>
    <w:rsid w:val="10591A58"/>
    <w:rsid w:val="142B28F5"/>
    <w:rsid w:val="144304B2"/>
    <w:rsid w:val="156F5908"/>
    <w:rsid w:val="160D24E8"/>
    <w:rsid w:val="1646030D"/>
    <w:rsid w:val="164D0272"/>
    <w:rsid w:val="166F1EDA"/>
    <w:rsid w:val="167D6648"/>
    <w:rsid w:val="16AFE82F"/>
    <w:rsid w:val="176A3820"/>
    <w:rsid w:val="19C42F17"/>
    <w:rsid w:val="1BC50635"/>
    <w:rsid w:val="1C477212"/>
    <w:rsid w:val="1DF7B18F"/>
    <w:rsid w:val="1F6C7963"/>
    <w:rsid w:val="1F7F655E"/>
    <w:rsid w:val="1FCB0B41"/>
    <w:rsid w:val="20A3504A"/>
    <w:rsid w:val="21697857"/>
    <w:rsid w:val="226F5A7D"/>
    <w:rsid w:val="227E7915"/>
    <w:rsid w:val="24443A24"/>
    <w:rsid w:val="248B7E49"/>
    <w:rsid w:val="25B95C23"/>
    <w:rsid w:val="25EA6AD9"/>
    <w:rsid w:val="260232C0"/>
    <w:rsid w:val="268574B6"/>
    <w:rsid w:val="28B2742F"/>
    <w:rsid w:val="2A911779"/>
    <w:rsid w:val="2AEB64AA"/>
    <w:rsid w:val="2B345995"/>
    <w:rsid w:val="2BD846EF"/>
    <w:rsid w:val="2E4C2078"/>
    <w:rsid w:val="3220491B"/>
    <w:rsid w:val="35914BB3"/>
    <w:rsid w:val="35C25325"/>
    <w:rsid w:val="366E41F8"/>
    <w:rsid w:val="375544B7"/>
    <w:rsid w:val="386A79A8"/>
    <w:rsid w:val="39352B6F"/>
    <w:rsid w:val="39633BC1"/>
    <w:rsid w:val="3BAE2A91"/>
    <w:rsid w:val="3DB2DF94"/>
    <w:rsid w:val="3F3F2240"/>
    <w:rsid w:val="3F473232"/>
    <w:rsid w:val="3F7744CE"/>
    <w:rsid w:val="3FAE56CA"/>
    <w:rsid w:val="3FFD1E2B"/>
    <w:rsid w:val="42C66917"/>
    <w:rsid w:val="437F04F1"/>
    <w:rsid w:val="44A96DAA"/>
    <w:rsid w:val="4A173217"/>
    <w:rsid w:val="4BED2EE5"/>
    <w:rsid w:val="4CFA5328"/>
    <w:rsid w:val="4D102BC5"/>
    <w:rsid w:val="4DD76580"/>
    <w:rsid w:val="4EE74D51"/>
    <w:rsid w:val="4F32258F"/>
    <w:rsid w:val="4F4F0EA6"/>
    <w:rsid w:val="4FCD0276"/>
    <w:rsid w:val="506D344C"/>
    <w:rsid w:val="50D36162"/>
    <w:rsid w:val="526C4017"/>
    <w:rsid w:val="54A61458"/>
    <w:rsid w:val="54F9238E"/>
    <w:rsid w:val="588E5C48"/>
    <w:rsid w:val="58CE1B4F"/>
    <w:rsid w:val="597F57DC"/>
    <w:rsid w:val="59DD647A"/>
    <w:rsid w:val="5CF6A654"/>
    <w:rsid w:val="5EFB909E"/>
    <w:rsid w:val="5F7BA8CD"/>
    <w:rsid w:val="62390BB2"/>
    <w:rsid w:val="632E69DE"/>
    <w:rsid w:val="63A51EB9"/>
    <w:rsid w:val="64CB297C"/>
    <w:rsid w:val="660C5C1A"/>
    <w:rsid w:val="66BF3440"/>
    <w:rsid w:val="670F01B9"/>
    <w:rsid w:val="6814776C"/>
    <w:rsid w:val="694D1BDB"/>
    <w:rsid w:val="6A0366B4"/>
    <w:rsid w:val="6A4B74A9"/>
    <w:rsid w:val="6BFE34B0"/>
    <w:rsid w:val="6D7EE2A5"/>
    <w:rsid w:val="6DCE96DE"/>
    <w:rsid w:val="6FAF1C2D"/>
    <w:rsid w:val="6FBF01AE"/>
    <w:rsid w:val="6FBF2579"/>
    <w:rsid w:val="726B0392"/>
    <w:rsid w:val="72F0141F"/>
    <w:rsid w:val="72F3646B"/>
    <w:rsid w:val="73EE5538"/>
    <w:rsid w:val="74E65DF6"/>
    <w:rsid w:val="74FB7732"/>
    <w:rsid w:val="75126BF7"/>
    <w:rsid w:val="758E0C52"/>
    <w:rsid w:val="75EEB06E"/>
    <w:rsid w:val="7767ABA9"/>
    <w:rsid w:val="77C62892"/>
    <w:rsid w:val="77F7D00C"/>
    <w:rsid w:val="78823577"/>
    <w:rsid w:val="79A32684"/>
    <w:rsid w:val="7A950E2F"/>
    <w:rsid w:val="7BF51BCA"/>
    <w:rsid w:val="7D3F0ABF"/>
    <w:rsid w:val="7D7F8764"/>
    <w:rsid w:val="7DB78D3D"/>
    <w:rsid w:val="7E744E12"/>
    <w:rsid w:val="7EBF1BF4"/>
    <w:rsid w:val="7EE75185"/>
    <w:rsid w:val="7F6E3CA9"/>
    <w:rsid w:val="7F7796BB"/>
    <w:rsid w:val="7FD283A5"/>
    <w:rsid w:val="7FF32A89"/>
    <w:rsid w:val="7FFA3E03"/>
    <w:rsid w:val="9BF72AEE"/>
    <w:rsid w:val="AF5F39B5"/>
    <w:rsid w:val="AFDF39E3"/>
    <w:rsid w:val="AFFD5046"/>
    <w:rsid w:val="BBFF1758"/>
    <w:rsid w:val="BCF7DB72"/>
    <w:rsid w:val="BFFB0C5D"/>
    <w:rsid w:val="D5FBD1D2"/>
    <w:rsid w:val="D77F3D88"/>
    <w:rsid w:val="D9BD0103"/>
    <w:rsid w:val="DBD1FBFC"/>
    <w:rsid w:val="DFFC4A80"/>
    <w:rsid w:val="DFFF92A3"/>
    <w:rsid w:val="EA678B6B"/>
    <w:rsid w:val="EC70ACB7"/>
    <w:rsid w:val="EFBD34E1"/>
    <w:rsid w:val="F26F02C9"/>
    <w:rsid w:val="F37FE928"/>
    <w:rsid w:val="F3F781F4"/>
    <w:rsid w:val="F4ACA45D"/>
    <w:rsid w:val="F7D79421"/>
    <w:rsid w:val="FB3F2CAD"/>
    <w:rsid w:val="FB4F1D97"/>
    <w:rsid w:val="FB5FDDC7"/>
    <w:rsid w:val="FCDFCBE6"/>
    <w:rsid w:val="FCEE4F87"/>
    <w:rsid w:val="FD1F5755"/>
    <w:rsid w:val="FDEF7A41"/>
    <w:rsid w:val="FDEFE965"/>
    <w:rsid w:val="FE79AE08"/>
    <w:rsid w:val="FEBF3932"/>
    <w:rsid w:val="FEBFE26F"/>
    <w:rsid w:val="FFCF3E16"/>
    <w:rsid w:val="FFDE7B0C"/>
    <w:rsid w:val="FFF5B408"/>
    <w:rsid w:val="FFF87CDA"/>
    <w:rsid w:val="FFF9D784"/>
    <w:rsid w:val="FFFE8C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2"/>
      <w:sz w:val="32"/>
      <w:szCs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1612</Words>
  <Characters>1650</Characters>
  <Lines>0</Lines>
  <Paragraphs>0</Paragraphs>
  <TotalTime>47</TotalTime>
  <ScaleCrop>false</ScaleCrop>
  <LinksUpToDate>false</LinksUpToDate>
  <CharactersWithSpaces>1691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2021-04-10T15:27:00Z</dcterms:created>
  <dc:creator>谢xin</dc:creator>
  <cp:lastModifiedBy>刘凡</cp:lastModifiedBy>
  <cp:lastPrinted>2025-12-02T18:13:00Z</cp:lastPrinted>
  <dcterms:modified xsi:type="dcterms:W3CDTF">2025-12-02T15:09:38Z</dcterms:modified>
  <dc:title>2021年度广州市文化和旅游产业发展专项资金“广州文旅特色品牌推广项目”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90D1AD20E95A4B7A93443768EA848B44_12</vt:lpwstr>
  </property>
</Properties>
</file>