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2A46B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0" w:firstLineChars="0"/>
        <w:jc w:val="both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t>附件1</w:t>
      </w:r>
    </w:p>
    <w:p w14:paraId="1C9AC05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spacing w:val="0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44"/>
          <w:szCs w:val="44"/>
          <w:highlight w:val="none"/>
          <w:lang w:val="en-US" w:eastAsia="zh-CN"/>
        </w:rPr>
        <w:t>决</w:t>
      </w:r>
      <w:r>
        <w:rPr>
          <w:rFonts w:hint="eastAsia" w:ascii="微软雅黑" w:hAnsi="微软雅黑" w:eastAsia="微软雅黑" w:cs="微软雅黑"/>
          <w:spacing w:val="0"/>
          <w:kern w:val="2"/>
          <w:sz w:val="44"/>
          <w:szCs w:val="44"/>
          <w:highlight w:val="none"/>
          <w:lang w:val="en-US" w:eastAsia="zh-CN"/>
        </w:rPr>
        <w:t>赛项目名单</w:t>
      </w:r>
    </w:p>
    <w:p w14:paraId="2701EF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default" w:ascii="Times New Roman" w:hAnsi="Times New Roman" w:eastAsia="仿宋" w:cs="Times New Roman"/>
          <w:b/>
          <w:bCs/>
          <w:sz w:val="32"/>
          <w:szCs w:val="32"/>
          <w:lang w:val="en-US" w:eastAsia="zh-CN"/>
        </w:rPr>
      </w:pPr>
    </w:p>
    <w:p w14:paraId="6C4F7E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default" w:ascii="Times New Roman" w:hAnsi="Times New Roman" w:eastAsia="仿宋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sz w:val="32"/>
          <w:szCs w:val="32"/>
          <w:lang w:val="en-US" w:eastAsia="zh-CN"/>
        </w:rPr>
        <w:t>创新创业组（25个）</w:t>
      </w:r>
    </w:p>
    <w:tbl>
      <w:tblPr>
        <w:tblStyle w:val="12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1586"/>
        <w:gridCol w:w="6615"/>
      </w:tblGrid>
      <w:tr w14:paraId="32A9A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tcBorders>
              <w:tl2br w:val="nil"/>
            </w:tcBorders>
            <w:shd w:val="clear" w:color="auto" w:fill="BFBFBF"/>
            <w:noWrap/>
            <w:vAlign w:val="center"/>
          </w:tcPr>
          <w:p w14:paraId="5CCF502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643" w:type="pct"/>
            <w:shd w:val="clear" w:color="auto" w:fill="BFBFBF"/>
            <w:noWrap/>
            <w:vAlign w:val="center"/>
          </w:tcPr>
          <w:p w14:paraId="4F65091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3971" w:type="pct"/>
            <w:shd w:val="clear" w:color="auto" w:fill="BFBFBF"/>
            <w:noWrap/>
            <w:vAlign w:val="center"/>
          </w:tcPr>
          <w:p w14:paraId="47E372D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项目名称</w:t>
            </w:r>
          </w:p>
        </w:tc>
      </w:tr>
      <w:tr w14:paraId="2C1D7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606178F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5D91F41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CXCY011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6581982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点豆成“金”:非遗豆腐助力乡村产业兴旺</w:t>
            </w:r>
          </w:p>
        </w:tc>
      </w:tr>
      <w:tr w14:paraId="527C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10343CE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29852A2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CXCY030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7E29D60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百庄黔陶</w:t>
            </w:r>
          </w:p>
        </w:tc>
      </w:tr>
      <w:tr w14:paraId="1F362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0A36DF2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4712731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CXCY054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0B82475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水族马尾绣上的“贵州村马”文创系列产品设计与制作</w:t>
            </w:r>
          </w:p>
        </w:tc>
      </w:tr>
      <w:tr w14:paraId="0392C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7BEBCBE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1783D99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CXCY029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689D772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水东乡舍</w:t>
            </w:r>
          </w:p>
        </w:tc>
      </w:tr>
      <w:tr w14:paraId="044D2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7D68264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63A19B1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CXCY004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3FBE52A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一种茶叶风味火腿</w:t>
            </w:r>
          </w:p>
        </w:tc>
      </w:tr>
      <w:tr w14:paraId="6AB00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05BF09F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3655E42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CXCY033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3A277DA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塞伦斯山湖旅居文旅项目</w:t>
            </w:r>
          </w:p>
        </w:tc>
      </w:tr>
      <w:tr w14:paraId="419C9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11A8B9A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7E39B2A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CXCY066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62D10BC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匠心传艺—布言布语</w:t>
            </w:r>
          </w:p>
        </w:tc>
      </w:tr>
      <w:tr w14:paraId="3B209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74069D2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7677DE1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CXCY057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525F4E9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井咖</w:t>
            </w:r>
          </w:p>
        </w:tc>
      </w:tr>
      <w:tr w14:paraId="6D2BC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0DCA210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30B6C46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CXCY074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5410228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深瞳探秘—喀斯特洞穴三维智能探测系统赋能文旅体融合发展开发 </w:t>
            </w:r>
          </w:p>
        </w:tc>
      </w:tr>
      <w:tr w14:paraId="0EE83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27AC593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7561311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CXCY002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77D6EAD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“不二羊”预包装食品</w:t>
            </w:r>
          </w:p>
        </w:tc>
      </w:tr>
      <w:tr w14:paraId="65F05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39C949E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7EDCA81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CXCY024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5441F3D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梵野玩家</w:t>
            </w:r>
          </w:p>
        </w:tc>
      </w:tr>
      <w:tr w14:paraId="5D27F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259BB31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7041978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CXCY051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060AE12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Fun Go宠物营地</w:t>
            </w:r>
          </w:p>
        </w:tc>
      </w:tr>
      <w:tr w14:paraId="1BBC2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3B4E21F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6F76D28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CXCY042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525B2FF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候鸟BIRDS艺术营地</w:t>
            </w:r>
          </w:p>
        </w:tc>
      </w:tr>
      <w:tr w14:paraId="79F68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1EE9A30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51D8CFC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CXCY073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5D26C9E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创新赋能，非遗技艺的“活态”传承</w:t>
            </w:r>
          </w:p>
        </w:tc>
      </w:tr>
      <w:tr w14:paraId="798CD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3E517CB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0A6DFE3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CXCY007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660213B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黔乡菌味</w:t>
            </w:r>
          </w:p>
        </w:tc>
      </w:tr>
      <w:tr w14:paraId="3749D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661CCDA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39DDFB4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CXCY009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5CD295E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观香农文旅&amp;听香花园餐厅</w:t>
            </w:r>
          </w:p>
        </w:tc>
      </w:tr>
      <w:tr w14:paraId="48732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7A2FC47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3944BB8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CXCY049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09417C3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井上新生，畅游无界—以“百坊龙井”品牌驱动龙井村全域旅游生态构建项目</w:t>
            </w:r>
          </w:p>
        </w:tc>
      </w:tr>
      <w:tr w14:paraId="32F72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3925194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7482389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CXCY032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34E6AF0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月也堂民宿美居</w:t>
            </w:r>
          </w:p>
        </w:tc>
      </w:tr>
      <w:tr w14:paraId="0D58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4B24BE0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0E3C23E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CXCY034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67E602C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格物.阅云山居</w:t>
            </w:r>
          </w:p>
        </w:tc>
      </w:tr>
      <w:tr w14:paraId="04B33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2E0CC4C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442201C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CXCY003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106B370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悠食探秘，快线食尚</w:t>
            </w:r>
          </w:p>
        </w:tc>
      </w:tr>
      <w:tr w14:paraId="3F039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0060D88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4684F50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CXCY072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6A57405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峰潮集</w:t>
            </w:r>
          </w:p>
        </w:tc>
      </w:tr>
      <w:tr w14:paraId="4D566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71339DC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71AB33C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CXCY020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001FDEC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吾乡.栖心</w:t>
            </w:r>
          </w:p>
        </w:tc>
      </w:tr>
      <w:tr w14:paraId="4B85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5CFF902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48F9033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CXCY016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3E8C7B8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蜡染山居—宿在云息的守艺之旅</w:t>
            </w:r>
          </w:p>
        </w:tc>
      </w:tr>
      <w:tr w14:paraId="52F38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6E94F1D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7AEA8E3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CXCY022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560376C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清枫居民宿</w:t>
            </w:r>
          </w:p>
        </w:tc>
      </w:tr>
      <w:tr w14:paraId="560D6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85" w:type="pct"/>
            <w:shd w:val="clear" w:color="auto" w:fill="auto"/>
            <w:noWrap/>
            <w:vAlign w:val="center"/>
          </w:tcPr>
          <w:p w14:paraId="7982D57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</w:t>
            </w:r>
          </w:p>
        </w:tc>
        <w:tc>
          <w:tcPr>
            <w:tcW w:w="643" w:type="pct"/>
            <w:shd w:val="clear" w:color="auto" w:fill="auto"/>
            <w:noWrap/>
            <w:vAlign w:val="center"/>
          </w:tcPr>
          <w:p w14:paraId="0FBE422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CXCY036</w:t>
            </w:r>
          </w:p>
        </w:tc>
        <w:tc>
          <w:tcPr>
            <w:tcW w:w="3971" w:type="pct"/>
            <w:shd w:val="clear" w:color="auto" w:fill="auto"/>
            <w:vAlign w:val="center"/>
          </w:tcPr>
          <w:p w14:paraId="1416B7B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爽贵阳骑龙大道霞客驿站</w:t>
            </w:r>
          </w:p>
        </w:tc>
      </w:tr>
    </w:tbl>
    <w:p w14:paraId="7A3AC6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default" w:ascii="Times New Roman" w:hAnsi="Times New Roman" w:eastAsia="仿宋" w:cs="Times New Roman"/>
          <w:b/>
          <w:bCs/>
          <w:sz w:val="32"/>
          <w:szCs w:val="32"/>
          <w:lang w:val="en-US" w:eastAsia="zh-CN"/>
        </w:rPr>
      </w:pPr>
    </w:p>
    <w:p w14:paraId="48B519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center"/>
        <w:textAlignment w:val="auto"/>
        <w:rPr>
          <w:rFonts w:hint="default" w:ascii="Times New Roman" w:hAnsi="Times New Roman" w:eastAsia="仿宋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sz w:val="32"/>
          <w:szCs w:val="32"/>
          <w:lang w:val="en-US" w:eastAsia="zh-CN"/>
        </w:rPr>
        <w:t>创意创想组（84个）</w:t>
      </w:r>
    </w:p>
    <w:tbl>
      <w:tblPr>
        <w:tblStyle w:val="12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1586"/>
        <w:gridCol w:w="6617"/>
      </w:tblGrid>
      <w:tr w14:paraId="0F7BF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tcBorders>
              <w:tl2br w:val="nil"/>
            </w:tcBorders>
            <w:shd w:val="clear" w:color="auto" w:fill="BFBFBF"/>
            <w:noWrap/>
            <w:vAlign w:val="center"/>
          </w:tcPr>
          <w:p w14:paraId="1491551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435" w:type="pct"/>
            <w:shd w:val="clear" w:color="auto" w:fill="BFBFBF"/>
            <w:noWrap/>
            <w:vAlign w:val="center"/>
          </w:tcPr>
          <w:p w14:paraId="77FB479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4315" w:type="pct"/>
            <w:shd w:val="clear" w:color="auto" w:fill="BFBFBF"/>
            <w:noWrap/>
            <w:vAlign w:val="center"/>
          </w:tcPr>
          <w:p w14:paraId="042EB9F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项目名称</w:t>
            </w:r>
          </w:p>
        </w:tc>
      </w:tr>
      <w:tr w14:paraId="1F558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0380AC2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B04C3D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CYCX229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82BEC1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来施洞 赶“村集”：贵州村集文旅开发方案</w:t>
            </w:r>
          </w:p>
        </w:tc>
      </w:tr>
      <w:tr w14:paraId="1EA5A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5C6BFA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0085FC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CYCX091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50CFA37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“生生布锡”非遗传承与活化创新实践</w:t>
            </w:r>
          </w:p>
        </w:tc>
      </w:tr>
      <w:tr w14:paraId="5E712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9847AC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7DAB04D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CYCX461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FE8071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右二村“民族色彩艺术村建设”项目</w:t>
            </w:r>
          </w:p>
        </w:tc>
      </w:tr>
      <w:tr w14:paraId="2AEF9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480B4D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0BFDFD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CYCX101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0399E25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贵州村画—水城农民画“土·潮·玩”非遗品牌破圈行动</w:t>
            </w:r>
          </w:p>
        </w:tc>
      </w:tr>
      <w:tr w14:paraId="27AC2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1DA2C1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57076C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CYCX303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05BDE17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开屯梯田乡村“剧本杀”项目</w:t>
            </w:r>
          </w:p>
        </w:tc>
      </w:tr>
      <w:tr w14:paraId="22D1E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973BFD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C5C9C8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CYCX366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54E4B47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黔地菌光—贵州食用菌产业振兴引领者</w:t>
            </w:r>
          </w:p>
        </w:tc>
      </w:tr>
      <w:tr w14:paraId="330C0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36A03E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AF19A5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CYCX105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042173B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动漫有点黔—打造贵州农文旅品牌的“金山银山”</w:t>
            </w:r>
          </w:p>
        </w:tc>
      </w:tr>
      <w:tr w14:paraId="78EF7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671E962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C0F163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CYCX260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8CA1E3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康养胜地·民族药谷—贵州贞丰民族医药康养旅游策划方案</w:t>
            </w:r>
          </w:p>
        </w:tc>
      </w:tr>
      <w:tr w14:paraId="091E0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A9BC37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6C2893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CYCX481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8E536A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千翻造物文创</w:t>
            </w:r>
          </w:p>
        </w:tc>
      </w:tr>
      <w:tr w14:paraId="4B5E4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0EC6C24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D6E765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CYCX188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7A92A93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竹绎古今—让千年竹艺焕新今日生活</w:t>
            </w:r>
          </w:p>
        </w:tc>
      </w:tr>
      <w:tr w14:paraId="618B5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7A06473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0A33E04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CYCX182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E3E20A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黔药出山·黔药映像·非遗文化体验馆</w:t>
            </w:r>
          </w:p>
        </w:tc>
      </w:tr>
      <w:tr w14:paraId="54476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AEA7F6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40073B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CYCX225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5221962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“和美石烧·云上九组”农旅融合项目</w:t>
            </w:r>
          </w:p>
        </w:tc>
      </w:tr>
      <w:tr w14:paraId="02C98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70C9457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54CEDF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CYCX405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784B046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花溪牛肉粉预包装产品研发项目</w:t>
            </w:r>
          </w:p>
        </w:tc>
      </w:tr>
      <w:tr w14:paraId="14A49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EBA255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1AD4C8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CYCX088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D24978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7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牙舟陶潮创计划—非遗数字化</w:t>
            </w:r>
            <w:r>
              <w:rPr>
                <w:rStyle w:val="21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・</w:t>
            </w:r>
            <w:r>
              <w:rPr>
                <w:rStyle w:val="17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潮玩新生态</w:t>
            </w:r>
          </w:p>
        </w:tc>
      </w:tr>
      <w:tr w14:paraId="6B743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76B510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E1C584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CYCX071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2CBEA8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《“苗绣承古·中药润今”贵州非物质文化遗产苗绣元素中药健康手环创意设计》</w:t>
            </w:r>
          </w:p>
        </w:tc>
      </w:tr>
      <w:tr w14:paraId="36C96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6C003D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00590AC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CYCX075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09B720B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阿西里西的信使—-赫小樱带你品味夜郎的甜</w:t>
            </w:r>
          </w:p>
        </w:tc>
      </w:tr>
      <w:tr w14:paraId="04F85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5108E0A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82A19D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CYCX102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4DC870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元创苗绣—贵州苗绣创新融合突破者</w:t>
            </w:r>
          </w:p>
        </w:tc>
      </w:tr>
      <w:tr w14:paraId="32EF2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F657F4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6D52DB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CYCX484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9161EC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植染破村界</w:t>
            </w:r>
          </w:p>
        </w:tc>
      </w:tr>
      <w:tr w14:paraId="41CBF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4BBD23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435" w:type="pct"/>
            <w:shd w:val="clear" w:color="auto" w:fill="auto"/>
            <w:vAlign w:val="center"/>
          </w:tcPr>
          <w:p w14:paraId="15F2F93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CYCX007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5852010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一键赶村集：“背篓套餐”重塑乡村集市新消费</w:t>
            </w:r>
          </w:p>
        </w:tc>
      </w:tr>
      <w:tr w14:paraId="70D48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03FAF24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BB3FE0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CYCX085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0509881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彝呀呀</w:t>
            </w:r>
          </w:p>
        </w:tc>
      </w:tr>
      <w:tr w14:paraId="36420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71D1F57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B7B14E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CYCX078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CD970F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飞天盲盒“黔村有礼”</w:t>
            </w:r>
          </w:p>
        </w:tc>
      </w:tr>
      <w:tr w14:paraId="34314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73FD838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847DE5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CYCX187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041384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云上艾茶—花溪羊艾茶场的四季茶文化经济新引擎</w:t>
            </w:r>
          </w:p>
        </w:tc>
      </w:tr>
      <w:tr w14:paraId="1ACD5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1D7FB6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86791F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CYCX195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257A108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太阳鼓</w:t>
            </w:r>
          </w:p>
        </w:tc>
      </w:tr>
      <w:tr w14:paraId="4DE8F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22D1CB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975BAF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CYCX208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A3CEA6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绣见未来：深山纹路与都市脉搏的对话方程式</w:t>
            </w:r>
          </w:p>
        </w:tc>
      </w:tr>
      <w:tr w14:paraId="458DB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6D2EDF2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C216B2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CYCX220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ABFC89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侗人天籁-侗族琵琶歌文化走廊计划</w:t>
            </w:r>
          </w:p>
        </w:tc>
      </w:tr>
      <w:tr w14:paraId="5AAA7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889268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8BC0DF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CYCX226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05984C7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寻贵话黔</w:t>
            </w:r>
          </w:p>
        </w:tc>
      </w:tr>
      <w:tr w14:paraId="22A09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C6EF0B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27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2D0C77C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CYCX310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5F8CF4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黔境智游—AI赋能的贵州文旅生态平台</w:t>
            </w:r>
          </w:p>
        </w:tc>
      </w:tr>
      <w:tr w14:paraId="07373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08BFEE5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78F8D66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CYCX193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457F256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漆宇不凡</w:t>
            </w:r>
          </w:p>
        </w:tc>
      </w:tr>
      <w:tr w14:paraId="5FB19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3C8803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2C3CAA5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CYCX255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4BD5D28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7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瓞刻青灯—黔韵瓜灯</w:t>
            </w:r>
            <w:r>
              <w:rPr>
                <w:rStyle w:val="21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・</w:t>
            </w:r>
            <w:r>
              <w:rPr>
                <w:rStyle w:val="17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非遗新辉</w:t>
            </w:r>
          </w:p>
        </w:tc>
      </w:tr>
      <w:tr w14:paraId="1B635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FE637F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DF0D05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CYCX367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7554935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绿野藓踪—苔藓从生态保护到产业增值的探索者</w:t>
            </w:r>
          </w:p>
        </w:tc>
      </w:tr>
      <w:tr w14:paraId="6E577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C765CF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05DC78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CYCX403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B253D5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油茶而生·凤鸣贵冈—凤冈油茶非遗新业态</w:t>
            </w:r>
          </w:p>
        </w:tc>
      </w:tr>
      <w:tr w14:paraId="513A7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050EA4D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7424F63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CYCX100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E9BC36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奢香故里·乡土创想</w:t>
            </w:r>
          </w:p>
        </w:tc>
      </w:tr>
      <w:tr w14:paraId="5DF1F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C82A2A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29F8D1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CYCX117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70466FF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贵州古特提斯洋精灵潮玩设计</w:t>
            </w:r>
          </w:p>
        </w:tc>
      </w:tr>
      <w:tr w14:paraId="58769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C7CAD7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04E6D0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CYCX262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BBB904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花脸萌角—锦屏非遗赋能文旅产业发展</w:t>
            </w:r>
          </w:p>
        </w:tc>
      </w:tr>
      <w:tr w14:paraId="7E621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CC821B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4FC855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CYCX275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D59E37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虫语黔乡</w:t>
            </w:r>
          </w:p>
        </w:tc>
      </w:tr>
      <w:tr w14:paraId="25F06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8D9E15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210167E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CYCX289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FDF852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乡建共创—乡村振兴全域赋能计划</w:t>
            </w:r>
          </w:p>
        </w:tc>
      </w:tr>
      <w:tr w14:paraId="4E13C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57DA281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37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9F58D4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CYCX291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7BF771D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益起黔行·相伴成长</w:t>
            </w:r>
          </w:p>
        </w:tc>
      </w:tr>
      <w:tr w14:paraId="4DBB5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5FA1428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9D033F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CYCX227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5A5B674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黔缘一线</w:t>
            </w:r>
          </w:p>
        </w:tc>
      </w:tr>
      <w:tr w14:paraId="7B63C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0F3A89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39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254DF13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CYCX276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2BDB66F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“职”道而行—移动课堂通天堑，公益列车赋能农技新篇章</w:t>
            </w:r>
          </w:p>
        </w:tc>
      </w:tr>
      <w:tr w14:paraId="55C77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63DA945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D20BA9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CYCX328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36D775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“村潮次元”乡村元宇宙文旅体验项目</w:t>
            </w:r>
          </w:p>
        </w:tc>
      </w:tr>
      <w:tr w14:paraId="6EB5E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A87B28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048A96B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CYCX352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C9BF96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本草醴酒—中药保健啤酒助力乡村振兴</w:t>
            </w:r>
          </w:p>
        </w:tc>
      </w:tr>
      <w:tr w14:paraId="6E7C3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55F1CBB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42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E34D0F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CYCX381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5F54E8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赤子竹心：中国方竹笋之乡的文旅复兴之路</w:t>
            </w:r>
          </w:p>
        </w:tc>
      </w:tr>
      <w:tr w14:paraId="305CD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60F4ABA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43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0DC93F9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CYCX450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44666C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康养“黔”途—康途APP智推乡村康旅</w:t>
            </w:r>
          </w:p>
        </w:tc>
      </w:tr>
      <w:tr w14:paraId="7AE35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970161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44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A18967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CYCX074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2988B0B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靛染苗韵－以苗族传统蜡染文化为依托的文创新业态</w:t>
            </w:r>
          </w:p>
        </w:tc>
      </w:tr>
      <w:tr w14:paraId="5D797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AEA8F5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45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A2C9B4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CYCX155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840D1E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藤织经纬—板桥藤编，编织乡村振兴之路 </w:t>
            </w:r>
          </w:p>
        </w:tc>
      </w:tr>
      <w:tr w14:paraId="0C9FF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4E5A4B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1B6944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CYCX199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EB6EA1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思南剪纸创新性发展项目</w:t>
            </w:r>
          </w:p>
        </w:tc>
      </w:tr>
      <w:tr w14:paraId="4A094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55D3192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F931CF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CYCX346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2A87C08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“天麻幻境”.仿生科技赋能乡村文旅新物种</w:t>
            </w:r>
          </w:p>
        </w:tc>
      </w:tr>
      <w:tr w14:paraId="4B527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FAC594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48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6483C4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CYCX415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0487E5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“西江苗乡·医养慢旅”—中医+苗医特色乡村康旅项目</w:t>
            </w:r>
          </w:p>
        </w:tc>
      </w:tr>
      <w:tr w14:paraId="698F9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76B61A4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0376CE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CYCX099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639473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《遇见非遗·布依籽绣文创》</w:t>
            </w:r>
          </w:p>
        </w:tc>
      </w:tr>
      <w:tr w14:paraId="326A3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561A21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7B434D7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CYCX139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7135E0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“绿韵坪阳·潮创毛尖”—都匀毛尖核心产区外包装及文创设计</w:t>
            </w:r>
          </w:p>
        </w:tc>
      </w:tr>
      <w:tr w14:paraId="30E68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FBE9A0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51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38A0FE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CYCX190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78BCD5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生生不锡</w:t>
            </w:r>
          </w:p>
        </w:tc>
      </w:tr>
      <w:tr w14:paraId="2841B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5AC6DD7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52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DE441B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CYCX256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109722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竹依织梦·银澜焕彩·井酒酿醇：OC为龙井百坊绣上Z世代的非遗密码</w:t>
            </w:r>
          </w:p>
        </w:tc>
      </w:tr>
      <w:tr w14:paraId="7E8BB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953628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C3E8E5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CYCX372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061ACA2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“舌尖上的侗味”：非遗美食从江糯米饭引领乡村文旅产业振兴</w:t>
            </w:r>
          </w:p>
        </w:tc>
      </w:tr>
      <w:tr w14:paraId="3998C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6B51034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54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A22F97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CYCX377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2709B9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7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黔抹</w:t>
            </w:r>
            <w:r>
              <w:rPr>
                <w:rStyle w:val="21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・</w:t>
            </w:r>
            <w:r>
              <w:rPr>
                <w:rStyle w:val="17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登峰</w:t>
            </w:r>
          </w:p>
        </w:tc>
      </w:tr>
      <w:tr w14:paraId="0E13B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619E70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55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2554726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CYCX482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5D9C6F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跃动苗韵 AR智能创集</w:t>
            </w:r>
          </w:p>
        </w:tc>
      </w:tr>
      <w:tr w14:paraId="5081A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896C75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56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9FC3BF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CYCX148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71A8B54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“锈”色可“参”—遵义芳华里3536密室逃脱</w:t>
            </w:r>
          </w:p>
        </w:tc>
      </w:tr>
      <w:tr w14:paraId="07F05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0D7E1CB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7DC39BF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CYCX082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C4AC5C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万物可漆—运用贵州传统漆工艺赋能现代艺术家具的创新路径研究项目</w:t>
            </w:r>
          </w:p>
        </w:tc>
      </w:tr>
      <w:tr w14:paraId="1F2BB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0096041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87B08D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CYCX124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13B900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苗光蜡染</w:t>
            </w:r>
          </w:p>
        </w:tc>
      </w:tr>
      <w:tr w14:paraId="4130B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8C0E97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72480D1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CYCX131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CD0F94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针线藏日月，绣里纳山河 承千年之绣，扬文化之新</w:t>
            </w:r>
          </w:p>
        </w:tc>
      </w:tr>
      <w:tr w14:paraId="252DC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71CC18A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65F795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CYCX300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560A8B3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AI红渡·数字长征</w:t>
            </w:r>
          </w:p>
        </w:tc>
      </w:tr>
      <w:tr w14:paraId="25784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84A2F7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61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27E15F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CYCX368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C3BBDC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“莓”完“莓了·花溪奇遇记</w:t>
            </w:r>
          </w:p>
        </w:tc>
      </w:tr>
      <w:tr w14:paraId="79035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5BAE5DD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A90BF0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CYCX369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7FBE2B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沐源堂—食疗手作膏方养生</w:t>
            </w:r>
          </w:p>
        </w:tc>
      </w:tr>
      <w:tr w14:paraId="5A8BB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23A278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63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2FA589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CYCX480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203B834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傩面具耳环(首饰）</w:t>
            </w:r>
          </w:p>
        </w:tc>
      </w:tr>
      <w:tr w14:paraId="3C542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9AB40C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64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0E68C2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CYCX076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293443F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时空剪纸客</w:t>
            </w:r>
          </w:p>
        </w:tc>
      </w:tr>
      <w:tr w14:paraId="7F5D6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0376E96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65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503944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CYCX108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5ADC90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乡情年味·振兴家园</w:t>
            </w:r>
          </w:p>
        </w:tc>
      </w:tr>
      <w:tr w14:paraId="7C8C8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7390A92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0A8FDEB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CYCX119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78C45C5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掌上映黔景</w:t>
            </w:r>
          </w:p>
        </w:tc>
      </w:tr>
      <w:tr w14:paraId="0D485E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61A0DDC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67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6F500E1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CYCX173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44700E9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《大洪传奇·CC公主猕猴桃潮品IP项目六位一体可行性研究报告》</w:t>
            </w:r>
          </w:p>
        </w:tc>
      </w:tr>
      <w:tr w14:paraId="32CF9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5DF8B66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B431A1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CYCX257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F34F8E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SHEIE·黔乡生态文旅</w:t>
            </w:r>
          </w:p>
        </w:tc>
      </w:tr>
      <w:tr w14:paraId="3B152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75E8006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D788A1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CYCX294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4A811D4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黔乡助游—助力贵韵新生</w:t>
            </w:r>
          </w:p>
        </w:tc>
      </w:tr>
      <w:tr w14:paraId="1DF04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B6FAB4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1F3874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CYCX389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CB4D30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天小宝—天麻焕新味，大山启鲜章</w:t>
            </w:r>
          </w:p>
        </w:tc>
      </w:tr>
      <w:tr w14:paraId="728C9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C654D3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782CA50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CYCX397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0082EB5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把握时与势，激发威宁荞麦新活力</w:t>
            </w:r>
          </w:p>
        </w:tc>
      </w:tr>
      <w:tr w14:paraId="1FE8F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AEE3CF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72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BA24B0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CYCX400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2C38BDB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《“辣么遵义”农产品设计》</w:t>
            </w:r>
          </w:p>
        </w:tc>
      </w:tr>
      <w:tr w14:paraId="230CE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4DFEFF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73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095827C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CYCX402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2FE743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益肝草非遗文创包装设计—以文化创意赋能非遗传承与产业振兴</w:t>
            </w:r>
          </w:p>
        </w:tc>
      </w:tr>
      <w:tr w14:paraId="04C01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147B2B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74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60A3D5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CYCX416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020AFE1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银龄归筑：工业旅游背景下的银发旅居策划方案</w:t>
            </w:r>
          </w:p>
        </w:tc>
      </w:tr>
      <w:tr w14:paraId="6DC76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05EB1A3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02F05D2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CYCX476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4255A3F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我的花灯我的城—贵州思南花灯戏数字化跨场景创新实践项目</w:t>
            </w:r>
          </w:p>
        </w:tc>
      </w:tr>
      <w:tr w14:paraId="7EA77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2C5627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</w:t>
            </w:r>
          </w:p>
        </w:tc>
        <w:tc>
          <w:tcPr>
            <w:tcW w:w="435" w:type="pct"/>
            <w:shd w:val="clear" w:color="auto" w:fill="auto"/>
            <w:vAlign w:val="center"/>
          </w:tcPr>
          <w:p w14:paraId="56E45DD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CYCX019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F40376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黔乡寻宝—AR实景解谜游戏</w:t>
            </w:r>
          </w:p>
        </w:tc>
      </w:tr>
      <w:tr w14:paraId="56F71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1F2DBA3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77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AB7282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CYCX122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A3B1B9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锦绣韶华产品设计</w:t>
            </w:r>
          </w:p>
        </w:tc>
      </w:tr>
      <w:tr w14:paraId="7CE51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5695D8C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35C6C69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CYCX133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1ABDE44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石桥遗纸-盘活古法造纸助力乡村振兴</w:t>
            </w:r>
          </w:p>
        </w:tc>
      </w:tr>
      <w:tr w14:paraId="737C6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015162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7C2BA0C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CYCX214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2C6571C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《阳明故里·幸福康养—修文县幸福村阳气产物与慢病管理融合的乡村健康旅游创新计划》</w:t>
            </w:r>
          </w:p>
        </w:tc>
      </w:tr>
      <w:tr w14:paraId="73E2B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5749F56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5DD7BF5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CYCX238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66FC35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7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黔北红色记忆</w:t>
            </w:r>
            <w:r>
              <w:rPr>
                <w:rStyle w:val="21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・</w:t>
            </w:r>
            <w:r>
              <w:rPr>
                <w:rStyle w:val="17"/>
                <w:rFonts w:hint="default" w:ascii="Times New Roman" w:hAnsi="Times New Roman" w:eastAsia="仿宋" w:cs="Times New Roman"/>
                <w:sz w:val="32"/>
                <w:szCs w:val="32"/>
                <w:lang w:val="en-US" w:eastAsia="zh-CN" w:bidi="ar"/>
              </w:rPr>
              <w:t>青春逐梦之旅</w:t>
            </w:r>
          </w:p>
        </w:tc>
      </w:tr>
      <w:tr w14:paraId="42CC5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4FCD8F5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0CB5AAF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CYCX285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50978D6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“苗蛊秘闻”剧本体验</w:t>
            </w:r>
          </w:p>
        </w:tc>
      </w:tr>
      <w:tr w14:paraId="4AF0B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7AE17D8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82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285AFB0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CYCX302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3ADB15A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高华瑶寨：解锁康养新范式</w:t>
            </w:r>
          </w:p>
        </w:tc>
      </w:tr>
      <w:tr w14:paraId="0D1EF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2F11A8B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4F0BC6E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CYCX317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6904C06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云溪凉井—打造贵州首个自有特色IP新农文旅地标项目</w:t>
            </w:r>
          </w:p>
        </w:tc>
      </w:tr>
      <w:tr w14:paraId="184D2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8" w:type="pct"/>
            <w:shd w:val="clear" w:color="auto" w:fill="auto"/>
            <w:noWrap/>
            <w:vAlign w:val="center"/>
          </w:tcPr>
          <w:p w14:paraId="3C396E3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84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1B8BE5D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CYCX321</w:t>
            </w:r>
          </w:p>
        </w:tc>
        <w:tc>
          <w:tcPr>
            <w:tcW w:w="4315" w:type="pct"/>
            <w:shd w:val="clear" w:color="auto" w:fill="auto"/>
            <w:vAlign w:val="center"/>
          </w:tcPr>
          <w:p w14:paraId="2233E06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line="56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“陶韵五维 黔行生活”—牙舟陶赋能文旅发展</w:t>
            </w:r>
          </w:p>
        </w:tc>
      </w:tr>
    </w:tbl>
    <w:p w14:paraId="07876723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afterAutospacing="0" w:line="560" w:lineRule="exact"/>
        <w:textAlignment w:val="baseline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</w:p>
    <w:p w14:paraId="2DBAE69F">
      <w:pPr>
        <w:pStyle w:val="4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 w14:paraId="5E4DAE6A">
      <w:pPr>
        <w:pStyle w:val="4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 w14:paraId="5EC15DA2">
      <w:pPr>
        <w:pStyle w:val="4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 w14:paraId="69CA6E5E">
      <w:pPr>
        <w:pStyle w:val="4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 w14:paraId="0327F095">
      <w:pPr>
        <w:pStyle w:val="4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 w14:paraId="2AEFAA87">
      <w:pP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  <w:br w:type="page"/>
      </w:r>
    </w:p>
    <w:p w14:paraId="1B2C1CEF">
      <w:pPr>
        <w:pStyle w:val="4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附件2</w:t>
      </w:r>
    </w:p>
    <w:p w14:paraId="692332CC">
      <w:pPr>
        <w:pStyle w:val="4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44"/>
          <w:szCs w:val="44"/>
          <w:highlight w:val="none"/>
          <w:lang w:val="en-US" w:eastAsia="zh-CN"/>
        </w:rPr>
        <w:t>决赛时间安排表</w:t>
      </w:r>
    </w:p>
    <w:tbl>
      <w:tblPr>
        <w:tblStyle w:val="13"/>
        <w:tblpPr w:leftFromText="180" w:rightFromText="180" w:vertAnchor="text" w:horzAnchor="page" w:tblpX="1387" w:tblpY="55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0"/>
        <w:gridCol w:w="2973"/>
        <w:gridCol w:w="4222"/>
      </w:tblGrid>
      <w:tr w14:paraId="11D3D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</w:trPr>
        <w:tc>
          <w:tcPr>
            <w:tcW w:w="1810" w:type="dxa"/>
            <w:vAlign w:val="center"/>
          </w:tcPr>
          <w:p w14:paraId="7E4242DE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  <w:t>日期</w:t>
            </w:r>
          </w:p>
        </w:tc>
        <w:tc>
          <w:tcPr>
            <w:tcW w:w="2973" w:type="dxa"/>
            <w:vAlign w:val="center"/>
          </w:tcPr>
          <w:p w14:paraId="3EF7F953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4222" w:type="dxa"/>
            <w:vAlign w:val="center"/>
          </w:tcPr>
          <w:p w14:paraId="6A4691E3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  <w:t>赛事安排</w:t>
            </w:r>
          </w:p>
        </w:tc>
      </w:tr>
      <w:tr w14:paraId="44DC8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1" w:hRule="atLeast"/>
        </w:trPr>
        <w:tc>
          <w:tcPr>
            <w:tcW w:w="1810" w:type="dxa"/>
            <w:vMerge w:val="restart"/>
            <w:vAlign w:val="center"/>
          </w:tcPr>
          <w:p w14:paraId="2229A3CE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12月7日</w:t>
            </w:r>
          </w:p>
          <w:p w14:paraId="6A144B36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（星期天）</w:t>
            </w:r>
          </w:p>
        </w:tc>
        <w:tc>
          <w:tcPr>
            <w:tcW w:w="2973" w:type="dxa"/>
            <w:vAlign w:val="center"/>
          </w:tcPr>
          <w:p w14:paraId="28003842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12：00-18：00</w:t>
            </w:r>
          </w:p>
        </w:tc>
        <w:tc>
          <w:tcPr>
            <w:tcW w:w="4222" w:type="dxa"/>
            <w:vAlign w:val="center"/>
          </w:tcPr>
          <w:p w14:paraId="77B2545D">
            <w:pPr>
              <w:keepNext w:val="0"/>
              <w:keepLines w:val="0"/>
              <w:pageBreakBefore w:val="0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选手签到、路演资料调试</w:t>
            </w:r>
          </w:p>
        </w:tc>
      </w:tr>
      <w:tr w14:paraId="6710D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1810" w:type="dxa"/>
            <w:vMerge w:val="continue"/>
            <w:vAlign w:val="center"/>
          </w:tcPr>
          <w:p w14:paraId="3EE1F8E6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73" w:type="dxa"/>
            <w:vAlign w:val="center"/>
          </w:tcPr>
          <w:p w14:paraId="40764048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14：00-1</w:t>
            </w:r>
            <w:r>
              <w:rPr>
                <w:rFonts w:hint="default" w:ascii="Times New Roman" w:hAnsi="Times New Roman" w:cs="Times New Roman"/>
                <w:sz w:val="32"/>
                <w:szCs w:val="32"/>
                <w:lang w:val="en-US" w:eastAsia="zh-CN"/>
              </w:rPr>
              <w:t>8</w:t>
            </w: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：00</w:t>
            </w:r>
          </w:p>
        </w:tc>
        <w:tc>
          <w:tcPr>
            <w:tcW w:w="4222" w:type="dxa"/>
            <w:vAlign w:val="center"/>
          </w:tcPr>
          <w:p w14:paraId="5A8CC110">
            <w:pPr>
              <w:keepNext w:val="0"/>
              <w:keepLines w:val="0"/>
              <w:pageBreakBefore w:val="0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选手现场抽签</w:t>
            </w:r>
          </w:p>
        </w:tc>
      </w:tr>
      <w:tr w14:paraId="67C6E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1810" w:type="dxa"/>
            <w:vMerge w:val="restart"/>
            <w:vAlign w:val="center"/>
          </w:tcPr>
          <w:p w14:paraId="5870C9E3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12月8日</w:t>
            </w:r>
          </w:p>
          <w:p w14:paraId="06794206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（星期一）</w:t>
            </w:r>
          </w:p>
        </w:tc>
        <w:tc>
          <w:tcPr>
            <w:tcW w:w="2973" w:type="dxa"/>
            <w:vAlign w:val="center"/>
          </w:tcPr>
          <w:p w14:paraId="0BD925AD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08：30-12：30</w:t>
            </w:r>
          </w:p>
        </w:tc>
        <w:tc>
          <w:tcPr>
            <w:tcW w:w="4222" w:type="dxa"/>
            <w:vAlign w:val="center"/>
          </w:tcPr>
          <w:p w14:paraId="0ED7E9A7">
            <w:pPr>
              <w:keepNext w:val="0"/>
              <w:keepLines w:val="0"/>
              <w:pageBreakBefore w:val="0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参赛项目路演及答辩</w:t>
            </w:r>
          </w:p>
        </w:tc>
      </w:tr>
      <w:tr w14:paraId="47BB7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1810" w:type="dxa"/>
            <w:vMerge w:val="continue"/>
            <w:vAlign w:val="center"/>
          </w:tcPr>
          <w:p w14:paraId="363A0AD8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973" w:type="dxa"/>
            <w:vAlign w:val="center"/>
          </w:tcPr>
          <w:p w14:paraId="74B4C672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13：30-1</w:t>
            </w:r>
            <w:r>
              <w:rPr>
                <w:rFonts w:hint="default" w:ascii="Times New Roman" w:hAnsi="Times New Roman" w:cs="Times New Roman"/>
                <w:sz w:val="32"/>
                <w:szCs w:val="32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：30</w:t>
            </w:r>
          </w:p>
        </w:tc>
        <w:tc>
          <w:tcPr>
            <w:tcW w:w="4222" w:type="dxa"/>
            <w:vAlign w:val="center"/>
          </w:tcPr>
          <w:p w14:paraId="3B6BA9F1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left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参赛项目路演及答辩</w:t>
            </w:r>
          </w:p>
        </w:tc>
      </w:tr>
      <w:tr w14:paraId="6B26E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1810" w:type="dxa"/>
            <w:vMerge w:val="restart"/>
            <w:vAlign w:val="center"/>
          </w:tcPr>
          <w:p w14:paraId="774CAB02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12月9日</w:t>
            </w:r>
          </w:p>
          <w:p w14:paraId="415460D6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（星期二）</w:t>
            </w:r>
          </w:p>
        </w:tc>
        <w:tc>
          <w:tcPr>
            <w:tcW w:w="2973" w:type="dxa"/>
            <w:vAlign w:val="center"/>
          </w:tcPr>
          <w:p w14:paraId="14596913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08：30-12：30</w:t>
            </w:r>
          </w:p>
        </w:tc>
        <w:tc>
          <w:tcPr>
            <w:tcW w:w="4222" w:type="dxa"/>
            <w:vAlign w:val="center"/>
          </w:tcPr>
          <w:p w14:paraId="61FFD786">
            <w:pPr>
              <w:keepNext w:val="0"/>
              <w:keepLines w:val="0"/>
              <w:pageBreakBefore w:val="0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参赛项目路演及答辩</w:t>
            </w:r>
          </w:p>
        </w:tc>
      </w:tr>
      <w:tr w14:paraId="615E9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1810" w:type="dxa"/>
            <w:vMerge w:val="continue"/>
            <w:vAlign w:val="center"/>
          </w:tcPr>
          <w:p w14:paraId="3E00CCF7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973" w:type="dxa"/>
            <w:vAlign w:val="center"/>
          </w:tcPr>
          <w:p w14:paraId="19A353DF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13：30-15：00</w:t>
            </w:r>
          </w:p>
        </w:tc>
        <w:tc>
          <w:tcPr>
            <w:tcW w:w="4222" w:type="dxa"/>
            <w:vAlign w:val="center"/>
          </w:tcPr>
          <w:p w14:paraId="121B9C2A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left"/>
              <w:rPr>
                <w:rFonts w:hint="default" w:ascii="Times New Roman" w:hAnsi="Times New Roman" w:eastAsia="仿宋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参赛项目路演及答辩</w:t>
            </w:r>
          </w:p>
        </w:tc>
      </w:tr>
      <w:tr w14:paraId="3E429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1810" w:type="dxa"/>
            <w:vMerge w:val="continue"/>
            <w:vAlign w:val="center"/>
          </w:tcPr>
          <w:p w14:paraId="5C0D0413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973" w:type="dxa"/>
            <w:vAlign w:val="center"/>
          </w:tcPr>
          <w:p w14:paraId="4B655561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jc w:val="both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17：00-17：30</w:t>
            </w:r>
          </w:p>
        </w:tc>
        <w:tc>
          <w:tcPr>
            <w:tcW w:w="4222" w:type="dxa"/>
            <w:vAlign w:val="center"/>
          </w:tcPr>
          <w:p w14:paraId="2AB61E91">
            <w:pPr>
              <w:pStyle w:val="11"/>
              <w:keepNext w:val="0"/>
              <w:keepLines w:val="0"/>
              <w:pageBreakBefore w:val="0"/>
              <w:widowControl w:val="0"/>
              <w:wordWrap/>
              <w:overflowPunct/>
              <w:topLinePunct w:val="0"/>
              <w:bidi w:val="0"/>
              <w:spacing w:line="560" w:lineRule="exact"/>
              <w:ind w:left="0" w:leftChars="0" w:firstLine="0" w:firstLineChars="0"/>
              <w:jc w:val="left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颁奖仪式</w:t>
            </w:r>
          </w:p>
        </w:tc>
      </w:tr>
    </w:tbl>
    <w:p w14:paraId="2A1DDB57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</w:p>
    <w:p w14:paraId="4C775883">
      <w:pPr>
        <w:pStyle w:val="4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76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附件3</w:t>
      </w:r>
    </w:p>
    <w:p w14:paraId="66C1C43C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firstLine="0" w:firstLineChars="0"/>
        <w:jc w:val="center"/>
        <w:textAlignment w:val="auto"/>
        <w:rPr>
          <w:rFonts w:hint="default" w:ascii="Times New Roman" w:hAnsi="Times New Roman" w:eastAsia="微软雅黑" w:cs="Times New Roman"/>
          <w:b w:val="0"/>
          <w:bCs w:val="0"/>
          <w:sz w:val="44"/>
          <w:szCs w:val="44"/>
        </w:rPr>
      </w:pPr>
    </w:p>
    <w:p w14:paraId="39CDB825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firstLine="0" w:firstLineChars="0"/>
        <w:jc w:val="center"/>
        <w:textAlignment w:val="auto"/>
        <w:rPr>
          <w:rFonts w:hint="default" w:ascii="Times New Roman" w:hAnsi="Times New Roman" w:eastAsia="微软雅黑" w:cs="Times New Roman"/>
          <w:b w:val="0"/>
          <w:bCs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微软雅黑" w:cs="Times New Roman"/>
          <w:b w:val="0"/>
          <w:bCs w:val="0"/>
          <w:sz w:val="44"/>
          <w:szCs w:val="44"/>
        </w:rPr>
        <w:t>第七届贵州省乡村旅游创客大赛决赛</w:t>
      </w:r>
      <w:r>
        <w:rPr>
          <w:rFonts w:hint="default" w:ascii="Times New Roman" w:hAnsi="Times New Roman" w:eastAsia="微软雅黑" w:cs="Times New Roman"/>
          <w:b w:val="0"/>
          <w:bCs w:val="0"/>
          <w:sz w:val="44"/>
          <w:szCs w:val="44"/>
          <w:lang w:val="en-US" w:eastAsia="zh-CN"/>
        </w:rPr>
        <w:t>须知</w:t>
      </w:r>
    </w:p>
    <w:p w14:paraId="60FE52AB">
      <w:pPr>
        <w:pStyle w:val="9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Autospacing="0" w:line="576" w:lineRule="exact"/>
        <w:textAlignment w:val="auto"/>
        <w:rPr>
          <w:rFonts w:hint="default" w:ascii="Times New Roman" w:hAnsi="Times New Roman" w:cs="Times New Roman"/>
          <w:lang w:val="en-US" w:eastAsia="zh-CN"/>
        </w:rPr>
      </w:pPr>
    </w:p>
    <w:p w14:paraId="6ADB60BF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按照《关于举办“村有界·创无边”第七届贵州省乡村旅游创客大赛的通知》要求，“村有界·创无边”第七届贵州省乡村旅游创客大赛初赛于2025年11月22日至23日通过线上路演+线下评审的方式进行。根据大赛初赛晋级规则，经专家组评审，共109个项目晋级决赛，其中创新创业组25个，创意创想组84个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（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含末位得分并列的项目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。进入决赛的选手须知如下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：</w:t>
      </w:r>
    </w:p>
    <w:p w14:paraId="7AECE60F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一、决赛时间</w:t>
      </w:r>
    </w:p>
    <w:p w14:paraId="37297058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决赛时间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2025年12月8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日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、12月9日</w:t>
      </w:r>
    </w:p>
    <w:p w14:paraId="2647CD14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颁奖仪式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2025年12月9日下午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17：00-17：30</w:t>
      </w:r>
    </w:p>
    <w:p w14:paraId="1D81D65C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二、赛事地点</w:t>
      </w:r>
    </w:p>
    <w:p w14:paraId="1882533D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贵州省博物馆非遗剧场</w:t>
      </w:r>
    </w:p>
    <w:p w14:paraId="020D55C0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三、决赛方式</w:t>
      </w:r>
    </w:p>
    <w:p w14:paraId="0058B245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决赛项目通过现场路演方式6分钟+答辩2分钟形式进行。</w:t>
      </w:r>
    </w:p>
    <w:p w14:paraId="2373C23E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赛程安排</w:t>
      </w:r>
    </w:p>
    <w:p w14:paraId="1B8580FA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left"/>
        <w:textAlignment w:val="auto"/>
        <w:rPr>
          <w:rFonts w:hint="default" w:ascii="Times New Roman" w:hAnsi="Times New Roman" w:eastAsia="楷体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12月7日（星期天）</w:t>
      </w:r>
    </w:p>
    <w:p w14:paraId="2761AACC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12：00-18：00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选手签到、路演资料调试</w:t>
      </w:r>
    </w:p>
    <w:p w14:paraId="6DD3090A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14：00-18：00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选手现场抽签</w:t>
      </w:r>
    </w:p>
    <w:p w14:paraId="640B91F1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left"/>
        <w:textAlignment w:val="auto"/>
        <w:rPr>
          <w:rFonts w:hint="default" w:ascii="Times New Roman" w:hAnsi="Times New Roman" w:eastAsia="楷体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12月8日（星期一）</w:t>
      </w:r>
    </w:p>
    <w:p w14:paraId="28D458D5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08：30-12：30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参赛项目路演及答辩</w:t>
      </w:r>
    </w:p>
    <w:p w14:paraId="5C8CA10C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13：30-19：30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参赛项目路演及答辩</w:t>
      </w:r>
    </w:p>
    <w:p w14:paraId="44A26257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left"/>
        <w:textAlignment w:val="auto"/>
        <w:rPr>
          <w:rFonts w:hint="default" w:ascii="Times New Roman" w:hAnsi="Times New Roman" w:eastAsia="楷体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12月9日（星期二）</w:t>
      </w:r>
    </w:p>
    <w:p w14:paraId="4FDFB13A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08：30-12：30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参赛项目路演及答辩</w:t>
      </w:r>
    </w:p>
    <w:p w14:paraId="5096321F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13：30-15：00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参赛项目路演及答辩</w:t>
      </w:r>
    </w:p>
    <w:p w14:paraId="21CC5A23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17：00-17：30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ab/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颁奖仪式</w:t>
      </w:r>
    </w:p>
    <w:p w14:paraId="10D5F061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五、注意事项</w:t>
      </w:r>
    </w:p>
    <w:p w14:paraId="4D1D266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line="576" w:lineRule="exact"/>
        <w:ind w:firstLine="643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spacing w:val="0"/>
          <w:kern w:val="0"/>
          <w:sz w:val="32"/>
          <w:szCs w:val="32"/>
          <w:highlight w:val="none"/>
          <w:lang w:val="en-US" w:eastAsia="zh-CN"/>
        </w:rPr>
        <w:t>比赛资格：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highlight w:val="none"/>
          <w:lang w:val="en-US" w:eastAsia="zh-CN"/>
        </w:rPr>
        <w:t>参赛选手须按要求提供路演资料，并根据抽签确定的参赛时间，</w:t>
      </w:r>
      <w:r>
        <w:rPr>
          <w:rFonts w:hint="default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  <w:t>提前至少60分钟到达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highlight w:val="none"/>
          <w:lang w:val="en-US" w:eastAsia="zh-CN"/>
        </w:rPr>
        <w:t>决赛现场签到候场，过时未签到者，视为自动弃赛。</w:t>
      </w:r>
    </w:p>
    <w:p w14:paraId="154CC573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比赛形式</w:t>
      </w: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决赛采用“6+2”模式，即每个项目6分钟路演展示，结束后进行2分钟答辩。每位选手由1位评委提问，提问评委按顺序轮换。</w:t>
      </w:r>
    </w:p>
    <w:p w14:paraId="49041C2B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时间控制</w:t>
      </w: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比赛全程严格计时，路演环节开始后即启动倒计时，剩余1分钟和30秒将分别进行提示，时间截止则路演立即终止。评委提问时长不计入2分钟答辩时间。</w:t>
      </w:r>
    </w:p>
    <w:p w14:paraId="5F0128CE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评分机制</w:t>
      </w: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评委依据百分制现场评分，计分时去掉一个最高分和一个最低分后取平均值为最终成绩（保留两位小数）。若出现末位成绩相同的情况，依次比较小数点后第三位及后续位数，若仍相同则由评审委员会现场合议后裁定。</w:t>
      </w:r>
    </w:p>
    <w:p w14:paraId="2BA7BA1B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6.</w:t>
      </w:r>
      <w:r>
        <w:rPr>
          <w:rFonts w:hint="default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成绩公布</w:t>
      </w: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为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帮助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评委建立统一的评分基准与尺度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确保评分的科学性与可比性，“创新创业组”与“创意创想组”前5名选手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路演结束后，评委再统一进行评分，</w:t>
      </w:r>
      <w:r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val="en-US" w:eastAsia="zh-CN"/>
        </w:rPr>
        <w:t>前5名选手的成绩将于第6名选手</w:t>
      </w:r>
      <w:r>
        <w:rPr>
          <w:rFonts w:hint="eastAsia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val="en-US" w:eastAsia="zh-CN"/>
        </w:rPr>
        <w:t>路演</w:t>
      </w:r>
      <w:r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val="en-US" w:eastAsia="zh-CN"/>
        </w:rPr>
        <w:t>结束公布；自第6名选手起，每位选手的成绩均</w:t>
      </w:r>
      <w:r>
        <w:rPr>
          <w:rFonts w:hint="eastAsia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val="en-US" w:eastAsia="zh-CN"/>
        </w:rPr>
        <w:t>在</w:t>
      </w:r>
      <w:r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val="en-US" w:eastAsia="zh-CN"/>
        </w:rPr>
        <w:t>下一位选手路演结束后公布。</w:t>
      </w:r>
    </w:p>
    <w:p w14:paraId="25351392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7.</w:t>
      </w:r>
      <w:r>
        <w:rPr>
          <w:rFonts w:hint="default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奖项设置</w:t>
      </w:r>
      <w:r>
        <w:rPr>
          <w:rFonts w:hint="eastAsia" w:ascii="Times New Roman" w:hAnsi="Times New Roman" w:eastAsia="仿宋_GB2312" w:cs="Times New Roman"/>
          <w:b/>
          <w:bCs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创新创业组“十佳创新创业奖”10名；创意创想组“十佳创意创想奖”10名；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优秀奖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”若干；“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优秀组织奖</w:t>
      </w: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”若干</w:t>
      </w: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。</w:t>
      </w:r>
    </w:p>
    <w:p w14:paraId="4953C15D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eastAsia="黑体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七</w:t>
      </w:r>
      <w:r>
        <w:rPr>
          <w:rFonts w:hint="eastAsia" w:ascii="Times New Roman" w:hAnsi="Times New Roman" w:eastAsia="黑体" w:cs="Times New Roman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-SA"/>
        </w:rPr>
        <w:t>、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酒店入住</w:t>
      </w:r>
    </w:p>
    <w:p w14:paraId="29A2E40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line="576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  <w:t>入住</w:t>
      </w:r>
      <w:r>
        <w:rPr>
          <w:rFonts w:hint="default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  <w:t>酒店：</w:t>
      </w:r>
      <w:r>
        <w:rPr>
          <w:rFonts w:hint="default" w:ascii="Times New Roman" w:hAnsi="Times New Roman" w:eastAsia="仿宋_GB2312" w:cs="Times New Roman"/>
          <w:spacing w:val="0"/>
          <w:w w:val="90"/>
          <w:kern w:val="0"/>
          <w:sz w:val="32"/>
          <w:szCs w:val="32"/>
          <w:highlight w:val="none"/>
          <w:lang w:val="en-US" w:eastAsia="zh-CN"/>
        </w:rPr>
        <w:t>贵阳市观山湖区温德姆花园酒店</w:t>
      </w:r>
      <w:r>
        <w:rPr>
          <w:rFonts w:hint="eastAsia" w:ascii="Times New Roman" w:hAnsi="Times New Roman" w:eastAsia="仿宋_GB2312" w:cs="Times New Roman"/>
          <w:spacing w:val="0"/>
          <w:w w:val="90"/>
          <w:kern w:val="0"/>
          <w:sz w:val="32"/>
          <w:szCs w:val="32"/>
          <w:highlight w:val="none"/>
          <w:lang w:val="en-US" w:eastAsia="zh-CN"/>
        </w:rPr>
        <w:t>（金融城会展中心店）</w:t>
      </w:r>
    </w:p>
    <w:p w14:paraId="64365316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line="576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  <w:t>入住时间</w:t>
      </w:r>
      <w:r>
        <w:rPr>
          <w:rFonts w:hint="eastAsia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  <w:t>12月7日12：00-17：30</w:t>
      </w:r>
    </w:p>
    <w:p w14:paraId="5B635E5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line="576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  <w:t>退房时间</w:t>
      </w:r>
      <w:r>
        <w:rPr>
          <w:rFonts w:hint="eastAsia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spacing w:val="0"/>
          <w:kern w:val="0"/>
          <w:sz w:val="32"/>
          <w:szCs w:val="32"/>
          <w:highlight w:val="none"/>
          <w:lang w:val="en-US" w:eastAsia="zh-CN"/>
        </w:rPr>
        <w:t>12月9日12：00前</w:t>
      </w:r>
    </w:p>
    <w:p w14:paraId="1905FA68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eastAsia="黑体" w:cs="Times New Roman"/>
          <w:b w:val="0"/>
          <w:bCs w:val="0"/>
          <w:sz w:val="32"/>
          <w:szCs w:val="32"/>
          <w:lang w:val="en-US" w:eastAsia="zh-CN"/>
        </w:rPr>
        <w:t>八、就餐安排</w:t>
      </w:r>
    </w:p>
    <w:tbl>
      <w:tblPr>
        <w:tblStyle w:val="13"/>
        <w:tblW w:w="8560" w:type="dxa"/>
        <w:tblInd w:w="4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0"/>
        <w:gridCol w:w="1170"/>
        <w:gridCol w:w="2030"/>
        <w:gridCol w:w="3590"/>
      </w:tblGrid>
      <w:tr w14:paraId="4B323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770" w:type="dxa"/>
            <w:vAlign w:val="center"/>
          </w:tcPr>
          <w:p w14:paraId="48B336D7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32"/>
                <w:szCs w:val="32"/>
                <w:lang w:val="en-US" w:eastAsia="zh-CN"/>
              </w:rPr>
              <w:t>日期</w:t>
            </w:r>
          </w:p>
        </w:tc>
        <w:tc>
          <w:tcPr>
            <w:tcW w:w="1170" w:type="dxa"/>
            <w:vAlign w:val="center"/>
          </w:tcPr>
          <w:p w14:paraId="7195C0A5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32"/>
                <w:szCs w:val="32"/>
                <w:lang w:val="en-US" w:eastAsia="zh-CN"/>
              </w:rPr>
              <w:t>餐别</w:t>
            </w:r>
          </w:p>
        </w:tc>
        <w:tc>
          <w:tcPr>
            <w:tcW w:w="2030" w:type="dxa"/>
            <w:vAlign w:val="center"/>
          </w:tcPr>
          <w:p w14:paraId="53B4CFFB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32"/>
                <w:szCs w:val="32"/>
                <w:lang w:val="en-US" w:eastAsia="zh-CN"/>
              </w:rPr>
              <w:t>时间</w:t>
            </w:r>
          </w:p>
        </w:tc>
        <w:tc>
          <w:tcPr>
            <w:tcW w:w="3590" w:type="dxa"/>
            <w:vAlign w:val="center"/>
          </w:tcPr>
          <w:p w14:paraId="728D862A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32"/>
                <w:szCs w:val="32"/>
                <w:lang w:val="en-US" w:eastAsia="zh-CN"/>
              </w:rPr>
              <w:t>就餐地址</w:t>
            </w:r>
          </w:p>
        </w:tc>
      </w:tr>
      <w:tr w14:paraId="623E8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770" w:type="dxa"/>
            <w:vAlign w:val="center"/>
          </w:tcPr>
          <w:p w14:paraId="75B0169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12月7日</w:t>
            </w:r>
          </w:p>
          <w:p w14:paraId="3A083CAB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（星期日）</w:t>
            </w:r>
          </w:p>
        </w:tc>
        <w:tc>
          <w:tcPr>
            <w:tcW w:w="1170" w:type="dxa"/>
            <w:vAlign w:val="center"/>
          </w:tcPr>
          <w:p w14:paraId="79E9AA0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晚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餐</w:t>
            </w:r>
          </w:p>
        </w:tc>
        <w:tc>
          <w:tcPr>
            <w:tcW w:w="2030" w:type="dxa"/>
            <w:vAlign w:val="center"/>
          </w:tcPr>
          <w:p w14:paraId="25585302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18:00–20:00</w:t>
            </w:r>
          </w:p>
        </w:tc>
        <w:tc>
          <w:tcPr>
            <w:tcW w:w="3590" w:type="dxa"/>
            <w:vAlign w:val="center"/>
          </w:tcPr>
          <w:p w14:paraId="179A145A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温德姆花园酒店餐厅</w:t>
            </w:r>
          </w:p>
        </w:tc>
      </w:tr>
      <w:tr w14:paraId="445B3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770" w:type="dxa"/>
            <w:vMerge w:val="restart"/>
            <w:vAlign w:val="center"/>
          </w:tcPr>
          <w:p w14:paraId="7B03A0A5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12月8日</w:t>
            </w:r>
          </w:p>
          <w:p w14:paraId="2AD3C10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（星期一）</w:t>
            </w:r>
          </w:p>
        </w:tc>
        <w:tc>
          <w:tcPr>
            <w:tcW w:w="1170" w:type="dxa"/>
            <w:vAlign w:val="center"/>
          </w:tcPr>
          <w:p w14:paraId="4F7E7F4E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早餐</w:t>
            </w:r>
          </w:p>
        </w:tc>
        <w:tc>
          <w:tcPr>
            <w:tcW w:w="2030" w:type="dxa"/>
            <w:vAlign w:val="center"/>
          </w:tcPr>
          <w:p w14:paraId="79FB66F3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07:00–08:00</w:t>
            </w:r>
          </w:p>
        </w:tc>
        <w:tc>
          <w:tcPr>
            <w:tcW w:w="3590" w:type="dxa"/>
            <w:vAlign w:val="center"/>
          </w:tcPr>
          <w:p w14:paraId="058FDBF2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温德姆花园酒店餐厅</w:t>
            </w:r>
          </w:p>
        </w:tc>
      </w:tr>
      <w:tr w14:paraId="6935D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770" w:type="dxa"/>
            <w:vMerge w:val="continue"/>
            <w:vAlign w:val="center"/>
          </w:tcPr>
          <w:p w14:paraId="23D88588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ind w:left="0" w:leftChars="0" w:firstLine="56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170" w:type="dxa"/>
            <w:vAlign w:val="center"/>
          </w:tcPr>
          <w:p w14:paraId="223CD833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午餐</w:t>
            </w:r>
          </w:p>
        </w:tc>
        <w:tc>
          <w:tcPr>
            <w:tcW w:w="2030" w:type="dxa"/>
            <w:vAlign w:val="center"/>
          </w:tcPr>
          <w:p w14:paraId="7146619E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12:00–13:30</w:t>
            </w:r>
          </w:p>
        </w:tc>
        <w:tc>
          <w:tcPr>
            <w:tcW w:w="3590" w:type="dxa"/>
            <w:vAlign w:val="center"/>
          </w:tcPr>
          <w:p w14:paraId="658EBA31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贵州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省图书馆七楼职工餐厅</w:t>
            </w:r>
          </w:p>
        </w:tc>
      </w:tr>
      <w:tr w14:paraId="553B5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770" w:type="dxa"/>
            <w:vMerge w:val="continue"/>
            <w:vAlign w:val="center"/>
          </w:tcPr>
          <w:p w14:paraId="601A8728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ind w:left="0" w:leftChars="0" w:firstLine="56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170" w:type="dxa"/>
            <w:vAlign w:val="center"/>
          </w:tcPr>
          <w:p w14:paraId="31B02B85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晚餐</w:t>
            </w:r>
          </w:p>
        </w:tc>
        <w:tc>
          <w:tcPr>
            <w:tcW w:w="2030" w:type="dxa"/>
            <w:vAlign w:val="center"/>
          </w:tcPr>
          <w:p w14:paraId="5C9A4140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18:00–20:00</w:t>
            </w:r>
          </w:p>
        </w:tc>
        <w:tc>
          <w:tcPr>
            <w:tcW w:w="3590" w:type="dxa"/>
            <w:vAlign w:val="center"/>
          </w:tcPr>
          <w:p w14:paraId="1371EE04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温德姆花园酒店餐厅</w:t>
            </w:r>
          </w:p>
        </w:tc>
      </w:tr>
      <w:tr w14:paraId="2D8FE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770" w:type="dxa"/>
            <w:vMerge w:val="restart"/>
            <w:vAlign w:val="center"/>
          </w:tcPr>
          <w:p w14:paraId="12983042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12月9日</w:t>
            </w:r>
          </w:p>
          <w:p w14:paraId="7CFCFB2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（星期二）</w:t>
            </w:r>
          </w:p>
        </w:tc>
        <w:tc>
          <w:tcPr>
            <w:tcW w:w="1170" w:type="dxa"/>
            <w:vAlign w:val="center"/>
          </w:tcPr>
          <w:p w14:paraId="5D7D50F6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早餐</w:t>
            </w:r>
          </w:p>
        </w:tc>
        <w:tc>
          <w:tcPr>
            <w:tcW w:w="2030" w:type="dxa"/>
            <w:vAlign w:val="center"/>
          </w:tcPr>
          <w:p w14:paraId="51C979D3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07:00–08:00</w:t>
            </w:r>
          </w:p>
        </w:tc>
        <w:tc>
          <w:tcPr>
            <w:tcW w:w="3590" w:type="dxa"/>
            <w:vAlign w:val="center"/>
          </w:tcPr>
          <w:p w14:paraId="0B1F6F14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温德姆花园酒店餐厅</w:t>
            </w:r>
          </w:p>
        </w:tc>
      </w:tr>
      <w:tr w14:paraId="678D4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770" w:type="dxa"/>
            <w:vMerge w:val="continue"/>
            <w:vAlign w:val="center"/>
          </w:tcPr>
          <w:p w14:paraId="59A55FD5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ind w:left="0" w:leftChars="0" w:firstLine="56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170" w:type="dxa"/>
            <w:vAlign w:val="center"/>
          </w:tcPr>
          <w:p w14:paraId="47AD1B10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午餐</w:t>
            </w:r>
          </w:p>
        </w:tc>
        <w:tc>
          <w:tcPr>
            <w:tcW w:w="2030" w:type="dxa"/>
            <w:vAlign w:val="center"/>
          </w:tcPr>
          <w:p w14:paraId="1E4EB711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12:00–13:30</w:t>
            </w:r>
          </w:p>
        </w:tc>
        <w:tc>
          <w:tcPr>
            <w:tcW w:w="3590" w:type="dxa"/>
            <w:vAlign w:val="center"/>
          </w:tcPr>
          <w:p w14:paraId="7833C194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贵州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省图书馆七楼职工餐厅</w:t>
            </w:r>
          </w:p>
        </w:tc>
      </w:tr>
    </w:tbl>
    <w:p w14:paraId="02880CD6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lang w:val="en-US" w:eastAsia="zh-CN"/>
        </w:rPr>
        <w:t>九、</w:t>
      </w:r>
      <w:r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天气提醒</w:t>
      </w:r>
    </w:p>
    <w:p w14:paraId="5C5E7384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2025年12月7日7~13°C（阴）</w:t>
      </w:r>
    </w:p>
    <w:p w14:paraId="4E767402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2025年12月8日5~13°C（阴）</w:t>
      </w:r>
    </w:p>
    <w:p w14:paraId="37512665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2025年12月9日7~13°C（阴）</w:t>
      </w:r>
    </w:p>
    <w:p w14:paraId="1374E971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jc w:val="both"/>
        <w:textAlignment w:val="auto"/>
        <w:rPr>
          <w:rFonts w:hint="eastAsia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b w:val="0"/>
          <w:bCs w:val="0"/>
          <w:sz w:val="32"/>
          <w:szCs w:val="32"/>
          <w:lang w:val="en-US" w:eastAsia="zh-CN"/>
        </w:rPr>
        <w:t>比赛期间贵阳温度较低，请注意防寒保暖。</w:t>
      </w:r>
    </w:p>
    <w:p w14:paraId="412D7719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jc w:val="both"/>
        <w:textAlignment w:val="auto"/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十、大赛联络员</w:t>
      </w:r>
    </w:p>
    <w:p w14:paraId="6F757B1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决赛事宜联系人：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周老师</w:t>
      </w:r>
      <w:r>
        <w:rPr>
          <w:rFonts w:hint="eastAsia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19917006007</w:t>
      </w:r>
    </w:p>
    <w:p w14:paraId="657BD61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路演调试联系人：</w:t>
      </w:r>
      <w:r>
        <w:rPr>
          <w:rFonts w:hint="eastAsia" w:eastAsia="仿宋_GB2312" w:cs="Times New Roman"/>
          <w:b w:val="0"/>
          <w:bCs w:val="0"/>
          <w:sz w:val="32"/>
          <w:szCs w:val="32"/>
          <w:lang w:val="en-US" w:eastAsia="zh-CN"/>
        </w:rPr>
        <w:t xml:space="preserve">刘老师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18885066696</w:t>
      </w:r>
    </w:p>
    <w:p w14:paraId="7090189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ind w:firstLine="640" w:firstLineChars="200"/>
        <w:textAlignment w:val="auto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食宿</w:t>
      </w:r>
      <w:r>
        <w:rPr>
          <w:rFonts w:hint="eastAsia" w:eastAsia="仿宋_GB2312" w:cs="Times New Roman"/>
          <w:b w:val="0"/>
          <w:bCs w:val="0"/>
          <w:sz w:val="32"/>
          <w:szCs w:val="32"/>
          <w:lang w:val="en-US" w:eastAsia="zh-CN"/>
        </w:rPr>
        <w:t>安排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联系人：汤</w:t>
      </w:r>
      <w:r>
        <w:rPr>
          <w:rFonts w:hint="eastAsia" w:eastAsia="仿宋_GB2312" w:cs="Times New Roman"/>
          <w:b w:val="0"/>
          <w:bCs w:val="0"/>
          <w:sz w:val="32"/>
          <w:szCs w:val="32"/>
          <w:lang w:val="en-US" w:eastAsia="zh-CN"/>
        </w:rPr>
        <w:t xml:space="preserve">老师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15885000803</w:t>
      </w:r>
    </w:p>
    <w:p w14:paraId="778562F3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ind w:firstLineChars="5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val="en-US" w:eastAsia="zh-CN"/>
        </w:rPr>
      </w:pPr>
    </w:p>
    <w:p w14:paraId="5EA59ED5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val="en-US" w:eastAsia="zh-CN"/>
        </w:rPr>
        <w:t>请各位选手认真阅读以上须知，预祝取得优异成绩！</w:t>
      </w:r>
    </w:p>
    <w:p w14:paraId="56510479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76" w:lineRule="exact"/>
        <w:ind w:firstLineChars="5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val="en-US" w:eastAsia="zh-CN"/>
        </w:rPr>
      </w:pPr>
    </w:p>
    <w:p w14:paraId="4CFF4288">
      <w:pPr>
        <w:pStyle w:val="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6" w:lineRule="exact"/>
        <w:ind w:firstLineChars="5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val="en-US" w:eastAsia="zh-CN"/>
        </w:rPr>
      </w:pPr>
    </w:p>
    <w:p w14:paraId="18468803">
      <w:pPr>
        <w:keepNext w:val="0"/>
        <w:keepLines w:val="0"/>
        <w:pageBreakBefore w:val="0"/>
        <w:wordWrap/>
        <w:overflowPunct/>
        <w:topLinePunct w:val="0"/>
        <w:bidi w:val="0"/>
        <w:spacing w:beforeAutospacing="0" w:line="500" w:lineRule="exact"/>
        <w:ind w:firstLine="3200" w:firstLineChars="1000"/>
        <w:rPr>
          <w:rFonts w:hint="default" w:ascii="Times New Roman" w:hAnsi="Times New Roman" w:eastAsia="仿宋_GB2312" w:cs="Times New Roman"/>
          <w:w w:val="1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w w:val="100"/>
          <w:sz w:val="32"/>
          <w:szCs w:val="32"/>
          <w:lang w:val="en-US" w:eastAsia="zh-CN"/>
        </w:rPr>
        <w:t>第七届贵州省乡村旅游创客大赛组委会</w:t>
      </w:r>
    </w:p>
    <w:p w14:paraId="30C49352">
      <w:pPr>
        <w:keepNext w:val="0"/>
        <w:keepLines w:val="0"/>
        <w:pageBreakBefore w:val="0"/>
        <w:wordWrap/>
        <w:overflowPunct/>
        <w:topLinePunct w:val="0"/>
        <w:bidi w:val="0"/>
        <w:spacing w:beforeAutospacing="0" w:line="500" w:lineRule="exac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w w:val="100"/>
          <w:sz w:val="32"/>
          <w:szCs w:val="32"/>
          <w:lang w:val="en-US" w:eastAsia="zh-CN"/>
        </w:rPr>
        <w:t xml:space="preserve">   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2025年12月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日 </w:t>
      </w:r>
      <w:r>
        <w:rPr>
          <w:rFonts w:hint="default" w:ascii="Times New Roman" w:hAnsi="Times New Roman" w:eastAsia="仿宋_GB2312" w:cs="Times New Roman"/>
          <w:w w:val="100"/>
          <w:sz w:val="32"/>
          <w:szCs w:val="32"/>
          <w:lang w:val="en-US" w:eastAsia="zh-CN"/>
        </w:rPr>
        <w:t xml:space="preserve"> </w:t>
      </w:r>
    </w:p>
    <w:sectPr>
      <w:footerReference r:id="rId5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0A87" w:usb1="00000000" w:usb2="00000000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37A9EAB-F6F9-4E61-9097-F42EC8BA272A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ADD0E3C-A610-4333-B51B-B0B737D321A2}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3BF594E-E39F-415F-8BBA-AD6F53BB388F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0ED93142-FBEB-4C60-9200-3413D5EFFD2C}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  <w:embedRegular r:id="rId5" w:fontKey="{A5721AEC-383C-4BDF-A4B6-2C9A3AC6879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E37857">
    <w:pPr>
      <w:spacing w:before="1" w:line="183" w:lineRule="auto"/>
      <w:rPr>
        <w:rFonts w:ascii="宋体" w:hAnsi="宋体" w:eastAsia="宋体" w:cs="宋体"/>
        <w:sz w:val="27"/>
        <w:szCs w:val="27"/>
      </w:rPr>
    </w:pPr>
    <w:r>
      <w:rPr>
        <w:sz w:val="27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33F2F3">
                          <w:pPr>
                            <w:pStyle w:val="5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13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33F2F3">
                    <w:pPr>
                      <w:pStyle w:val="5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13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5ZGVmNjRiZjI3N2FmZGY0ZTg0YzU0MjFlZGNhNTgifQ=="/>
  </w:docVars>
  <w:rsids>
    <w:rsidRoot w:val="27AF04C6"/>
    <w:rsid w:val="01376E0A"/>
    <w:rsid w:val="017311EE"/>
    <w:rsid w:val="0390534D"/>
    <w:rsid w:val="03F84D6E"/>
    <w:rsid w:val="041C19E4"/>
    <w:rsid w:val="062F5374"/>
    <w:rsid w:val="077C59F3"/>
    <w:rsid w:val="0878647D"/>
    <w:rsid w:val="08A93C5A"/>
    <w:rsid w:val="097669ED"/>
    <w:rsid w:val="09D472C9"/>
    <w:rsid w:val="09FC30DE"/>
    <w:rsid w:val="0C474059"/>
    <w:rsid w:val="0C666482"/>
    <w:rsid w:val="0C796C68"/>
    <w:rsid w:val="0E895382"/>
    <w:rsid w:val="1175434F"/>
    <w:rsid w:val="11EC36FA"/>
    <w:rsid w:val="14C91E0F"/>
    <w:rsid w:val="15821124"/>
    <w:rsid w:val="15B71E0D"/>
    <w:rsid w:val="15FE4E12"/>
    <w:rsid w:val="183E404B"/>
    <w:rsid w:val="198E11ED"/>
    <w:rsid w:val="1C5A43C0"/>
    <w:rsid w:val="1D7AB926"/>
    <w:rsid w:val="1D7F42A8"/>
    <w:rsid w:val="1EA7C150"/>
    <w:rsid w:val="1F075822"/>
    <w:rsid w:val="1FB5E068"/>
    <w:rsid w:val="203B62B7"/>
    <w:rsid w:val="205F1507"/>
    <w:rsid w:val="20C718F8"/>
    <w:rsid w:val="247C342D"/>
    <w:rsid w:val="24DB1B50"/>
    <w:rsid w:val="25066823"/>
    <w:rsid w:val="25E69F5D"/>
    <w:rsid w:val="26A7503A"/>
    <w:rsid w:val="270430D2"/>
    <w:rsid w:val="27AF04C6"/>
    <w:rsid w:val="2B226752"/>
    <w:rsid w:val="2BBBD83C"/>
    <w:rsid w:val="2C3A69B8"/>
    <w:rsid w:val="2C6538E6"/>
    <w:rsid w:val="2D112C17"/>
    <w:rsid w:val="2DAE5633"/>
    <w:rsid w:val="2E8E7D6F"/>
    <w:rsid w:val="2ED1734B"/>
    <w:rsid w:val="2ED7364E"/>
    <w:rsid w:val="2F6B1712"/>
    <w:rsid w:val="2FDD4C94"/>
    <w:rsid w:val="30D21E06"/>
    <w:rsid w:val="3154115A"/>
    <w:rsid w:val="33DCABD0"/>
    <w:rsid w:val="340A74BB"/>
    <w:rsid w:val="34714AD5"/>
    <w:rsid w:val="34DF3C6B"/>
    <w:rsid w:val="355552CD"/>
    <w:rsid w:val="35563F5F"/>
    <w:rsid w:val="35CA7CE2"/>
    <w:rsid w:val="367E248F"/>
    <w:rsid w:val="36877708"/>
    <w:rsid w:val="36AFDF8C"/>
    <w:rsid w:val="377FA457"/>
    <w:rsid w:val="37985EA9"/>
    <w:rsid w:val="37E64E77"/>
    <w:rsid w:val="3AEF8839"/>
    <w:rsid w:val="3BFD858C"/>
    <w:rsid w:val="3C871144"/>
    <w:rsid w:val="3CFFE9BC"/>
    <w:rsid w:val="3DD33D62"/>
    <w:rsid w:val="3E5C6A41"/>
    <w:rsid w:val="3E8135D7"/>
    <w:rsid w:val="3E970704"/>
    <w:rsid w:val="3EFF91C0"/>
    <w:rsid w:val="3F1FC158"/>
    <w:rsid w:val="3F5CA2E0"/>
    <w:rsid w:val="3FBE5AEE"/>
    <w:rsid w:val="3FC45C7E"/>
    <w:rsid w:val="3FEF8054"/>
    <w:rsid w:val="3FFF0C57"/>
    <w:rsid w:val="40854466"/>
    <w:rsid w:val="41A90E7A"/>
    <w:rsid w:val="428D5CD5"/>
    <w:rsid w:val="429F07EA"/>
    <w:rsid w:val="42F069FF"/>
    <w:rsid w:val="43B74F87"/>
    <w:rsid w:val="443A32C4"/>
    <w:rsid w:val="44722916"/>
    <w:rsid w:val="44A45929"/>
    <w:rsid w:val="487D38C7"/>
    <w:rsid w:val="489F6B33"/>
    <w:rsid w:val="48B739D4"/>
    <w:rsid w:val="4900334A"/>
    <w:rsid w:val="49D24AE5"/>
    <w:rsid w:val="4A0E3A5E"/>
    <w:rsid w:val="4A317D58"/>
    <w:rsid w:val="4A5F1294"/>
    <w:rsid w:val="4B104C4C"/>
    <w:rsid w:val="4BF9489D"/>
    <w:rsid w:val="4C1B373B"/>
    <w:rsid w:val="4C243F0A"/>
    <w:rsid w:val="4C6F4A6E"/>
    <w:rsid w:val="4CAF7775"/>
    <w:rsid w:val="4D8A6A93"/>
    <w:rsid w:val="4EC866B8"/>
    <w:rsid w:val="4EFA4746"/>
    <w:rsid w:val="4F68D40C"/>
    <w:rsid w:val="4FF79CCB"/>
    <w:rsid w:val="5046509A"/>
    <w:rsid w:val="521F42F7"/>
    <w:rsid w:val="54FD5BC4"/>
    <w:rsid w:val="556641AA"/>
    <w:rsid w:val="57813D18"/>
    <w:rsid w:val="57AB0B61"/>
    <w:rsid w:val="58992C0C"/>
    <w:rsid w:val="58F52598"/>
    <w:rsid w:val="5ABF3065"/>
    <w:rsid w:val="5AF30894"/>
    <w:rsid w:val="5B79458E"/>
    <w:rsid w:val="5BFC56EA"/>
    <w:rsid w:val="5C7C2C14"/>
    <w:rsid w:val="5CB163A0"/>
    <w:rsid w:val="5D2F6C90"/>
    <w:rsid w:val="5D423AD9"/>
    <w:rsid w:val="5DD748DD"/>
    <w:rsid w:val="5E5059A3"/>
    <w:rsid w:val="5E74FD10"/>
    <w:rsid w:val="5E7FB3DA"/>
    <w:rsid w:val="5FA6034F"/>
    <w:rsid w:val="5FB16B0A"/>
    <w:rsid w:val="5FFFF331"/>
    <w:rsid w:val="606645E3"/>
    <w:rsid w:val="635655AC"/>
    <w:rsid w:val="63BD4422"/>
    <w:rsid w:val="63F6B183"/>
    <w:rsid w:val="640F50B2"/>
    <w:rsid w:val="65D27640"/>
    <w:rsid w:val="66527B78"/>
    <w:rsid w:val="679F04A6"/>
    <w:rsid w:val="67AE46E9"/>
    <w:rsid w:val="67E45EB9"/>
    <w:rsid w:val="6ADD018F"/>
    <w:rsid w:val="6B174C46"/>
    <w:rsid w:val="6B3015C2"/>
    <w:rsid w:val="6CF031EA"/>
    <w:rsid w:val="6DBFFCE2"/>
    <w:rsid w:val="6DC12B8B"/>
    <w:rsid w:val="6E356EA3"/>
    <w:rsid w:val="6E645FA5"/>
    <w:rsid w:val="6EF62A8F"/>
    <w:rsid w:val="6F0528C7"/>
    <w:rsid w:val="6F7B2807"/>
    <w:rsid w:val="6FCFEE1D"/>
    <w:rsid w:val="6FDFA45F"/>
    <w:rsid w:val="702172FF"/>
    <w:rsid w:val="71832289"/>
    <w:rsid w:val="71BA3141"/>
    <w:rsid w:val="71C6AFDE"/>
    <w:rsid w:val="7307E7CC"/>
    <w:rsid w:val="73372C9C"/>
    <w:rsid w:val="73AD3F4B"/>
    <w:rsid w:val="73E07E7C"/>
    <w:rsid w:val="73FF1DB6"/>
    <w:rsid w:val="74202ACD"/>
    <w:rsid w:val="74E50CC9"/>
    <w:rsid w:val="75480B39"/>
    <w:rsid w:val="75735B56"/>
    <w:rsid w:val="75D84946"/>
    <w:rsid w:val="7616314C"/>
    <w:rsid w:val="76376E28"/>
    <w:rsid w:val="768311D0"/>
    <w:rsid w:val="769FDDFD"/>
    <w:rsid w:val="76D6BC84"/>
    <w:rsid w:val="76EFDBDA"/>
    <w:rsid w:val="77B30D8A"/>
    <w:rsid w:val="77E522C1"/>
    <w:rsid w:val="77E7F313"/>
    <w:rsid w:val="77F7ABAF"/>
    <w:rsid w:val="77FE88F1"/>
    <w:rsid w:val="785F14EA"/>
    <w:rsid w:val="79AF7BCC"/>
    <w:rsid w:val="7B1F7354"/>
    <w:rsid w:val="7B7FB31A"/>
    <w:rsid w:val="7BF385CB"/>
    <w:rsid w:val="7BF7379F"/>
    <w:rsid w:val="7BFF30EC"/>
    <w:rsid w:val="7BFFD206"/>
    <w:rsid w:val="7C2F7375"/>
    <w:rsid w:val="7CF9EC21"/>
    <w:rsid w:val="7CFD71B0"/>
    <w:rsid w:val="7D77FCDB"/>
    <w:rsid w:val="7D7B667D"/>
    <w:rsid w:val="7D83577E"/>
    <w:rsid w:val="7DA14A76"/>
    <w:rsid w:val="7DB69752"/>
    <w:rsid w:val="7DCF0776"/>
    <w:rsid w:val="7DDFC015"/>
    <w:rsid w:val="7EAD2942"/>
    <w:rsid w:val="7EDC1B88"/>
    <w:rsid w:val="7F376DBE"/>
    <w:rsid w:val="7F6729C5"/>
    <w:rsid w:val="7F9FA6BC"/>
    <w:rsid w:val="7FBFE3B3"/>
    <w:rsid w:val="7FCB164C"/>
    <w:rsid w:val="7FCFDCEE"/>
    <w:rsid w:val="7FDF3B3D"/>
    <w:rsid w:val="7FDFED70"/>
    <w:rsid w:val="7FEE8282"/>
    <w:rsid w:val="7FEFB482"/>
    <w:rsid w:val="7FFDD699"/>
    <w:rsid w:val="7FFF094F"/>
    <w:rsid w:val="7FFFC857"/>
    <w:rsid w:val="8BF3B37F"/>
    <w:rsid w:val="8DEDC0F4"/>
    <w:rsid w:val="8FFC928D"/>
    <w:rsid w:val="97EE244E"/>
    <w:rsid w:val="9A9F4E02"/>
    <w:rsid w:val="9DF7F85C"/>
    <w:rsid w:val="ABDF231E"/>
    <w:rsid w:val="ABEB4692"/>
    <w:rsid w:val="AEF78C93"/>
    <w:rsid w:val="AFBF7224"/>
    <w:rsid w:val="BB6E91FB"/>
    <w:rsid w:val="BCFB9E36"/>
    <w:rsid w:val="BD3FFC85"/>
    <w:rsid w:val="BEFD2651"/>
    <w:rsid w:val="BFF87D7C"/>
    <w:rsid w:val="C5FB775E"/>
    <w:rsid w:val="CBF308BD"/>
    <w:rsid w:val="CF7FFABC"/>
    <w:rsid w:val="D53FE395"/>
    <w:rsid w:val="DA3FB10D"/>
    <w:rsid w:val="DB8EBEAF"/>
    <w:rsid w:val="DB9D1F40"/>
    <w:rsid w:val="DEFF3148"/>
    <w:rsid w:val="DF7BDB72"/>
    <w:rsid w:val="DFA40F0B"/>
    <w:rsid w:val="DFFC7CC8"/>
    <w:rsid w:val="E4771AF4"/>
    <w:rsid w:val="E78D6713"/>
    <w:rsid w:val="E7DFBC0A"/>
    <w:rsid w:val="E8F95E72"/>
    <w:rsid w:val="EDFD460A"/>
    <w:rsid w:val="EFA70433"/>
    <w:rsid w:val="EFD5A1FE"/>
    <w:rsid w:val="EFFE60A2"/>
    <w:rsid w:val="F4FF0307"/>
    <w:rsid w:val="F5BE21B0"/>
    <w:rsid w:val="F5DB8528"/>
    <w:rsid w:val="F7FFBF02"/>
    <w:rsid w:val="F91F332C"/>
    <w:rsid w:val="FBF5E9C1"/>
    <w:rsid w:val="FDAFB98A"/>
    <w:rsid w:val="FDDA73EF"/>
    <w:rsid w:val="FDFB87E1"/>
    <w:rsid w:val="FEFF07EA"/>
    <w:rsid w:val="FEFF298C"/>
    <w:rsid w:val="FF53A556"/>
    <w:rsid w:val="FF6BE565"/>
    <w:rsid w:val="FF7EB345"/>
    <w:rsid w:val="FF9EA8A0"/>
    <w:rsid w:val="FFAB88B7"/>
    <w:rsid w:val="FFB7D4CD"/>
    <w:rsid w:val="FFC6168D"/>
    <w:rsid w:val="FFCB51BF"/>
    <w:rsid w:val="FFCECDF3"/>
    <w:rsid w:val="FFE90227"/>
    <w:rsid w:val="FFEF53DC"/>
    <w:rsid w:val="FFF26C7D"/>
    <w:rsid w:val="FFF77EDB"/>
    <w:rsid w:val="FFFD5563"/>
    <w:rsid w:val="FFFD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9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0" w:beforeLines="0" w:after="20" w:afterLines="0" w:line="413" w:lineRule="auto"/>
      <w:ind w:leftChars="0"/>
      <w:outlineLvl w:val="1"/>
    </w:pPr>
    <w:rPr>
      <w:rFonts w:ascii="等线 Light" w:hAnsi="等线 Light" w:eastAsia="黑体" w:cs="Times New Roman"/>
      <w:b/>
      <w:bCs/>
      <w:kern w:val="0"/>
      <w:sz w:val="30"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basedOn w:val="1"/>
    <w:next w:val="1"/>
    <w:qFormat/>
    <w:uiPriority w:val="99"/>
    <w:pPr>
      <w:spacing w:after="0" w:line="560" w:lineRule="exact"/>
      <w:ind w:firstLine="640" w:firstLineChars="200"/>
    </w:pPr>
    <w:rPr>
      <w:rFonts w:ascii="黑体" w:hAnsi="黑体" w:eastAsia="黑体" w:cs="黑体"/>
      <w:color w:val="000000"/>
    </w:rPr>
  </w:style>
  <w:style w:type="paragraph" w:styleId="8">
    <w:name w:val="Normal (Web)"/>
    <w:basedOn w:val="1"/>
    <w:next w:val="9"/>
    <w:qFormat/>
    <w:uiPriority w:val="0"/>
    <w:pPr>
      <w:widowControl w:val="0"/>
      <w:kinsoku w:val="0"/>
      <w:autoSpaceDE w:val="0"/>
      <w:autoSpaceDN w:val="0"/>
      <w:adjustRightInd w:val="0"/>
      <w:snapToGrid w:val="0"/>
      <w:spacing w:beforeAutospacing="1" w:after="100" w:afterAutospacing="1" w:line="560" w:lineRule="exact"/>
      <w:jc w:val="left"/>
      <w:textAlignment w:val="baseline"/>
    </w:pPr>
    <w:rPr>
      <w:rFonts w:ascii="Times New Roman" w:hAnsi="Times New Roman" w:eastAsia="宋体" w:cs="Times New Roman"/>
      <w:snapToGrid w:val="0"/>
      <w:color w:val="000000"/>
      <w:kern w:val="0"/>
      <w:sz w:val="24"/>
      <w:szCs w:val="24"/>
      <w:lang w:val="en-US" w:eastAsia="zh-CN" w:bidi="ar-SA"/>
    </w:rPr>
  </w:style>
  <w:style w:type="paragraph" w:customStyle="1" w:styleId="9">
    <w:name w:val="正文-公1"/>
    <w:basedOn w:val="10"/>
    <w:next w:val="8"/>
    <w:qFormat/>
    <w:uiPriority w:val="0"/>
    <w:pPr>
      <w:ind w:firstLine="200" w:firstLineChars="200"/>
    </w:pPr>
    <w:rPr>
      <w:rFonts w:eastAsia="宋体"/>
      <w:sz w:val="21"/>
      <w:szCs w:val="24"/>
    </w:rPr>
  </w:style>
  <w:style w:type="paragraph" w:customStyle="1" w:styleId="10">
    <w:name w:val="正文1"/>
    <w:next w:val="9"/>
    <w:qFormat/>
    <w:uiPriority w:val="0"/>
    <w:pPr>
      <w:jc w:val="both"/>
    </w:pPr>
    <w:rPr>
      <w:rFonts w:ascii="Calibri" w:hAnsi="Calibri" w:eastAsia="宋体" w:cs="黑体"/>
      <w:sz w:val="21"/>
      <w:szCs w:val="22"/>
    </w:rPr>
  </w:style>
  <w:style w:type="paragraph" w:styleId="11">
    <w:name w:val="Body Text First Indent"/>
    <w:basedOn w:val="4"/>
    <w:qFormat/>
    <w:uiPriority w:val="0"/>
    <w:pPr>
      <w:ind w:firstLine="420" w:firstLineChars="1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  <w:rPr>
      <w:b/>
    </w:rPr>
  </w:style>
  <w:style w:type="table" w:customStyle="1" w:styleId="1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font11"/>
    <w:basedOn w:val="14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  <w:style w:type="character" w:customStyle="1" w:styleId="18">
    <w:name w:val="font41"/>
    <w:basedOn w:val="14"/>
    <w:qFormat/>
    <w:uiPriority w:val="0"/>
    <w:rPr>
      <w:rFonts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9">
    <w:name w:val="font51"/>
    <w:basedOn w:val="14"/>
    <w:qFormat/>
    <w:uiPriority w:val="0"/>
    <w:rPr>
      <w:rFonts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61"/>
    <w:basedOn w:val="14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21">
    <w:name w:val="font21"/>
    <w:basedOn w:val="14"/>
    <w:qFormat/>
    <w:uiPriority w:val="0"/>
    <w:rPr>
      <w:rFonts w:ascii="MS Gothic" w:hAnsi="MS Gothic" w:eastAsia="MS Gothic" w:cs="MS Gothic"/>
      <w:color w:val="000000"/>
      <w:sz w:val="22"/>
      <w:szCs w:val="22"/>
      <w:u w:val="none"/>
    </w:rPr>
  </w:style>
  <w:style w:type="paragraph" w:customStyle="1" w:styleId="22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4309</Words>
  <Characters>5454</Characters>
  <Lines>0</Lines>
  <Paragraphs>0</Paragraphs>
  <TotalTime>28</TotalTime>
  <ScaleCrop>false</ScaleCrop>
  <LinksUpToDate>false</LinksUpToDate>
  <CharactersWithSpaces>5556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2024-05-09T10:35:00Z</dcterms:created>
  <dc:creator>D</dc:creator>
  <cp:lastModifiedBy>PC2</cp:lastModifiedBy>
  <cp:lastPrinted>2025-12-02T15:26:00Z</cp:lastPrinted>
  <dcterms:modified xsi:type="dcterms:W3CDTF">2025-12-05T04:34:09Z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9CFFA489BCDF4EBEB37BCBA3B851C8F6_13</vt:lpwstr>
  </property>
  <property fmtid="{D5CDD505-2E9C-101B-9397-08002B2CF9AE}" pid="4" name="KSOTemplateDocerSaveRecord">
    <vt:lpwstr>eyJoZGlkIjoiZTliY2FjN2M0YTdhMjFmNThiOTQzMjQ5MGQ4ZmZlMTYifQ==</vt:lpwstr>
  </property>
</Properties>
</file>