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>
      <w:pPr>
        <w:pStyle w:val="3"/>
        <w:rPr>
          <w:rFonts w:hint="default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年数据管理能力成熟度评估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模型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（DCMM）贯标项目</w:t>
      </w:r>
      <w:r>
        <w:rPr>
          <w:rFonts w:hint="eastAsia" w:ascii="方正小标宋简体" w:hAnsi="Times New Roman" w:eastAsia="方正小标宋简体"/>
          <w:sz w:val="44"/>
          <w:szCs w:val="44"/>
        </w:rPr>
        <w:t>资金拨付明细表</w:t>
      </w:r>
    </w:p>
    <w:p>
      <w:pPr>
        <w:pStyle w:val="3"/>
        <w:rPr>
          <w:rFonts w:hint="default"/>
          <w:sz w:val="32"/>
          <w:szCs w:val="32"/>
          <w:lang w:val="en-US" w:eastAsia="zh-CN"/>
        </w:rPr>
      </w:pPr>
    </w:p>
    <w:tbl>
      <w:tblPr>
        <w:tblStyle w:val="4"/>
        <w:tblW w:w="5498" w:type="pct"/>
        <w:tblInd w:w="-3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984"/>
        <w:gridCol w:w="2817"/>
        <w:gridCol w:w="1172"/>
        <w:gridCol w:w="1399"/>
        <w:gridCol w:w="11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所在镇（街）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评估等级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奖励金额（万元）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东莞汇美模具制造股份有限公司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91441900570137164M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东莞市和明机械有限公司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91441900684403408N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东莞市好润精密电子有限公司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914419007693422024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东莞市傲雷移动照明设备有限公司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91441900MA4WGB297K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东莞市安道光电材料制造有限公司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91441900572403331L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茶山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广东智子智能技术有限公司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91441900MA4UWJ155G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茶山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东莞科润智能科技有限公司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91441900MA5121X27H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赛维精密科技（广东）有限公司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79" w:lineRule="exact"/>
              <w:ind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914419007962524997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东莞市意泰智能制造科技有限公司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91441900MA5293X48X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道滘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东莞市鸿技金属制品有限公司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91441900334755139C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道滘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东莞市台工电子机械科技有限公司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91441900555566227M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道滘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东莞市金太阳精密技术有限责任公司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91441900MA511PJ79M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大岭山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东莞金太阳研磨股份有限公司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91441900770950125W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大岭山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东莞市豪顺精密科技有限公司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91441900712212685W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大岭山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广东汇兴精工智造股份有限公司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91441900796299756C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大岭山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东莞市坤鹏伯爵机械设备有限公司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9144190005372132XC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大朗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东莞市螺盛盾五金科技有限公司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91441900MA4ULFQB2C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大朗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东莞联洲电子科技有限公司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91441900557326817Y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凤岗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东莞市银河光电有限公司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  <w:t>914419006981442325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莞城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东莞市立德达光电科技有限公司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91441900334733247Y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莞城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广东贝洛新材料科技有限公司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91441900671562864C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高埗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广东欧科空调制冷有限公司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91441900673134847W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黄江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东莞市国梦电机有限公司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91441900096564440L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虎门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东莞市捷信机电设备有限公司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91441900686403399R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虎门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广东中泰工业科技股份有限公司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91441900777187281W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横沥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东莞虹日金属科技有限公司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914419005764794641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横沥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广东诺正电子股份有限公司</w:t>
            </w:r>
          </w:p>
        </w:tc>
        <w:tc>
          <w:tcPr>
            <w:tcW w:w="2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914419007894391248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横沥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添迪精密工业（广东）有限公司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91441900562599019U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南城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东莞市安高瑞新材料科技有限公司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91441900586349890N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企石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广东逸动科技有限公司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91441900MA4UQTBTX4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松山湖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广东安捷伦新材料科技有限公司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91441900094814987F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松山湖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广东亨通光电科技有限公司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91441900553646549M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松山湖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东莞泉声电子有限公司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  <w:t>914419007444582252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石碣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东莞市点金电子科技有限公司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91441900566689863F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石碣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东莞市嘉佰达电子科技有限公司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91441900345388346A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塘厦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东莞市新波特电气有限公司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91441900766585110G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塘厦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东莞市铭岳电子科技有限公司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9144190006212229XH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塘厦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广东润星科技有限公司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91441900663347259J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谢岗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0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东莞市民兴电缆有限公司</w:t>
            </w:r>
          </w:p>
        </w:tc>
        <w:tc>
          <w:tcPr>
            <w:tcW w:w="1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91441900721158959T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樟木头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受管理级（2级）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5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</w:tr>
    </w:tbl>
    <w:p>
      <w:r>
        <w:rPr>
          <w:rFonts w:hint="default" w:ascii="Times New Roman" w:hAnsi="Times New Roman" w:cs="Times New Roman"/>
          <w:lang w:val="en-US"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95D48"/>
    <w:rsid w:val="64F95D48"/>
    <w:rsid w:val="746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3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3"/>
    <w:pPr>
      <w:keepNext/>
      <w:keepLines/>
      <w:outlineLvl w:val="1"/>
    </w:pPr>
    <w:rPr>
      <w:rFonts w:eastAsia="楷体_GB2312" w:cs="Times New Roman"/>
      <w:bCs/>
    </w:rPr>
  </w:style>
  <w:style w:type="paragraph" w:styleId="3">
    <w:name w:val="heading 6"/>
    <w:basedOn w:val="1"/>
    <w:next w:val="1"/>
    <w:qFormat/>
    <w:uiPriority w:val="9"/>
    <w:pPr>
      <w:keepNext/>
      <w:keepLines/>
      <w:spacing w:line="317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2025-11-14T02:06:00Z</dcterms:created>
  <dc:creator>Administrator</dc:creator>
  <cp:lastModifiedBy>Administrator</cp:lastModifiedBy>
  <dcterms:modified xsi:type="dcterms:W3CDTF">2025-12-03T07:04:32Z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B8CCFDCC6BE44DCD873F02D409D61AF7</vt:lpwstr>
  </property>
</Properties>
</file>