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textAlignment w:val="auto"/>
        <w:rPr>
          <w:rFonts w:hint="eastAsia" w:ascii="Times New Roman" w:hAnsi="Times New Roman" w:eastAsia="黑体" w:cs="Times New Roman"/>
          <w:kern w:val="0"/>
          <w:sz w:val="31"/>
          <w:szCs w:val="31"/>
        </w:rPr>
      </w:pPr>
      <w:r>
        <w:rPr>
          <w:rFonts w:ascii="黑体" w:hAnsi="黑体" w:eastAsia="黑体" w:cs="黑体"/>
          <w:spacing w:val="-1"/>
          <w:lang w:val="zh-TW" w:eastAsia="zh-TW"/>
        </w:rPr>
        <w:t>附</w:t>
      </w:r>
      <w:r>
        <w:rPr>
          <w:rFonts w:hint="eastAsia" w:ascii="黑体" w:hAnsi="黑体" w:eastAsia="黑体" w:cs="黑体"/>
          <w:spacing w:val="-1"/>
          <w:lang w:val="zh-TW" w:eastAsia="zh-CN"/>
        </w:rPr>
        <w:t>件</w:t>
      </w:r>
      <w:r>
        <w:rPr>
          <w:rFonts w:hint="eastAsia" w:ascii="Times New Roman" w:hAnsi="Times New Roman" w:eastAsia="黑体" w:cs="Times New Roman"/>
          <w:spacing w:val="-1"/>
          <w:lang w:val="en-US" w:eastAsia="zh-CN"/>
        </w:rPr>
        <w:t>2</w:t>
      </w:r>
      <w:bookmarkStart w:id="4" w:name="_GoBack"/>
      <w:bookmarkEnd w:id="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0"/>
        <w:jc w:val="center"/>
        <w:textAlignment w:val="auto"/>
        <w:outlineLvl w:val="0"/>
        <w:rPr>
          <w:rFonts w:ascii="方正小标宋简体" w:hAnsi="方正小标宋简体" w:eastAsia="方正小标宋简体" w:cs="方正小标宋简体"/>
          <w:spacing w:val="9"/>
          <w:kern w:val="0"/>
          <w:sz w:val="35"/>
          <w:szCs w:val="35"/>
          <w:lang w:val="zh-TW" w:eastAsia="zh-TW"/>
        </w:rPr>
      </w:pPr>
      <w:r>
        <w:rPr>
          <w:rFonts w:ascii="方正小标宋简体" w:hAnsi="方正小标宋简体" w:eastAsia="方正小标宋简体" w:cs="方正小标宋简体"/>
          <w:spacing w:val="9"/>
          <w:kern w:val="0"/>
          <w:sz w:val="35"/>
          <w:szCs w:val="35"/>
          <w:lang w:val="zh-TW" w:eastAsia="zh-TW"/>
        </w:rPr>
        <w:t>智能工厂梯度培育要素条件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line="560" w:lineRule="exact"/>
        <w:ind w:left="0" w:firstLine="0"/>
        <w:jc w:val="center"/>
        <w:textAlignment w:val="auto"/>
        <w:outlineLvl w:val="0"/>
        <w:rPr>
          <w:rFonts w:hint="default" w:ascii="方正小标宋简体" w:hAnsi="方正小标宋简体" w:eastAsia="方正小标宋简体" w:cs="方正小标宋简体"/>
          <w:kern w:val="0"/>
          <w:sz w:val="35"/>
          <w:szCs w:val="35"/>
          <w:lang w:val="zh-TW" w:eastAsia="zh-TW"/>
        </w:rPr>
      </w:pPr>
      <w:r>
        <w:rPr>
          <w:rFonts w:hint="default" w:ascii="方正小标宋简体" w:hAnsi="方正小标宋简体" w:eastAsia="方正小标宋简体" w:cs="方正小标宋简体"/>
          <w:spacing w:val="9"/>
          <w:kern w:val="0"/>
          <w:sz w:val="35"/>
          <w:szCs w:val="35"/>
          <w:lang w:val="zh-TW" w:eastAsia="zh-TW"/>
        </w:rPr>
        <w:t>（2025年版）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line="600" w:lineRule="exact"/>
        <w:ind w:firstLine="672" w:firstLineChars="200"/>
        <w:jc w:val="both"/>
        <w:textAlignment w:val="auto"/>
        <w:rPr>
          <w:rFonts w:hint="default" w:ascii="Times New Roman" w:hAnsi="Times New Roman" w:eastAsia="仿宋_GB2312" w:cs="Times New Roman"/>
          <w:lang w:val="zh-TW" w:eastAsia="zh-TW"/>
        </w:rPr>
      </w:pP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为指导基础级、先进级、卓越级和领航级智能工厂梯度建设，特制定本要素条件。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Fonts w:hint="default" w:ascii="黑体" w:hAnsi="黑体" w:eastAsia="黑体" w:cs="Times New Roman"/>
          <w:spacing w:val="7"/>
          <w:kern w:val="0"/>
          <w:lang w:val="zh-TW" w:eastAsia="zh-TW"/>
        </w:rPr>
      </w:pPr>
      <w:r>
        <w:rPr>
          <w:rFonts w:hint="default" w:ascii="黑体" w:hAnsi="黑体" w:eastAsia="黑体" w:cs="Times New Roman"/>
          <w:spacing w:val="7"/>
          <w:kern w:val="0"/>
          <w:lang w:val="zh-TW" w:eastAsia="zh-TW"/>
        </w:rPr>
        <w:t>一、基础要求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4"/>
        </w:rPr>
        <w:t>1.</w:t>
      </w:r>
      <w:r>
        <w:rPr>
          <w:rFonts w:hint="default" w:ascii="Times New Roman" w:hAnsi="Times New Roman" w:eastAsia="仿宋_GB2312" w:cs="Times New Roman"/>
          <w:spacing w:val="4"/>
          <w:lang w:val="zh-TW" w:eastAsia="zh-TW"/>
        </w:rPr>
        <w:t>企业应为规模以上工业企业，企业和产品均具有较强</w:t>
      </w:r>
      <w:r>
        <w:rPr>
          <w:rFonts w:hint="default" w:ascii="Times New Roman" w:hAnsi="Times New Roman" w:eastAsia="仿宋_GB2312" w:cs="Times New Roman"/>
          <w:spacing w:val="3"/>
          <w:lang w:val="zh-TW" w:eastAsia="zh-TW"/>
        </w:rPr>
        <w:t>市场竞争力。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6"/>
        </w:rPr>
        <w:t>2.</w:t>
      </w:r>
      <w:r>
        <w:rPr>
          <w:rFonts w:hint="default" w:ascii="Times New Roman" w:hAnsi="Times New Roman" w:eastAsia="仿宋_GB2312" w:cs="Times New Roman"/>
          <w:spacing w:val="6"/>
          <w:lang w:val="zh-TW" w:eastAsia="zh-TW"/>
        </w:rPr>
        <w:t>企业近三年经营和财务状况良好，无不良信用记录、</w:t>
      </w: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无较大及以上安全、环保等事故，无违法违规行为。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08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-3"/>
        </w:rPr>
        <w:t>3.</w:t>
      </w:r>
      <w:r>
        <w:rPr>
          <w:rFonts w:hint="default" w:ascii="Times New Roman" w:hAnsi="Times New Roman" w:eastAsia="仿宋_GB2312" w:cs="Times New Roman"/>
          <w:spacing w:val="-3"/>
          <w:lang w:val="zh-TW" w:eastAsia="zh-TW"/>
        </w:rPr>
        <w:t>工厂使用的关键技术装备、工业软件、工业操作系统、</w:t>
      </w: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系统解决方案等安全可控，网络安全和数据安全风险可控。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5"/>
        </w:rPr>
        <w:t>4.</w:t>
      </w:r>
      <w:r>
        <w:rPr>
          <w:rFonts w:hint="default" w:ascii="Times New Roman" w:hAnsi="Times New Roman" w:eastAsia="仿宋_GB2312" w:cs="Times New Roman"/>
          <w:spacing w:val="5"/>
          <w:lang w:val="zh-TW" w:eastAsia="zh-TW"/>
        </w:rPr>
        <w:t>企业应建立智能工厂统筹规划、建设和运营的组织机</w:t>
      </w:r>
      <w:r>
        <w:rPr>
          <w:rFonts w:hint="default" w:ascii="Times New Roman" w:hAnsi="Times New Roman" w:eastAsia="仿宋_GB2312" w:cs="Times New Roman"/>
          <w:spacing w:val="7"/>
          <w:lang w:val="zh-TW" w:eastAsia="zh-TW"/>
        </w:rPr>
        <w:t>制，拥有一批智能制造专业人才。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8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17"/>
        </w:rPr>
        <w:t>5.</w:t>
      </w:r>
      <w:r>
        <w:rPr>
          <w:rFonts w:hint="default" w:ascii="Times New Roman" w:hAnsi="Times New Roman" w:eastAsia="仿宋_GB2312" w:cs="Times New Roman"/>
          <w:spacing w:val="17"/>
          <w:lang w:val="zh-TW" w:eastAsia="zh-TW"/>
        </w:rPr>
        <w:t>基础级和先进级工厂智能制造能力成熟度评估水平</w:t>
      </w:r>
      <w:r>
        <w:rPr>
          <w:rFonts w:hint="default" w:ascii="Times New Roman" w:hAnsi="Times New Roman" w:eastAsia="仿宋_GB2312" w:cs="Times New Roman"/>
          <w:spacing w:val="10"/>
          <w:lang w:val="zh-TW" w:eastAsia="zh-TW"/>
        </w:rPr>
        <w:t>达到</w:t>
      </w:r>
      <w:r>
        <w:rPr>
          <w:rFonts w:hint="default" w:ascii="Times New Roman" w:hAnsi="Times New Roman" w:eastAsia="仿宋_GB2312" w:cs="Times New Roman"/>
        </w:rPr>
        <w:t>GB</w:t>
      </w:r>
      <w:r>
        <w:rPr>
          <w:rFonts w:hint="default" w:ascii="Times New Roman" w:hAnsi="Times New Roman" w:eastAsia="仿宋_GB2312" w:cs="Times New Roman"/>
          <w:spacing w:val="10"/>
        </w:rPr>
        <w:t>/T 39116</w:t>
      </w:r>
      <w:r>
        <w:rPr>
          <w:rFonts w:hint="eastAsia" w:ascii="Times New Roman" w:hAnsi="Times New Roman" w:eastAsia="仿宋_GB2312" w:cs="Times New Roman"/>
          <w:spacing w:val="10"/>
          <w:lang w:val="en-US" w:eastAsia="zh-CN"/>
        </w:rPr>
        <w:t>—</w:t>
      </w:r>
      <w:r>
        <w:rPr>
          <w:rFonts w:hint="default" w:ascii="Times New Roman" w:hAnsi="Times New Roman" w:eastAsia="仿宋_GB2312" w:cs="Times New Roman"/>
          <w:spacing w:val="10"/>
        </w:rPr>
        <w:t>2020</w:t>
      </w:r>
      <w:r>
        <w:rPr>
          <w:rFonts w:hint="default" w:ascii="Times New Roman" w:hAnsi="Times New Roman" w:eastAsia="仿宋_GB2312" w:cs="Times New Roman"/>
          <w:spacing w:val="10"/>
          <w:lang w:val="zh-TW" w:eastAsia="zh-TW"/>
        </w:rPr>
        <w:t>《智能制造能力成熟度模型》二级及</w:t>
      </w:r>
      <w:r>
        <w:rPr>
          <w:rFonts w:hint="default" w:ascii="Times New Roman" w:hAnsi="Times New Roman" w:eastAsia="仿宋_GB2312" w:cs="Times New Roman"/>
          <w:spacing w:val="9"/>
          <w:lang w:val="zh-TW" w:eastAsia="zh-TW"/>
        </w:rPr>
        <w:t>以上，卓越级智能工厂应达到三级及以上，领航级</w:t>
      </w: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智能工厂</w:t>
      </w:r>
      <w:r>
        <w:rPr>
          <w:rFonts w:hint="default" w:ascii="Times New Roman" w:hAnsi="Times New Roman" w:eastAsia="仿宋_GB2312" w:cs="Times New Roman"/>
          <w:spacing w:val="7"/>
          <w:lang w:val="zh-TW" w:eastAsia="zh-TW"/>
        </w:rPr>
        <w:t>应达到四级及以上。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Fonts w:hint="default" w:ascii="黑体" w:hAnsi="黑体" w:eastAsia="黑体" w:cs="Times New Roman"/>
          <w:kern w:val="0"/>
          <w:lang w:val="zh-TW" w:eastAsia="zh-TW"/>
        </w:rPr>
      </w:pPr>
      <w:r>
        <w:rPr>
          <w:rFonts w:hint="default" w:ascii="黑体" w:hAnsi="黑体" w:eastAsia="黑体" w:cs="Times New Roman"/>
          <w:spacing w:val="7"/>
          <w:kern w:val="0"/>
          <w:lang w:val="zh-TW" w:eastAsia="zh-TW"/>
        </w:rPr>
        <w:t>二、基础级智能工厂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rPr>
          <w:rFonts w:hint="default" w:ascii="Times New Roman" w:hAnsi="Times New Roman" w:eastAsia="仿宋_GB2312" w:cs="Times New Roman"/>
          <w:lang w:val="zh-TW" w:eastAsia="zh-TW"/>
        </w:rPr>
      </w:pP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工厂应聚焦数字化改造、网络化连接开展建设，围绕智能制造典型场景部署必要的智能制造装备、工业软件和系统，实现核心数</w:t>
      </w:r>
      <w:r>
        <w:rPr>
          <w:rFonts w:hint="default" w:ascii="Times New Roman" w:hAnsi="Times New Roman" w:eastAsia="仿宋_GB2312" w:cs="Times New Roman"/>
          <w:lang w:val="zh-TW" w:eastAsia="zh-TW"/>
        </w:rPr>
        <w:t>据实时采集、关键生产工序自动化、生产与经营管理</w:t>
      </w:r>
      <w:r>
        <w:rPr>
          <w:rFonts w:hint="default" w:ascii="Times New Roman" w:hAnsi="Times New Roman" w:eastAsia="仿宋_GB2312" w:cs="Times New Roman"/>
          <w:color w:val="auto"/>
          <w:lang w:val="zh-TW" w:eastAsia="zh-TW"/>
        </w:rPr>
        <w:t>信息化</w:t>
      </w:r>
      <w:r>
        <w:rPr>
          <w:rFonts w:hint="default" w:ascii="Times New Roman" w:hAnsi="Times New Roman" w:eastAsia="仿宋_GB2312" w:cs="Times New Roman"/>
          <w:color w:val="auto"/>
          <w:spacing w:val="6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Fonts w:ascii="楷体_GB2312" w:hAnsi="Times New Roman" w:eastAsia="楷体_GB2312" w:cs="Times New Roman"/>
          <w:kern w:val="0"/>
          <w:lang w:val="zh-TW" w:eastAsia="zh-TW"/>
        </w:rPr>
      </w:pPr>
      <w:r>
        <w:rPr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（一）建设内容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4"/>
        <w:jc w:val="both"/>
        <w:textAlignment w:val="auto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16"/>
          <w:lang w:val="zh-TW" w:eastAsia="zh-TW"/>
        </w:rPr>
        <w:t>鼓励企业参考《智能制造典型场景参考指引（</w:t>
      </w:r>
      <w:r>
        <w:rPr>
          <w:rFonts w:hint="default" w:ascii="Times New Roman" w:hAnsi="Times New Roman" w:eastAsia="仿宋_GB2312" w:cs="Times New Roman"/>
          <w:spacing w:val="8"/>
        </w:rPr>
        <w:t>2025</w:t>
      </w:r>
      <w:r>
        <w:rPr>
          <w:rFonts w:hint="default" w:ascii="Times New Roman" w:hAnsi="Times New Roman" w:eastAsia="仿宋_GB2312" w:cs="Times New Roman"/>
          <w:spacing w:val="8"/>
          <w:lang w:val="zh-TW" w:eastAsia="zh-TW"/>
        </w:rPr>
        <w:t>年</w:t>
      </w:r>
      <w:r>
        <w:rPr>
          <w:rFonts w:hint="default" w:ascii="Times New Roman" w:hAnsi="Times New Roman" w:eastAsia="仿宋_GB2312" w:cs="Times New Roman"/>
          <w:spacing w:val="9"/>
          <w:lang w:val="zh-TW" w:eastAsia="zh-TW"/>
        </w:rPr>
        <w:t>版）》，围绕工厂建设、研发设计、生产作业、生产管理、</w:t>
      </w:r>
      <w:r>
        <w:rPr>
          <w:rFonts w:hint="default" w:ascii="Times New Roman" w:hAnsi="Times New Roman" w:eastAsia="仿宋_GB2312" w:cs="Times New Roman"/>
          <w:spacing w:val="7"/>
          <w:lang w:val="zh-TW" w:eastAsia="zh-TW"/>
        </w:rPr>
        <w:t>运营管理等开展智能工厂建设，且至少覆盖生产作业环</w:t>
      </w:r>
      <w:r>
        <w:rPr>
          <w:rFonts w:hint="default" w:ascii="Times New Roman" w:hAnsi="Times New Roman" w:eastAsia="仿宋_GB2312" w:cs="Times New Roman"/>
          <w:spacing w:val="6"/>
          <w:lang w:val="zh-TW" w:eastAsia="zh-TW"/>
        </w:rPr>
        <w:t>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2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  <w:spacing w:val="-2"/>
        </w:rPr>
        <w:t>1.</w:t>
      </w:r>
      <w:r>
        <w:rPr>
          <w:rFonts w:hint="default" w:ascii="Times New Roman" w:hAnsi="Times New Roman" w:eastAsia="仿宋_GB2312" w:cs="Times New Roman"/>
          <w:spacing w:val="-2"/>
          <w:lang w:val="zh-TW" w:eastAsia="zh-TW"/>
        </w:rPr>
        <w:t>工厂建设</w:t>
      </w:r>
      <w:r>
        <w:fldChar w:fldCharType="begin"/>
      </w:r>
      <w:r>
        <w:instrText xml:space="preserve"> HYPERLINK \l "bookmark1" </w:instrText>
      </w:r>
      <w:r>
        <w:fldChar w:fldCharType="separate"/>
      </w:r>
      <w:r>
        <w:rPr>
          <w:rStyle w:val="13"/>
          <w:rFonts w:hint="default" w:eastAsia="仿宋_GB2312"/>
          <w:sz w:val="24"/>
          <w:szCs w:val="24"/>
        </w:rPr>
        <w:t>[1</w:t>
      </w:r>
      <w:r>
        <w:rPr>
          <w:rStyle w:val="13"/>
          <w:rFonts w:hint="default" w:eastAsia="仿宋_GB2312"/>
          <w:sz w:val="24"/>
          <w:szCs w:val="24"/>
        </w:rPr>
        <w:fldChar w:fldCharType="end"/>
      </w:r>
      <w:r>
        <w:rPr>
          <w:rStyle w:val="13"/>
          <w:rFonts w:hint="default" w:eastAsia="仿宋_GB2312"/>
          <w:sz w:val="24"/>
          <w:szCs w:val="24"/>
        </w:rPr>
        <w:t>]</w:t>
      </w:r>
      <w:r>
        <w:rPr>
          <w:rStyle w:val="12"/>
          <w:rFonts w:hint="default" w:ascii="Times New Roman" w:hAnsi="Times New Roman" w:eastAsia="仿宋_GB2312" w:cs="Times New Roman"/>
          <w:spacing w:val="-2"/>
          <w:lang w:val="zh-TW" w:eastAsia="zh-TW"/>
        </w:rPr>
        <w:t>：开展产线级、车间级数字化规划与建设；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部署安全可控的智能制造装备、工业软件、系统和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数字基础</w:t>
      </w:r>
      <w:r>
        <w:rPr>
          <w:rStyle w:val="12"/>
          <w:rFonts w:hint="default" w:ascii="Times New Roman" w:hAnsi="Times New Roman" w:eastAsia="仿宋_GB2312" w:cs="Times New Roman"/>
          <w:spacing w:val="1"/>
          <w:lang w:val="zh-TW" w:eastAsia="zh-TW"/>
        </w:rPr>
        <w:t>设施。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6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研发设计</w:t>
      </w:r>
      <w:r>
        <w:fldChar w:fldCharType="begin"/>
      </w:r>
      <w:r>
        <w:instrText xml:space="preserve"> HYPERLINK \l "bookmark2" </w:instrText>
      </w:r>
      <w:r>
        <w:fldChar w:fldCharType="separate"/>
      </w:r>
      <w:r>
        <w:rPr>
          <w:rStyle w:val="14"/>
          <w:rFonts w:hint="default" w:eastAsia="仿宋_GB2312"/>
          <w:sz w:val="24"/>
          <w:szCs w:val="24"/>
        </w:rPr>
        <w:t>[2</w:t>
      </w:r>
      <w:r>
        <w:rPr>
          <w:rStyle w:val="14"/>
          <w:rFonts w:hint="default" w:eastAsia="仿宋_GB2312"/>
          <w:sz w:val="24"/>
          <w:szCs w:val="24"/>
        </w:rPr>
        <w:fldChar w:fldCharType="end"/>
      </w:r>
      <w:r>
        <w:rPr>
          <w:rStyle w:val="14"/>
          <w:rFonts w:hint="default" w:eastAsia="仿宋_GB2312"/>
          <w:sz w:val="24"/>
          <w:szCs w:val="24"/>
        </w:rPr>
        <w:t>]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：开展产品、工艺数字化研发设计。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6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生产作业</w:t>
      </w:r>
      <w:r>
        <w:fldChar w:fldCharType="begin"/>
      </w:r>
      <w:r>
        <w:instrText xml:space="preserve"> HYPERLINK \l "bookmark3" </w:instrText>
      </w:r>
      <w:r>
        <w:fldChar w:fldCharType="separate"/>
      </w:r>
      <w:r>
        <w:rPr>
          <w:rStyle w:val="14"/>
          <w:rFonts w:hint="default" w:eastAsia="仿宋_GB2312"/>
          <w:sz w:val="24"/>
          <w:szCs w:val="24"/>
        </w:rPr>
        <w:t>[3</w:t>
      </w:r>
      <w:r>
        <w:rPr>
          <w:rStyle w:val="14"/>
          <w:rFonts w:hint="default" w:eastAsia="仿宋_GB2312"/>
          <w:sz w:val="24"/>
          <w:szCs w:val="24"/>
        </w:rPr>
        <w:fldChar w:fldCharType="end"/>
      </w:r>
      <w:r>
        <w:rPr>
          <w:rStyle w:val="14"/>
          <w:rFonts w:hint="default" w:eastAsia="仿宋_GB2312"/>
          <w:sz w:val="24"/>
          <w:szCs w:val="24"/>
        </w:rPr>
        <w:t>]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：开展关键装备数字化改造，促进工艺优化升级，实现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关键装备、系统的网络化连接和实时监控，以及关键生产工序自动</w:t>
      </w:r>
      <w:r>
        <w:rPr>
          <w:rStyle w:val="12"/>
          <w:rFonts w:hint="default" w:ascii="Times New Roman" w:hAnsi="Times New Roman" w:eastAsia="仿宋_GB2312" w:cs="Times New Roman"/>
          <w:spacing w:val="1"/>
          <w:lang w:val="zh-TW" w:eastAsia="zh-TW"/>
        </w:rPr>
        <w:t>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2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</w:rPr>
        <w:t>4.</w:t>
      </w:r>
      <w:r>
        <w:rPr>
          <w:rStyle w:val="12"/>
          <w:rFonts w:hint="default" w:ascii="Times New Roman" w:hAnsi="Times New Roman" w:eastAsia="仿宋_GB2312" w:cs="Times New Roman"/>
          <w:lang w:val="zh-TW" w:eastAsia="zh-TW"/>
        </w:rPr>
        <w:t>生产管理</w:t>
      </w:r>
      <w:r>
        <w:fldChar w:fldCharType="begin"/>
      </w:r>
      <w:r>
        <w:instrText xml:space="preserve"> HYPERLINK \l "bookmark4" </w:instrText>
      </w:r>
      <w:r>
        <w:fldChar w:fldCharType="separate"/>
      </w:r>
      <w:r>
        <w:rPr>
          <w:rStyle w:val="15"/>
          <w:rFonts w:hint="default" w:eastAsia="仿宋_GB2312"/>
          <w:sz w:val="24"/>
          <w:szCs w:val="24"/>
        </w:rPr>
        <w:t>[4</w:t>
      </w:r>
      <w:r>
        <w:rPr>
          <w:rStyle w:val="15"/>
          <w:rFonts w:hint="default" w:eastAsia="仿宋_GB2312"/>
          <w:sz w:val="24"/>
          <w:szCs w:val="24"/>
        </w:rPr>
        <w:fldChar w:fldCharType="end"/>
      </w:r>
      <w:r>
        <w:rPr>
          <w:rStyle w:val="15"/>
          <w:rFonts w:hint="default" w:eastAsia="仿宋_GB2312"/>
          <w:sz w:val="24"/>
          <w:szCs w:val="24"/>
        </w:rPr>
        <w:t>]</w:t>
      </w:r>
      <w:r>
        <w:rPr>
          <w:rStyle w:val="12"/>
          <w:rFonts w:hint="default" w:ascii="Times New Roman" w:hAnsi="Times New Roman" w:eastAsia="仿宋_GB2312" w:cs="Times New Roman"/>
          <w:lang w:val="zh-TW" w:eastAsia="zh-TW"/>
        </w:rPr>
        <w:t>：应用信息系统，对作业计划、产品质量、设备资产、生产物料等进行管理，实现关键生产过程精益化。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6"/>
        </w:rPr>
        <w:t>5.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运营管理</w:t>
      </w:r>
      <w:r>
        <w:fldChar w:fldCharType="begin"/>
      </w:r>
      <w:r>
        <w:instrText xml:space="preserve"> HYPERLINK \l "bookmark" </w:instrText>
      </w:r>
      <w:r>
        <w:fldChar w:fldCharType="separate"/>
      </w:r>
      <w:r>
        <w:rPr>
          <w:rStyle w:val="14"/>
          <w:rFonts w:hint="default" w:eastAsia="仿宋_GB2312"/>
          <w:sz w:val="24"/>
          <w:szCs w:val="24"/>
        </w:rPr>
        <w:t>[5</w:t>
      </w:r>
      <w:r>
        <w:rPr>
          <w:rStyle w:val="14"/>
          <w:rFonts w:hint="default" w:eastAsia="仿宋_GB2312"/>
          <w:sz w:val="24"/>
          <w:szCs w:val="24"/>
        </w:rPr>
        <w:fldChar w:fldCharType="end"/>
      </w:r>
      <w:r>
        <w:rPr>
          <w:rStyle w:val="14"/>
          <w:rFonts w:hint="default" w:eastAsia="仿宋_GB2312"/>
          <w:sz w:val="24"/>
          <w:szCs w:val="24"/>
        </w:rPr>
        <w:t>]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：应用信息系统，对采购、销售、库存、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财务和人力资源等进行管理，实现经营数据精准核算和绩效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指标量化评估。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（二）建设成效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参考《智能工厂建设关键绩效指标参考》（附</w:t>
      </w:r>
      <w:r>
        <w:rPr>
          <w:rStyle w:val="12"/>
          <w:rFonts w:hint="eastAsia" w:ascii="Times New Roman" w:hAnsi="Times New Roman" w:eastAsia="仿宋_GB2312" w:cs="Times New Roman"/>
          <w:spacing w:val="5"/>
          <w:lang w:val="zh-TW" w:eastAsia="zh-CN"/>
        </w:rPr>
        <w:t>表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）、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T/</w:t>
      </w:r>
      <w:r>
        <w:rPr>
          <w:rStyle w:val="12"/>
          <w:rFonts w:hint="default" w:ascii="Times New Roman" w:hAnsi="Times New Roman" w:eastAsia="仿宋_GB2312" w:cs="Times New Roman"/>
        </w:rPr>
        <w:t>CAMS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182</w:t>
      </w:r>
      <w:r>
        <w:rPr>
          <w:rStyle w:val="12"/>
          <w:rFonts w:hint="eastAsia" w:ascii="Times New Roman" w:hAnsi="Times New Roman" w:eastAsia="仿宋_GB2312" w:cs="Times New Roman"/>
          <w:spacing w:val="11"/>
          <w:lang w:eastAsia="zh-CN"/>
        </w:rPr>
        <w:t>—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2024</w:t>
      </w:r>
      <w:r>
        <w:rPr>
          <w:rStyle w:val="12"/>
          <w:rFonts w:hint="default" w:ascii="Times New Roman" w:hAnsi="Times New Roman" w:eastAsia="仿宋_GB2312" w:cs="Times New Roman"/>
          <w:spacing w:val="11"/>
          <w:lang w:val="zh-TW" w:eastAsia="zh-TW"/>
        </w:rPr>
        <w:t>《智能制造效能通用评测方法》，评估智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能工厂建设成效，主要技术经济指标应高于省（区、市）同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行业平均水平。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</w:pPr>
      <w:r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  <w:t>三、先进级智能工厂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outlineLvl w:val="9"/>
        <w:rPr>
          <w:rStyle w:val="12"/>
          <w:rFonts w:hint="default" w:ascii="Times New Roman" w:hAnsi="Times New Roman" w:eastAsia="仿宋_GB2312" w:cs="Times New Roman"/>
          <w:lang w:val="zh-TW" w:eastAsia="zh-TW"/>
        </w:rPr>
      </w:pP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工厂应聚焦数字化转型、网络化协同开展建设，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面向智能制造典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型场景广泛部署智能制造装备、工业软件和系统，实现生产经营数据互通共享、关键生产过程精准控制、生产与经营协同管控，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在重点场景开展智能化应用。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（一）建设内容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鼓励企业参考《智能制造典型场景参考指引（</w:t>
      </w:r>
      <w:r>
        <w:rPr>
          <w:rStyle w:val="12"/>
          <w:rFonts w:hint="default" w:ascii="Times New Roman" w:hAnsi="Times New Roman" w:eastAsia="仿宋_GB2312" w:cs="Times New Roman"/>
          <w:spacing w:val="16"/>
        </w:rPr>
        <w:t>2025</w:t>
      </w: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年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版）》，围绕工厂建设、研发设计、生产作业、生产管理、运营管理等开展智能工厂建设，且至少覆盖生产作业、生产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管理、运营管理三个环节。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4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工厂建设：开展车间级、工厂级数字化规划与建设；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对工艺路线、产线布局和物流路径等进行仿真；广泛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部署安全可控的智能制造装备、工业软件和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系统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研发设计：开展产品、工艺的数字化研发设计和仿真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迭代，</w:t>
      </w:r>
      <w:r>
        <w:rPr>
          <w:rStyle w:val="12"/>
          <w:rFonts w:hint="default" w:ascii="Times New Roman" w:hAnsi="Times New Roman" w:eastAsia="仿宋_GB2312" w:cs="Times New Roman"/>
          <w:color w:val="auto"/>
          <w:spacing w:val="9"/>
          <w:lang w:val="zh-TW" w:eastAsia="zh-TW"/>
        </w:rPr>
        <w:t>应用数字化设计工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具，实现产品设计、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工艺设计数据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统一管理和协同。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8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生产作业：开展关键装备和工序数智技术应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用，实现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关键装备异常预警、关键工序在线分析优化、关键生产过程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精准控制、产品关键质量特性数字化检测。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6"/>
        </w:rPr>
        <w:t>4.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生产管理：通过对生产过程、仓储物流、设备运行、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产品质量等进行数字化集成管控，应用数据分析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工具，实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现高效辅助计划排产和业务流程协同管理，并开展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安全能源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环保数字化管控。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5.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运营管理：通过经营管理与生产作业等业务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的数据集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成贯通，应用数字化管理工具，实现成本有效管控、订单及时交付、绩效指标动态评估等，开展供应链数字化管理。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（二）建设成效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参考《智能工厂建设关键绩效指标参考》（附</w:t>
      </w:r>
      <w:r>
        <w:rPr>
          <w:rStyle w:val="12"/>
          <w:rFonts w:hint="eastAsia" w:ascii="Times New Roman" w:hAnsi="Times New Roman" w:eastAsia="仿宋_GB2312" w:cs="Times New Roman"/>
          <w:spacing w:val="5"/>
          <w:lang w:val="en-US" w:eastAsia="zh-CN"/>
        </w:rPr>
        <w:t>表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）、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T/</w:t>
      </w:r>
      <w:r>
        <w:rPr>
          <w:rStyle w:val="12"/>
          <w:rFonts w:hint="default" w:ascii="Times New Roman" w:hAnsi="Times New Roman" w:eastAsia="仿宋_GB2312" w:cs="Times New Roman"/>
        </w:rPr>
        <w:t>CAMS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182</w:t>
      </w:r>
      <w:r>
        <w:rPr>
          <w:rStyle w:val="12"/>
          <w:rFonts w:hint="eastAsia" w:ascii="Times New Roman" w:hAnsi="Times New Roman" w:eastAsia="仿宋_GB2312" w:cs="Times New Roman"/>
          <w:spacing w:val="11"/>
          <w:lang w:eastAsia="zh-CN"/>
        </w:rPr>
        <w:t>—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2024</w:t>
      </w:r>
      <w:r>
        <w:rPr>
          <w:rStyle w:val="12"/>
          <w:rFonts w:hint="default" w:ascii="Times New Roman" w:hAnsi="Times New Roman" w:eastAsia="仿宋_GB2312" w:cs="Times New Roman"/>
          <w:spacing w:val="11"/>
          <w:lang w:val="zh-TW" w:eastAsia="zh-TW"/>
        </w:rPr>
        <w:t>《智能制造效能通用评测方法》，评估智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能工厂建设成效，主要技术经济指标应处于省（区、市）同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行业领先水平。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在省（区、市）同行业起到引领带动作用。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</w:pPr>
      <w:r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  <w:t>四、卓越级智能工厂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rPr>
          <w:rStyle w:val="12"/>
          <w:rFonts w:hint="default" w:ascii="Times New Roman" w:hAnsi="Times New Roman" w:eastAsia="仿宋_GB2312" w:cs="Times New Roman"/>
          <w:lang w:val="zh-TW" w:eastAsia="zh-TW"/>
        </w:rPr>
      </w:pP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推动领先企业深化数字化转型、网络化协同，并开展智能化升级探索，面向智能制造典型场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景体系化部署智能制造装备、工业软件和系统，实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现设计生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产经营数据集成贯通</w:t>
      </w:r>
      <w:r>
        <w:rPr>
          <w:rStyle w:val="12"/>
          <w:rFonts w:hint="eastAsia" w:ascii="Times New Roman" w:hAnsi="Times New Roman" w:eastAsia="仿宋_GB2312" w:cs="Times New Roman"/>
          <w:spacing w:val="9"/>
          <w:lang w:val="zh-TW" w:eastAsia="zh-CN"/>
        </w:rPr>
        <w:t>与分析应用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、制造装备智能管控、生产过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程在线优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化，开展产品全生命周期和供应链全环节的综合优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化，推动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多场景系统级智能化应用。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6" w:firstLine="0"/>
        <w:jc w:val="both"/>
        <w:textAlignment w:val="auto"/>
        <w:outlineLvl w:val="1"/>
        <w:rPr>
          <w:rFonts w:ascii="楷体_GB2312" w:hAnsi="Times New Roman" w:eastAsia="楷体_GB2312" w:cs="Times New Roman"/>
          <w:b/>
          <w:bCs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（一）建设内容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鼓励企业参考《智能制造典型场景参考指引（</w:t>
      </w:r>
      <w:r>
        <w:rPr>
          <w:rStyle w:val="12"/>
          <w:rFonts w:hint="default" w:ascii="Times New Roman" w:hAnsi="Times New Roman" w:eastAsia="仿宋_GB2312" w:cs="Times New Roman"/>
          <w:spacing w:val="16"/>
        </w:rPr>
        <w:t>2025</w:t>
      </w: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年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版）》，围绕工厂建设、研发设计、生产作业、生产管理、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运营管理等开展智能工厂建设，原则上应覆盖全部五个环节。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4"/>
        </w:rPr>
      </w:pPr>
      <w:r>
        <w:rPr>
          <w:rStyle w:val="12"/>
          <w:rFonts w:hint="default" w:ascii="Times New Roman" w:hAnsi="Times New Roman" w:eastAsia="仿宋_GB2312" w:cs="Times New Roman"/>
          <w:spacing w:val="4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工厂建设：开展工厂整体数字化规划与建设，对工厂进行系统级建模和优化，推动车间级或工厂级数字孪生建设，与真实工厂进行实时数据交互；体系化部署安全可控智能制造装备、工业软件和智能系统，建设高性能网络、算力等数字基础设施，支撑构建各类智能化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5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研发设计：开展产品、工艺建模分析、虚拟验证和仿真调试，集成贯通产品全生命周期数据，实现产品、工艺优化与迭代；开展智能化辅助设计，构建产品设计库、工艺知识库，减少基础性、重复性设计工作。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生产作业：开展生产全过程综合优化提升，构建柔性可重构制造单元、产线，进行过程控制、生产工艺、生产设备、生产质量等数据在线实时监测和分析应用；开展人工智能技术应用，提升生产过程智能化水平。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5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4.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生产管理：开展数字化生产管理，集成打通</w:t>
      </w:r>
      <w:r>
        <w:rPr>
          <w:rStyle w:val="12"/>
          <w:rFonts w:hint="default" w:ascii="Times New Roman" w:hAnsi="Times New Roman" w:eastAsia="仿宋_GB2312" w:cs="Times New Roman"/>
          <w:spacing w:val="5"/>
        </w:rPr>
        <w:t>“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人、机、料、法、安、能、环</w:t>
      </w:r>
      <w:r>
        <w:rPr>
          <w:rStyle w:val="12"/>
          <w:rFonts w:hint="default" w:ascii="Times New Roman" w:hAnsi="Times New Roman" w:eastAsia="仿宋_GB2312" w:cs="Times New Roman"/>
          <w:spacing w:val="5"/>
        </w:rPr>
        <w:t>”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数据，动态优化生产计划与车间排产，在线监测分析仓储、物料、安全、能源和环境状态，进行高效精细管理；开展生产过程综合智能化管控，实现生产管理全局优化。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5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5.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运营管理：开展企业经营活动数智化赋能，基于数据综合分析实现精益管理、精准营销、增值服务、规模化定制、供应链风险预警等应用；开展智能化经营，实现企业经营状态及时感知和快速精准决策。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（二）建设成效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参考《智能工厂建设关键绩效指标参考》（附</w:t>
      </w:r>
      <w:r>
        <w:rPr>
          <w:rStyle w:val="12"/>
          <w:rFonts w:hint="default" w:ascii="Times New Roman" w:hAnsi="Times New Roman" w:eastAsia="仿宋_GB2312" w:cs="Times New Roman"/>
          <w:spacing w:val="5"/>
        </w:rPr>
        <w:t>1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）、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T/</w:t>
      </w:r>
      <w:r>
        <w:rPr>
          <w:rStyle w:val="12"/>
          <w:rFonts w:hint="default" w:ascii="Times New Roman" w:hAnsi="Times New Roman" w:eastAsia="仿宋_GB2312" w:cs="Times New Roman"/>
        </w:rPr>
        <w:t>CAMS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182</w:t>
      </w:r>
      <w:r>
        <w:rPr>
          <w:rStyle w:val="12"/>
          <w:rFonts w:hint="eastAsia" w:ascii="Times New Roman" w:hAnsi="Times New Roman" w:eastAsia="仿宋_GB2312" w:cs="Times New Roman"/>
          <w:spacing w:val="11"/>
          <w:lang w:eastAsia="zh-CN"/>
        </w:rPr>
        <w:t>—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2024</w:t>
      </w:r>
      <w:r>
        <w:rPr>
          <w:rStyle w:val="12"/>
          <w:rFonts w:hint="default" w:ascii="Times New Roman" w:hAnsi="Times New Roman" w:eastAsia="仿宋_GB2312" w:cs="Times New Roman"/>
          <w:spacing w:val="11"/>
          <w:lang w:val="zh-TW" w:eastAsia="zh-TW"/>
        </w:rPr>
        <w:t>《智能制造效能通用评测方法》，评估智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能工厂建设成效，主要技术经济指标应处于国内同行业领先</w:t>
      </w:r>
      <w:r>
        <w:rPr>
          <w:rStyle w:val="12"/>
          <w:rFonts w:hint="default" w:ascii="Times New Roman" w:hAnsi="Times New Roman" w:eastAsia="仿宋_GB2312" w:cs="Times New Roman"/>
          <w:spacing w:val="2"/>
          <w:lang w:val="zh-TW" w:eastAsia="zh-TW"/>
        </w:rPr>
        <w:t>水平，其中应用人工智能技术场景比例不低于</w:t>
      </w:r>
      <w:r>
        <w:rPr>
          <w:rStyle w:val="12"/>
          <w:rFonts w:hint="default" w:ascii="Times New Roman" w:hAnsi="Times New Roman" w:eastAsia="仿宋_GB2312" w:cs="Times New Roman"/>
          <w:spacing w:val="2"/>
        </w:rPr>
        <w:t>20%</w:t>
      </w:r>
      <w:r>
        <w:rPr>
          <w:rStyle w:val="12"/>
          <w:rFonts w:hint="default" w:ascii="Times New Roman" w:hAnsi="Times New Roman" w:eastAsia="仿宋_GB2312" w:cs="Times New Roman"/>
          <w:spacing w:val="2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在国内同行业起到引领带动作用，带动供应链上下游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协同开展数智化升级。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培育形成具有行业推广价值的智能制造解决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方案，探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索构建企业智能制造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“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标准群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”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4.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建立较为完善的智能制造复合型人才培养体系，培养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一批智能工厂建设和运营人才。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8"/>
        <w:jc w:val="both"/>
        <w:textAlignment w:val="auto"/>
        <w:outlineLvl w:val="1"/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</w:pPr>
      <w:r>
        <w:rPr>
          <w:rStyle w:val="12"/>
          <w:rFonts w:hint="default" w:ascii="黑体" w:hAnsi="黑体" w:eastAsia="黑体" w:cs="Times New Roman"/>
          <w:spacing w:val="7"/>
          <w:kern w:val="0"/>
          <w:lang w:val="zh-TW" w:eastAsia="zh-TW"/>
        </w:rPr>
        <w:t>五、领航级智能工厂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52"/>
        <w:jc w:val="both"/>
        <w:textAlignment w:val="auto"/>
        <w:rPr>
          <w:rStyle w:val="12"/>
          <w:rFonts w:hint="default" w:ascii="Times New Roman" w:hAnsi="Times New Roman" w:eastAsia="仿宋_GB2312" w:cs="Times New Roman"/>
          <w:lang w:val="zh-TW" w:eastAsia="zh-TW"/>
        </w:rPr>
      </w:pP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推动领军企业在数字化转型、网络化协同基础上，重点聚焦智能化变革，</w:t>
      </w:r>
      <w:r>
        <w:rPr>
          <w:rStyle w:val="12"/>
          <w:rFonts w:hint="default" w:ascii="Times New Roman" w:hAnsi="Times New Roman" w:eastAsia="仿宋_GB2312" w:cs="Times New Roman"/>
          <w:spacing w:val="22"/>
          <w:lang w:val="zh-TW" w:eastAsia="zh-TW"/>
        </w:rPr>
        <w:t>推动新一代人工智能等数智技术与制造全过程的深度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融合，实现装备、工艺、软件和系统的研发与应用突破，</w:t>
      </w:r>
      <w:r>
        <w:rPr>
          <w:rStyle w:val="12"/>
          <w:rFonts w:hint="eastAsia" w:ascii="Times New Roman" w:hAnsi="Times New Roman" w:eastAsia="仿宋_GB2312" w:cs="Times New Roman"/>
          <w:spacing w:val="8"/>
          <w:lang w:val="zh-TW" w:eastAsia="zh-CN"/>
        </w:rPr>
        <w:t>基于全流程全环节数据深度分析应用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推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动研发范式、生产方式、服务体系和组织架构等创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新，探索未来制造模式，带动产业模式和企业形态变革。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（一）建设内容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鼓励企业参考《智能制造典型场景参考指引（</w:t>
      </w:r>
      <w:r>
        <w:rPr>
          <w:rStyle w:val="12"/>
          <w:rFonts w:hint="default" w:ascii="Times New Roman" w:hAnsi="Times New Roman" w:eastAsia="仿宋_GB2312" w:cs="Times New Roman"/>
          <w:spacing w:val="16"/>
        </w:rPr>
        <w:t>2025</w:t>
      </w:r>
      <w:r>
        <w:rPr>
          <w:rStyle w:val="12"/>
          <w:rFonts w:hint="default" w:ascii="Times New Roman" w:hAnsi="Times New Roman" w:eastAsia="仿宋_GB2312" w:cs="Times New Roman"/>
          <w:spacing w:val="16"/>
          <w:lang w:val="zh-TW" w:eastAsia="zh-TW"/>
        </w:rPr>
        <w:t>年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版）》，围绕工厂建设、研发设计、生产作业、生产管理、运营管理等开展智能工厂建设，须覆盖全部五个环节。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4"/>
        </w:rPr>
      </w:pPr>
      <w:r>
        <w:rPr>
          <w:rStyle w:val="12"/>
          <w:rFonts w:hint="default" w:ascii="Times New Roman" w:hAnsi="Times New Roman" w:eastAsia="仿宋_GB2312" w:cs="Times New Roman"/>
          <w:spacing w:val="4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工厂建设：推动企业级数字孪生建设，开展企业生产全环节和业务全流程高精度、多尺度建模，实现复杂系统实时仿真分析与优化、决策指令及时反馈下达和精准执行。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7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研发设计：开展</w:t>
      </w:r>
      <w:r>
        <w:rPr>
          <w:rStyle w:val="12"/>
          <w:rFonts w:hint="default" w:ascii="Times New Roman" w:hAnsi="Times New Roman" w:eastAsia="仿宋_GB2312" w:cs="Times New Roman"/>
          <w:spacing w:val="7"/>
          <w:lang w:val="zh-TW" w:eastAsia="zh-TW"/>
        </w:rPr>
        <w:t>研发方式变革，实现生成式设计、跨领域创新、性能功能自优化等，显著提升研发效率和创新能力；开展产品全生命周期高效协同和智能优化，实现需求主动感知、用户参与设计、产品敏捷迭代等，驱动产品价值延伸和升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生产作业：开展工艺创新突破，通过智能制造装备与数字技术深度融合实现极端尺寸、极致精度、极限环境制造，拓展制造能力边界；推动生产方式变革，围绕工艺、设备、质量等提升自感知、自决策、自执行能力，实现换产零切换、工况零异常、产品零缺陷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4.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生产管理：开展生产管理方式智能化变革，通过计划排产、资源调度、仓储物流、能源管控等自组织、自优化，实现生产过程零浪费、零库存、零排放等；开展生产模式创新，形成共享制造、净零制造、循环制造等新模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5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5.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运营管理：构建运营管理智能体，实现财务管理、市场营销、产品服务、供应链管理等关键业务流程的少人化、无人化；推动企业形态变革，实现网络化、分布式管理，催生新型商业模式，构建价值共创的产业生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6"/>
        <w:jc w:val="both"/>
        <w:textAlignment w:val="auto"/>
        <w:outlineLvl w:val="1"/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</w:pPr>
      <w:r>
        <w:rPr>
          <w:rStyle w:val="12"/>
          <w:rFonts w:ascii="楷体_GB2312" w:hAnsi="Times New Roman" w:eastAsia="楷体_GB2312" w:cs="Times New Roman"/>
          <w:b/>
          <w:bCs/>
          <w:spacing w:val="6"/>
          <w:kern w:val="0"/>
          <w:lang w:val="zh-TW" w:eastAsia="zh-TW"/>
        </w:rPr>
        <w:t>（二）建设成效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1.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参考《智能工厂建设关键绩效指标参考》（附</w:t>
      </w:r>
      <w:r>
        <w:rPr>
          <w:rStyle w:val="12"/>
          <w:rFonts w:hint="default" w:ascii="Times New Roman" w:hAnsi="Times New Roman" w:eastAsia="仿宋_GB2312" w:cs="Times New Roman"/>
          <w:spacing w:val="5"/>
        </w:rPr>
        <w:t>1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）、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T/</w:t>
      </w:r>
      <w:r>
        <w:rPr>
          <w:rStyle w:val="12"/>
          <w:rFonts w:hint="default" w:ascii="Times New Roman" w:hAnsi="Times New Roman" w:eastAsia="仿宋_GB2312" w:cs="Times New Roman"/>
        </w:rPr>
        <w:t>CAMS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182</w:t>
      </w:r>
      <w:r>
        <w:rPr>
          <w:rStyle w:val="12"/>
          <w:rFonts w:hint="eastAsia" w:ascii="Times New Roman" w:hAnsi="Times New Roman" w:eastAsia="仿宋_GB2312" w:cs="Times New Roman"/>
          <w:spacing w:val="11"/>
          <w:lang w:eastAsia="zh-CN"/>
        </w:rPr>
        <w:t>—</w:t>
      </w:r>
      <w:r>
        <w:rPr>
          <w:rStyle w:val="12"/>
          <w:rFonts w:hint="default" w:ascii="Times New Roman" w:hAnsi="Times New Roman" w:eastAsia="仿宋_GB2312" w:cs="Times New Roman"/>
          <w:spacing w:val="11"/>
        </w:rPr>
        <w:t>2024</w:t>
      </w:r>
      <w:r>
        <w:rPr>
          <w:rStyle w:val="12"/>
          <w:rFonts w:hint="default" w:ascii="Times New Roman" w:hAnsi="Times New Roman" w:eastAsia="仿宋_GB2312" w:cs="Times New Roman"/>
          <w:spacing w:val="11"/>
          <w:lang w:val="zh-TW" w:eastAsia="zh-TW"/>
        </w:rPr>
        <w:t>《智能制造效能通用评测方法》，评估智</w:t>
      </w:r>
      <w:r>
        <w:rPr>
          <w:rStyle w:val="12"/>
          <w:rFonts w:hint="default" w:ascii="Times New Roman" w:hAnsi="Times New Roman" w:eastAsia="仿宋_GB2312" w:cs="Times New Roman"/>
          <w:spacing w:val="9"/>
          <w:lang w:val="zh-TW" w:eastAsia="zh-TW"/>
        </w:rPr>
        <w:t>能工厂建设成效，主要技术经济指标全球领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先，其中应用人工智能技术场景比例不低于</w:t>
      </w:r>
      <w:r>
        <w:rPr>
          <w:rStyle w:val="12"/>
          <w:rFonts w:hint="default" w:ascii="Times New Roman" w:hAnsi="Times New Roman" w:eastAsia="仿宋_GB2312" w:cs="Times New Roman"/>
          <w:spacing w:val="8"/>
        </w:rPr>
        <w:t>60%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4"/>
        <w:jc w:val="both"/>
        <w:textAlignment w:val="auto"/>
        <w:rPr>
          <w:rStyle w:val="12"/>
          <w:rFonts w:hint="default" w:ascii="Times New Roman" w:hAnsi="Times New Roman" w:eastAsia="仿宋_GB2312" w:cs="Times New Roman"/>
        </w:rPr>
      </w:pPr>
      <w:r>
        <w:rPr>
          <w:rStyle w:val="12"/>
          <w:rFonts w:hint="default" w:ascii="Times New Roman" w:hAnsi="Times New Roman" w:eastAsia="仿宋_GB2312" w:cs="Times New Roman"/>
          <w:spacing w:val="6"/>
        </w:rPr>
        <w:t>2.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打造全球领先的应用标杆，通过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“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母工厂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”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等方式推动</w:t>
      </w:r>
      <w:r>
        <w:rPr>
          <w:rStyle w:val="12"/>
          <w:rFonts w:hint="default" w:ascii="Times New Roman" w:hAnsi="Times New Roman" w:eastAsia="仿宋_GB2312" w:cs="Times New Roman"/>
          <w:spacing w:val="8"/>
          <w:lang w:val="zh-TW" w:eastAsia="zh-TW"/>
        </w:rPr>
        <w:t>工厂建设经验复制推广，引领产业链上下游形成智能制造协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同创新生态。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spacing w:val="6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3.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培育的智能制造解决方案实现对外输出，形</w:t>
      </w:r>
      <w:r>
        <w:rPr>
          <w:rStyle w:val="12"/>
          <w:rFonts w:hint="default" w:ascii="Times New Roman" w:hAnsi="Times New Roman" w:eastAsia="仿宋_GB2312" w:cs="Times New Roman"/>
          <w:spacing w:val="4"/>
          <w:lang w:val="zh-TW" w:eastAsia="zh-TW"/>
        </w:rPr>
        <w:t>成较为完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善的企业智能制造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“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标准群</w:t>
      </w:r>
      <w:r>
        <w:rPr>
          <w:rStyle w:val="12"/>
          <w:rFonts w:hint="default" w:ascii="Times New Roman" w:hAnsi="Times New Roman" w:eastAsia="仿宋_GB2312" w:cs="Times New Roman"/>
          <w:spacing w:val="6"/>
        </w:rPr>
        <w:t>”</w:t>
      </w:r>
      <w:r>
        <w:rPr>
          <w:rStyle w:val="12"/>
          <w:rFonts w:hint="default" w:ascii="Times New Roman" w:hAnsi="Times New Roman" w:eastAsia="仿宋_GB2312" w:cs="Times New Roman"/>
          <w:spacing w:val="6"/>
          <w:lang w:val="zh-TW" w:eastAsia="zh-TW"/>
        </w:rPr>
        <w:t>，推动形成行业、国家标准。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jc w:val="both"/>
        <w:textAlignment w:val="auto"/>
        <w:rPr>
          <w:rStyle w:val="12"/>
          <w:rFonts w:hint="default" w:ascii="Times New Roman" w:hAnsi="Times New Roman" w:eastAsia="仿宋_GB2312" w:cs="Times New Roman"/>
          <w:kern w:val="0"/>
        </w:rPr>
      </w:pPr>
      <w:r>
        <w:rPr>
          <w:rStyle w:val="12"/>
          <w:rFonts w:hint="default" w:ascii="Times New Roman" w:hAnsi="Times New Roman" w:eastAsia="仿宋_GB2312" w:cs="Times New Roman"/>
          <w:spacing w:val="5"/>
        </w:rPr>
        <w:t>4.</w:t>
      </w:r>
      <w:r>
        <w:rPr>
          <w:rStyle w:val="12"/>
          <w:rFonts w:hint="default" w:ascii="Times New Roman" w:hAnsi="Times New Roman" w:eastAsia="仿宋_GB2312" w:cs="Times New Roman"/>
          <w:spacing w:val="5"/>
          <w:lang w:val="zh-TW" w:eastAsia="zh-TW"/>
        </w:rPr>
        <w:t>培养智能制造领军人才，对外提供智能工厂建设和运</w:t>
      </w:r>
      <w:r>
        <w:rPr>
          <w:rStyle w:val="12"/>
          <w:rFonts w:hint="default" w:ascii="Times New Roman" w:hAnsi="Times New Roman" w:eastAsia="仿宋_GB2312" w:cs="Times New Roman"/>
          <w:spacing w:val="3"/>
          <w:lang w:val="zh-TW" w:eastAsia="zh-TW"/>
        </w:rPr>
        <w:t>营指导或服务。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both"/>
        <w:textAlignment w:val="auto"/>
        <w:rPr>
          <w:rStyle w:val="12"/>
          <w:rFonts w:ascii="仿宋_GB2312" w:hAnsi="仿宋_GB2312" w:eastAsia="仿宋_GB2312" w:cs="仿宋_GB2312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Style w:val="12"/>
          <w:rFonts w:ascii="仿宋_GB2312" w:eastAsia="仿宋_GB2312"/>
          <w:kern w:val="0"/>
        </w:rPr>
      </w:pPr>
      <w:bookmarkStart w:id="0" w:name="bookmark1"/>
      <w:bookmarkEnd w:id="0"/>
      <w:r>
        <w:rPr>
          <w:rStyle w:val="12"/>
          <w:rFonts w:ascii="仿宋_GB2312" w:eastAsia="仿宋_GB2312"/>
          <w:kern w:val="0"/>
        </w:rPr>
        <w:t>附</w:t>
      </w:r>
      <w:r>
        <w:rPr>
          <w:rStyle w:val="12"/>
          <w:rFonts w:hint="eastAsia" w:ascii="仿宋_GB2312" w:eastAsia="仿宋_GB2312"/>
          <w:kern w:val="0"/>
          <w:lang w:eastAsia="zh-CN"/>
        </w:rPr>
        <w:t>表</w:t>
      </w:r>
      <w:r>
        <w:rPr>
          <w:rStyle w:val="12"/>
          <w:rFonts w:ascii="仿宋_GB2312" w:eastAsia="仿宋_GB2312"/>
          <w:kern w:val="0"/>
        </w:rPr>
        <w:t>：</w:t>
      </w:r>
      <w:r>
        <w:rPr>
          <w:rStyle w:val="12"/>
          <w:rFonts w:hint="default" w:ascii="仿宋_GB2312" w:eastAsia="仿宋_GB2312"/>
          <w:kern w:val="0"/>
        </w:rPr>
        <w:t>智能工厂建设关键绩效指标参考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Style w:val="12"/>
          <w:rFonts w:hint="default" w:ascii="仿宋_GB2312" w:eastAsia="仿宋_GB2312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Style w:val="12"/>
          <w:rFonts w:ascii="仿宋_GB2312" w:eastAsia="仿宋_GB2312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textAlignment w:val="auto"/>
        <w:rPr>
          <w:rStyle w:val="12"/>
          <w:rFonts w:ascii="仿宋_GB2312" w:eastAsia="仿宋_GB2312"/>
          <w:kern w:val="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91" w:line="440" w:lineRule="exact"/>
        <w:ind w:firstLine="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  <w:r>
        <w:rPr>
          <w:rStyle w:val="12"/>
          <w:rFonts w:ascii="仿宋_GB2312" w:hAnsi="仿宋_GB2312" w:eastAsia="仿宋_GB2312" w:cs="仿宋_GB2312"/>
          <w:spacing w:val="-9"/>
          <w:sz w:val="28"/>
          <w:szCs w:val="28"/>
          <w:lang w:val="zh-TW" w:eastAsia="zh-TW"/>
        </w:rPr>
        <w:t>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4" w:line="440" w:lineRule="exact"/>
        <w:ind w:left="57" w:right="223" w:firstLine="53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</w:rPr>
      </w:pPr>
      <w:r>
        <w:rPr>
          <w:rStyle w:val="12"/>
          <w:rFonts w:ascii="Times New Roman" w:hAnsi="Times New Roman"/>
          <w:spacing w:val="3"/>
          <w:position w:val="18"/>
          <w:sz w:val="24"/>
          <w:szCs w:val="24"/>
        </w:rPr>
        <w:t>[1]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工厂建设对应《智能制造典型场景参考指引（</w:t>
      </w:r>
      <w:r>
        <w:rPr>
          <w:rStyle w:val="12"/>
          <w:rFonts w:ascii="Times New Roman" w:hAnsi="Times New Roman"/>
          <w:spacing w:val="3"/>
          <w:sz w:val="28"/>
          <w:szCs w:val="28"/>
        </w:rPr>
        <w:t>2025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年版）》</w:t>
      </w:r>
      <w:bookmarkStart w:id="1" w:name="bookmark2"/>
      <w:bookmarkEnd w:id="1"/>
      <w:r>
        <w:rPr>
          <w:rStyle w:val="12"/>
          <w:rFonts w:ascii="仿宋_GB2312" w:hAnsi="仿宋_GB2312" w:eastAsia="仿宋_GB2312" w:cs="仿宋_GB2312"/>
          <w:spacing w:val="-3"/>
          <w:sz w:val="28"/>
          <w:szCs w:val="28"/>
          <w:lang w:val="zh-TW" w:eastAsia="zh-TW"/>
        </w:rPr>
        <w:t>中的工厂建设环节。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6" w:line="440" w:lineRule="exact"/>
        <w:ind w:left="57" w:right="223" w:firstLine="53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</w:rPr>
      </w:pPr>
      <w:r>
        <w:rPr>
          <w:rStyle w:val="12"/>
          <w:rFonts w:ascii="Times New Roman" w:hAnsi="Times New Roman"/>
          <w:spacing w:val="3"/>
          <w:position w:val="18"/>
          <w:sz w:val="24"/>
          <w:szCs w:val="24"/>
        </w:rPr>
        <w:t>[2]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研发设计涵盖《智能制造典型场景参考指引（</w:t>
      </w:r>
      <w:r>
        <w:rPr>
          <w:rStyle w:val="12"/>
          <w:rFonts w:ascii="Times New Roman" w:hAnsi="Times New Roman"/>
          <w:spacing w:val="3"/>
          <w:sz w:val="28"/>
          <w:szCs w:val="28"/>
        </w:rPr>
        <w:t>2025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年版）》</w:t>
      </w:r>
      <w:bookmarkStart w:id="2" w:name="bookmark3"/>
      <w:bookmarkEnd w:id="2"/>
      <w:r>
        <w:rPr>
          <w:rStyle w:val="12"/>
          <w:rFonts w:ascii="仿宋_GB2312" w:hAnsi="仿宋_GB2312" w:eastAsia="仿宋_GB2312" w:cs="仿宋_GB2312"/>
          <w:spacing w:val="-3"/>
          <w:sz w:val="28"/>
          <w:szCs w:val="28"/>
          <w:lang w:val="zh-TW" w:eastAsia="zh-TW"/>
        </w:rPr>
        <w:t>中的产品研发、工艺设计两个环节。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440" w:lineRule="exact"/>
        <w:ind w:left="57" w:right="223" w:firstLine="53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</w:rPr>
      </w:pPr>
      <w:r>
        <w:rPr>
          <w:rStyle w:val="12"/>
          <w:rFonts w:ascii="Times New Roman" w:hAnsi="Times New Roman"/>
          <w:spacing w:val="2"/>
          <w:position w:val="18"/>
          <w:sz w:val="24"/>
          <w:szCs w:val="24"/>
        </w:rPr>
        <w:t>[3]</w:t>
      </w:r>
      <w:r>
        <w:rPr>
          <w:rStyle w:val="12"/>
          <w:rFonts w:ascii="仿宋_GB2312" w:hAnsi="仿宋_GB2312" w:eastAsia="仿宋_GB2312" w:cs="仿宋_GB2312"/>
          <w:spacing w:val="2"/>
          <w:sz w:val="28"/>
          <w:szCs w:val="28"/>
          <w:lang w:val="zh-TW" w:eastAsia="zh-TW"/>
        </w:rPr>
        <w:t>生产作业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对应</w:t>
      </w:r>
      <w:r>
        <w:rPr>
          <w:rStyle w:val="12"/>
          <w:rFonts w:ascii="仿宋_GB2312" w:hAnsi="仿宋_GB2312" w:eastAsia="仿宋_GB2312" w:cs="仿宋_GB2312"/>
          <w:spacing w:val="2"/>
          <w:sz w:val="28"/>
          <w:szCs w:val="28"/>
          <w:lang w:val="zh-TW" w:eastAsia="zh-TW"/>
        </w:rPr>
        <w:t>《智能制造典型场景参考指引（</w:t>
      </w:r>
      <w:r>
        <w:rPr>
          <w:rStyle w:val="12"/>
          <w:rFonts w:ascii="Times New Roman" w:hAnsi="Times New Roman"/>
          <w:spacing w:val="3"/>
          <w:sz w:val="28"/>
          <w:szCs w:val="28"/>
        </w:rPr>
        <w:t>2025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年</w:t>
      </w:r>
      <w:r>
        <w:rPr>
          <w:rStyle w:val="12"/>
          <w:rFonts w:ascii="仿宋_GB2312" w:hAnsi="仿宋_GB2312" w:eastAsia="仿宋_GB2312" w:cs="仿宋_GB2312"/>
          <w:spacing w:val="2"/>
          <w:sz w:val="28"/>
          <w:szCs w:val="28"/>
          <w:lang w:val="zh-TW" w:eastAsia="zh-TW"/>
        </w:rPr>
        <w:t>版）》</w:t>
      </w:r>
      <w:bookmarkStart w:id="3" w:name="bookmark4"/>
      <w:bookmarkEnd w:id="3"/>
      <w:r>
        <w:rPr>
          <w:rStyle w:val="12"/>
          <w:rFonts w:ascii="仿宋_GB2312" w:hAnsi="仿宋_GB2312" w:eastAsia="仿宋_GB2312" w:cs="仿宋_GB2312"/>
          <w:spacing w:val="-2"/>
          <w:sz w:val="28"/>
          <w:szCs w:val="28"/>
          <w:lang w:val="zh-TW" w:eastAsia="zh-TW"/>
        </w:rPr>
        <w:t>中的生产作业环</w:t>
      </w:r>
      <w:r>
        <w:rPr>
          <w:rStyle w:val="12"/>
          <w:rFonts w:ascii="仿宋_GB2312" w:hAnsi="仿宋_GB2312" w:eastAsia="仿宋_GB2312" w:cs="仿宋_GB2312"/>
          <w:spacing w:val="-3"/>
          <w:sz w:val="28"/>
          <w:szCs w:val="28"/>
          <w:lang w:val="zh-TW" w:eastAsia="zh-TW"/>
        </w:rPr>
        <w:t>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64" w:line="440" w:lineRule="exact"/>
        <w:ind w:left="57" w:right="223" w:firstLine="53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</w:rPr>
      </w:pPr>
      <w:r>
        <w:rPr>
          <w:rStyle w:val="12"/>
          <w:rFonts w:ascii="Times New Roman" w:hAnsi="Times New Roman"/>
          <w:spacing w:val="3"/>
          <w:position w:val="18"/>
          <w:sz w:val="24"/>
          <w:szCs w:val="24"/>
        </w:rPr>
        <w:t>[4]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生产管理对应《智能制造典型场景参考指引（</w:t>
      </w:r>
      <w:r>
        <w:rPr>
          <w:rStyle w:val="12"/>
          <w:rFonts w:ascii="Times New Roman" w:hAnsi="Times New Roman"/>
          <w:spacing w:val="3"/>
          <w:sz w:val="28"/>
          <w:szCs w:val="28"/>
        </w:rPr>
        <w:t>2025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年版）》</w:t>
      </w:r>
      <w:r>
        <w:rPr>
          <w:rStyle w:val="12"/>
          <w:rFonts w:ascii="仿宋_GB2312" w:hAnsi="仿宋_GB2312" w:eastAsia="仿宋_GB2312" w:cs="仿宋_GB2312"/>
          <w:spacing w:val="-3"/>
          <w:sz w:val="28"/>
          <w:szCs w:val="28"/>
          <w:lang w:val="zh-TW" w:eastAsia="zh-TW"/>
        </w:rPr>
        <w:t>中的生产管理环节。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440" w:lineRule="exact"/>
        <w:ind w:left="57" w:right="223" w:firstLine="530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</w:rPr>
      </w:pPr>
      <w:r>
        <w:rPr>
          <w:rStyle w:val="12"/>
          <w:rFonts w:ascii="Times New Roman" w:hAnsi="Times New Roman"/>
          <w:spacing w:val="3"/>
          <w:position w:val="18"/>
          <w:sz w:val="24"/>
          <w:szCs w:val="24"/>
        </w:rPr>
        <w:t>[5]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运营管理涵盖《智能制造典型场景参考指引（</w:t>
      </w:r>
      <w:r>
        <w:rPr>
          <w:rStyle w:val="12"/>
          <w:rFonts w:ascii="Times New Roman" w:hAnsi="Times New Roman"/>
          <w:spacing w:val="3"/>
          <w:sz w:val="28"/>
          <w:szCs w:val="28"/>
        </w:rPr>
        <w:t>2025</w:t>
      </w:r>
      <w:r>
        <w:rPr>
          <w:rStyle w:val="12"/>
          <w:rFonts w:ascii="仿宋_GB2312" w:hAnsi="仿宋_GB2312" w:eastAsia="仿宋_GB2312" w:cs="仿宋_GB2312"/>
          <w:spacing w:val="3"/>
          <w:sz w:val="28"/>
          <w:szCs w:val="28"/>
          <w:lang w:val="zh-TW" w:eastAsia="zh-TW"/>
        </w:rPr>
        <w:t>年版）》</w:t>
      </w:r>
      <w:r>
        <w:rPr>
          <w:rStyle w:val="12"/>
          <w:rFonts w:ascii="仿宋_GB2312" w:hAnsi="仿宋_GB2312" w:eastAsia="仿宋_GB2312" w:cs="仿宋_GB2312"/>
          <w:spacing w:val="-3"/>
          <w:sz w:val="28"/>
          <w:szCs w:val="28"/>
          <w:lang w:val="zh-TW" w:eastAsia="zh-TW"/>
        </w:rPr>
        <w:t>中的运营管理、产品服务和供应链管理三个环节。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4" w:line="314" w:lineRule="auto"/>
        <w:ind w:left="39" w:right="220" w:firstLine="548"/>
        <w:textAlignment w:val="auto"/>
        <w:rPr>
          <w:rStyle w:val="12"/>
          <w:rFonts w:hint="default" w:ascii="仿宋_GB2312" w:hAnsi="仿宋_GB2312" w:eastAsia="仿宋_GB2312" w:cs="仿宋_GB2312"/>
          <w:sz w:val="28"/>
          <w:szCs w:val="28"/>
          <w:lang w:val="zh-TW" w:eastAsia="zh-TW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4" w:lineRule="auto"/>
        <w:textAlignment w:val="auto"/>
        <w:rPr>
          <w:rFonts w:hint="default"/>
        </w:rPr>
        <w:sectPr>
          <w:headerReference r:id="rId3" w:type="default"/>
          <w:footerReference r:id="rId4" w:type="default"/>
          <w:pgSz w:w="11900" w:h="16840"/>
          <w:pgMar w:top="1431" w:right="1576" w:bottom="1151" w:left="1785" w:header="0" w:footer="98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2" w:line="231" w:lineRule="auto"/>
        <w:ind w:left="44" w:firstLine="0"/>
        <w:textAlignment w:val="auto"/>
        <w:rPr>
          <w:rStyle w:val="12"/>
          <w:rFonts w:hint="eastAsia" w:ascii="仿宋_GB2312" w:hAnsi="仿宋_GB2312" w:eastAsia="黑体" w:cs="仿宋_GB2312"/>
          <w:kern w:val="0"/>
          <w:lang w:val="zh-TW" w:eastAsia="zh-CN"/>
        </w:rPr>
      </w:pPr>
      <w:r>
        <w:rPr>
          <w:rStyle w:val="12"/>
          <w:rFonts w:ascii="黑体" w:hAnsi="黑体" w:eastAsia="黑体" w:cs="黑体"/>
          <w:spacing w:val="-11"/>
          <w:kern w:val="0"/>
          <w:lang w:val="zh-TW" w:eastAsia="zh-TW"/>
        </w:rPr>
        <w:t>附</w:t>
      </w:r>
      <w:r>
        <w:rPr>
          <w:rStyle w:val="12"/>
          <w:rFonts w:hint="eastAsia" w:ascii="黑体" w:hAnsi="黑体" w:eastAsia="黑体" w:cs="黑体"/>
          <w:spacing w:val="-11"/>
          <w:kern w:val="0"/>
          <w:lang w:val="zh-TW" w:eastAsia="zh-CN"/>
        </w:rPr>
        <w:t>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20" w:afterLines="50" w:line="600" w:lineRule="exact"/>
        <w:ind w:firstLine="0"/>
        <w:jc w:val="center"/>
        <w:textAlignment w:val="auto"/>
        <w:rPr>
          <w:rStyle w:val="12"/>
          <w:rFonts w:ascii="方正小标宋简体" w:hAnsi="方正小标宋简体" w:eastAsia="方正小标宋简体" w:cs="方正小标宋简体"/>
          <w:kern w:val="0"/>
          <w:sz w:val="36"/>
          <w:szCs w:val="36"/>
          <w:lang w:val="zh-TW" w:eastAsia="zh-TW"/>
        </w:rPr>
      </w:pPr>
      <w:r>
        <w:rPr>
          <w:rStyle w:val="12"/>
          <w:rFonts w:ascii="方正小标宋简体" w:hAnsi="方正小标宋简体" w:eastAsia="方正小标宋简体" w:cs="方正小标宋简体"/>
          <w:spacing w:val="9"/>
          <w:kern w:val="0"/>
          <w:sz w:val="36"/>
          <w:szCs w:val="36"/>
          <w:lang w:val="zh-TW" w:eastAsia="zh-TW"/>
        </w:rPr>
        <w:t>智能工厂建设关键绩效指标参考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" w:lineRule="exact"/>
        <w:ind w:firstLine="0"/>
        <w:textAlignment w:val="auto"/>
        <w:rPr>
          <w:rStyle w:val="12"/>
          <w:rFonts w:hint="default" w:ascii="黑体" w:hAnsi="黑体" w:eastAsia="黑体" w:cs="黑体"/>
          <w:kern w:val="0"/>
          <w:sz w:val="21"/>
          <w:szCs w:val="21"/>
          <w:lang w:val="zh-TW" w:eastAsia="zh-TW"/>
        </w:rPr>
      </w:pPr>
    </w:p>
    <w:tbl>
      <w:tblPr>
        <w:tblStyle w:val="10"/>
        <w:tblW w:w="8973" w:type="dxa"/>
        <w:tblInd w:w="-145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DD4EB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7697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DD4EB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黑体" w:hAnsi="黑体" w:eastAsia="黑体" w:cs="Times New Roman"/>
              </w:rPr>
            </w:pPr>
            <w:r>
              <w:rPr>
                <w:rFonts w:ascii="黑体" w:hAnsi="黑体" w:eastAsia="黑体" w:cs="Times New Roman"/>
              </w:rPr>
              <w:t>序号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19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ascii="黑体" w:hAnsi="黑体" w:eastAsia="黑体" w:cs="Times New Roman"/>
              </w:rPr>
            </w:pPr>
            <w:r>
              <w:rPr>
                <w:rFonts w:hint="default" w:ascii="黑体" w:hAnsi="黑体" w:eastAsia="黑体" w:cs="Times New Roman"/>
              </w:rPr>
              <w:t>智能工厂建设关键绩效指标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3"/>
                <w:sz w:val="28"/>
                <w:szCs w:val="28"/>
                <w:lang w:val="zh-TW" w:eastAsia="zh-TW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3"/>
                <w:sz w:val="28"/>
                <w:szCs w:val="28"/>
                <w:lang w:val="zh-TW" w:eastAsia="zh-TW"/>
              </w:rPr>
              <w:t>（一）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19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7"/>
                <w:sz w:val="28"/>
                <w:szCs w:val="28"/>
                <w:lang w:val="zh-TW" w:eastAsia="zh-TW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7"/>
                <w:sz w:val="28"/>
                <w:szCs w:val="28"/>
                <w:lang w:val="zh-TW" w:eastAsia="zh-TW"/>
              </w:rPr>
              <w:t>能力提升类指标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1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7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  <w:lang w:val="zh-TW" w:eastAsia="zh-TW"/>
              </w:rPr>
              <w:t>关键设备数控化率（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kern w:val="0"/>
                <w:sz w:val="28"/>
                <w:szCs w:val="28"/>
              </w:rPr>
              <w:t>2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9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先进过程控制投用率（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9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Style w:val="12"/>
                <w:rFonts w:hint="eastAsia" w:ascii="Times New Roman" w:hAnsi="Times New Roman" w:eastAsia="仿宋_GB2312" w:cs="Times New Roman"/>
                <w:spacing w:val="-2"/>
                <w:sz w:val="28"/>
                <w:szCs w:val="28"/>
                <w:lang w:val="zh-TW" w:eastAsia="zh-C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数字化生产设备普及率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2"/>
                <w:sz w:val="28"/>
                <w:szCs w:val="28"/>
                <w:lang w:val="zh-TW" w:eastAsia="zh-CN"/>
              </w:rPr>
              <w:t>（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2"/>
                <w:sz w:val="28"/>
                <w:szCs w:val="28"/>
                <w:lang w:val="en-US" w:eastAsia="zh-CN"/>
              </w:rPr>
              <w:t>%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2"/>
                <w:sz w:val="28"/>
                <w:szCs w:val="28"/>
                <w:lang w:val="zh-TW" w:eastAsia="zh-CN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2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应用人工智能技术场景比例（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2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工厂应用人工智能模型数量（个）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3"/>
                <w:sz w:val="28"/>
                <w:szCs w:val="28"/>
                <w:lang w:val="zh-TW" w:eastAsia="zh-TW"/>
              </w:rPr>
              <w:t>（二）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5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4"/>
                <w:sz w:val="28"/>
                <w:szCs w:val="28"/>
                <w:lang w:val="zh-TW" w:eastAsia="zh-TW"/>
              </w:rPr>
              <w:t>价值效益类指标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研制周期缩短（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销售增长率（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3"/>
                <w:sz w:val="28"/>
                <w:szCs w:val="28"/>
                <w:lang w:val="zh-TW" w:eastAsia="zh-TW"/>
              </w:rPr>
              <w:t>（三）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13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6"/>
                <w:sz w:val="28"/>
                <w:szCs w:val="28"/>
                <w:lang w:val="zh-TW" w:eastAsia="zh-TW"/>
              </w:rPr>
              <w:t>生产运营效率类指标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13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val="zh-TW" w:eastAsia="zh-TW"/>
              </w:rPr>
              <w:t>生产效率提升（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4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4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7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资源综合利用率提升（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5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产品不良率下降（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5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设备综合利用率提升（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库存周转率提升（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供应商准时交付率提升（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8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订单准时交付率提升（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6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单位产值运营成本下降（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4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全员劳动生产率提升（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2"/>
                <w:sz w:val="28"/>
                <w:szCs w:val="28"/>
                <w:lang w:val="zh-TW" w:eastAsia="zh-TW"/>
              </w:rPr>
              <w:t>（四）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7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5"/>
                <w:sz w:val="28"/>
                <w:szCs w:val="28"/>
                <w:lang w:val="zh-TW" w:eastAsia="zh-TW"/>
              </w:rPr>
              <w:t>可持续发展类指标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2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单位产值综合能耗降低（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2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单位产值二氧化碳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CO₂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）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排放量降低（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7"/>
                <w:kern w:val="0"/>
                <w:sz w:val="28"/>
                <w:szCs w:val="28"/>
              </w:rPr>
              <w:t>1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13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  <w:lang w:val="zh-TW" w:eastAsia="zh-TW"/>
              </w:rPr>
              <w:t>一般固废综合利用率（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eastAsia" w:ascii="Times New Roman" w:hAnsi="Times New Roman" w:eastAsia="仿宋_GB2312" w:cs="Times New Roman"/>
                <w:spacing w:val="-17"/>
                <w:kern w:val="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4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水资源重复利用率（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%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2"/>
                <w:sz w:val="28"/>
                <w:szCs w:val="28"/>
                <w:lang w:val="zh-TW" w:eastAsia="zh-TW"/>
              </w:rPr>
              <w:t>（五）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195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b/>
                <w:bCs/>
                <w:spacing w:val="-4"/>
                <w:sz w:val="28"/>
                <w:szCs w:val="28"/>
                <w:lang w:val="zh-TW" w:eastAsia="zh-TW"/>
              </w:rPr>
              <w:t>推广应用类指标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27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3"/>
                <w:kern w:val="0"/>
                <w:sz w:val="28"/>
                <w:szCs w:val="28"/>
              </w:rPr>
              <w:t>2</w:t>
            </w:r>
            <w:r>
              <w:rPr>
                <w:rStyle w:val="12"/>
                <w:rFonts w:hint="eastAsia" w:ascii="Times New Roman" w:hAnsi="Times New Roman" w:eastAsia="仿宋_GB2312" w:cs="Times New Roman"/>
                <w:spacing w:val="-3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69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top w:w="80" w:type="dxa"/>
              <w:left w:w="207" w:type="dxa"/>
              <w:bottom w:w="80" w:type="dxa"/>
              <w:right w:w="33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0"/>
              <w:textAlignment w:val="auto"/>
              <w:rPr>
                <w:rFonts w:hint="default" w:ascii="Times New Roman" w:hAnsi="Times New Roman" w:eastAsia="仿宋_GB2312" w:cs="Times New Roman"/>
              </w:rPr>
            </w:pP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先进制造模式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</w:rPr>
              <w:t>/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1"/>
                <w:sz w:val="28"/>
                <w:szCs w:val="28"/>
                <w:lang w:val="zh-TW" w:eastAsia="zh-TW"/>
              </w:rPr>
              <w:t>解决方案向产业链供应链上下游</w:t>
            </w:r>
            <w:r>
              <w:rPr>
                <w:rStyle w:val="12"/>
                <w:rFonts w:hint="default" w:ascii="Times New Roman" w:hAnsi="Times New Roman" w:eastAsia="仿宋_GB2312" w:cs="Times New Roman"/>
                <w:spacing w:val="-2"/>
                <w:sz w:val="28"/>
                <w:szCs w:val="28"/>
                <w:lang w:val="zh-TW" w:eastAsia="zh-TW"/>
              </w:rPr>
              <w:t>复制推广的企业数量（家）</w:t>
            </w:r>
          </w:p>
        </w:tc>
      </w:tr>
    </w:tbl>
    <w:p>
      <w:pPr>
        <w:spacing w:before="120" w:beforeLines="50"/>
        <w:ind w:firstLine="0"/>
        <w:rPr>
          <w:rStyle w:val="12"/>
          <w:rFonts w:hint="default" w:ascii="仿宋_GB2312" w:hAnsi="仿宋_GB2312" w:eastAsia="仿宋_GB2312" w:cs="仿宋_GB2312"/>
          <w:sz w:val="18"/>
          <w:szCs w:val="18"/>
          <w:lang w:val="zh-TW" w:eastAsia="zh-TW"/>
        </w:rPr>
      </w:pPr>
    </w:p>
    <w:sectPr>
      <w:headerReference r:id="rId5" w:type="default"/>
      <w:footerReference r:id="rId6" w:type="default"/>
      <w:pgSz w:w="11900" w:h="16840"/>
      <w:pgMar w:top="1315" w:right="1440" w:bottom="1151" w:left="1440" w:header="0" w:footer="986" w:gutter="0"/>
      <w:cols w:space="0" w:num="1"/>
      <w:rtlGutter w:val="0"/>
      <w:docGrid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00007A87" w:usb1="80000000" w:usb2="00000008" w:usb3="00000000" w:csb0="400001FF" w:csb1="FFFF0000"/>
  </w:font>
  <w:font w:name="宋体">
    <w:altName w:val="方正书宋_GBK"/>
    <w:panose1 w:val="02010600030101010101"/>
    <w:charset w:val="5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rial Unicode MS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PingFang SC Regular">
    <w:altName w:val="阿里巴巴普惠体 R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147456706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4"/>
          <w:ind w:firstLine="0"/>
          <w:jc w:val="center"/>
          <w:rPr>
            <w:rFonts w:hint="eastAsia"/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sz w:val="24"/>
        <w:szCs w:val="24"/>
      </w:rPr>
      <w:id w:val="1924536853"/>
      <w:docPartObj>
        <w:docPartGallery w:val="autotext"/>
      </w:docPartObj>
    </w:sdtPr>
    <w:sdtEndPr>
      <w:rPr>
        <w:sz w:val="24"/>
        <w:szCs w:val="24"/>
      </w:rPr>
    </w:sdtEndPr>
    <w:sdtContent>
      <w:p>
        <w:pPr>
          <w:pStyle w:val="4"/>
          <w:ind w:firstLine="0"/>
          <w:jc w:val="center"/>
          <w:rPr>
            <w:rFonts w:hint="eastAsia"/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PAGE   \* MERGEFORMAT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  <w:lang w:val="zh-CN"/>
          </w:rPr>
          <w:t>2</w:t>
        </w:r>
        <w:r>
          <w:rPr>
            <w:sz w:val="24"/>
            <w:szCs w:val="24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0"/>
  <w:bordersDoNotSurroundFooter w:val="0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54C"/>
    <w:rsid w:val="00086CF5"/>
    <w:rsid w:val="00181E42"/>
    <w:rsid w:val="001A5A91"/>
    <w:rsid w:val="001E4262"/>
    <w:rsid w:val="00215464"/>
    <w:rsid w:val="00382111"/>
    <w:rsid w:val="00393527"/>
    <w:rsid w:val="004B1A43"/>
    <w:rsid w:val="005634B6"/>
    <w:rsid w:val="0056642A"/>
    <w:rsid w:val="005F20F4"/>
    <w:rsid w:val="00633DBA"/>
    <w:rsid w:val="00654405"/>
    <w:rsid w:val="00666FFB"/>
    <w:rsid w:val="0068193F"/>
    <w:rsid w:val="006A6872"/>
    <w:rsid w:val="007D60AE"/>
    <w:rsid w:val="007F654C"/>
    <w:rsid w:val="008D19C0"/>
    <w:rsid w:val="00905073"/>
    <w:rsid w:val="00936889"/>
    <w:rsid w:val="009B06F5"/>
    <w:rsid w:val="00AB39A6"/>
    <w:rsid w:val="00B450C5"/>
    <w:rsid w:val="00D544D9"/>
    <w:rsid w:val="00D80BFB"/>
    <w:rsid w:val="00DE1B15"/>
    <w:rsid w:val="00FB3F70"/>
    <w:rsid w:val="0666478F"/>
    <w:rsid w:val="06F1255A"/>
    <w:rsid w:val="097F12D8"/>
    <w:rsid w:val="0B7E4AA2"/>
    <w:rsid w:val="16981D0F"/>
    <w:rsid w:val="22674B16"/>
    <w:rsid w:val="240B587C"/>
    <w:rsid w:val="25E94440"/>
    <w:rsid w:val="3615681E"/>
    <w:rsid w:val="37CFA3CE"/>
    <w:rsid w:val="37FF7BBD"/>
    <w:rsid w:val="3B784BC5"/>
    <w:rsid w:val="43915C81"/>
    <w:rsid w:val="460F7104"/>
    <w:rsid w:val="4E560EF5"/>
    <w:rsid w:val="52275B38"/>
    <w:rsid w:val="5AFE49CF"/>
    <w:rsid w:val="5C002745"/>
    <w:rsid w:val="649C5F21"/>
    <w:rsid w:val="690A143E"/>
    <w:rsid w:val="6A486BF3"/>
    <w:rsid w:val="6B893139"/>
    <w:rsid w:val="6CBB3CF2"/>
    <w:rsid w:val="6D577C3C"/>
    <w:rsid w:val="6EBDA22D"/>
    <w:rsid w:val="721F3461"/>
    <w:rsid w:val="7B5F7371"/>
    <w:rsid w:val="7DAB3962"/>
    <w:rsid w:val="7E2F6E22"/>
    <w:rsid w:val="7E8DE614"/>
    <w:rsid w:val="7EFF7B9D"/>
    <w:rsid w:val="7FE6F2D6"/>
    <w:rsid w:val="94DE4572"/>
    <w:rsid w:val="AEAF99A4"/>
    <w:rsid w:val="AEFD294E"/>
    <w:rsid w:val="DDE4BECC"/>
    <w:rsid w:val="DECD705B"/>
    <w:rsid w:val="DEFFE95C"/>
    <w:rsid w:val="DFEF4BA8"/>
    <w:rsid w:val="F1FF2DB7"/>
    <w:rsid w:val="F3576497"/>
    <w:rsid w:val="F56F9C3B"/>
    <w:rsid w:val="F9D4DB25"/>
    <w:rsid w:val="FB7E7A2F"/>
    <w:rsid w:val="FFBF9A87"/>
    <w:rsid w:val="FFD7A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  <w:style w:type="paragraph" w:styleId="2">
    <w:name w:val="heading 1"/>
    <w:next w:val="1"/>
    <w:qFormat/>
    <w:uiPriority w:val="9"/>
    <w:pPr>
      <w:widowControl w:val="0"/>
      <w:ind w:firstLine="640"/>
      <w:outlineLvl w:val="0"/>
    </w:pPr>
    <w:rPr>
      <w:rFonts w:hint="eastAsia" w:ascii="Arial Unicode MS" w:hAnsi="Arial Unicode MS" w:eastAsia="Arial Unicode MS" w:cs="Arial Unicode MS"/>
      <w:color w:val="000000"/>
      <w:kern w:val="44"/>
      <w:sz w:val="32"/>
      <w:szCs w:val="32"/>
      <w:u w:color="00000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qFormat/>
    <w:uiPriority w:val="0"/>
    <w:pPr>
      <w:widowControl w:val="0"/>
      <w:spacing w:after="120"/>
      <w:ind w:firstLine="1200"/>
      <w:jc w:val="both"/>
    </w:pPr>
    <w:rPr>
      <w:rFonts w:ascii="Times New Roman" w:hAnsi="Times New Roman" w:eastAsia="Times New Roman" w:cs="Times New Roman"/>
      <w:color w:val="000000"/>
      <w:kern w:val="2"/>
      <w:sz w:val="32"/>
      <w:szCs w:val="32"/>
      <w:u w:color="000000"/>
      <w:lang w:val="en-US" w:eastAsia="zh-CN" w:bidi="ar-SA"/>
    </w:rPr>
  </w:style>
  <w:style w:type="paragraph" w:styleId="4">
    <w:name w:val="footer"/>
    <w:link w:val="16"/>
    <w:qFormat/>
    <w:uiPriority w:val="99"/>
    <w:pPr>
      <w:widowControl w:val="0"/>
      <w:tabs>
        <w:tab w:val="center" w:pos="4153"/>
        <w:tab w:val="right" w:pos="8306"/>
      </w:tabs>
      <w:ind w:firstLine="1200"/>
    </w:pPr>
    <w:rPr>
      <w:rFonts w:ascii="Times New Roman" w:hAnsi="Times New Roman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styleId="5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Title"/>
    <w:next w:val="1"/>
    <w:qFormat/>
    <w:uiPriority w:val="10"/>
    <w:pPr>
      <w:widowControl w:val="0"/>
      <w:ind w:firstLine="1200"/>
      <w:jc w:val="center"/>
      <w:outlineLvl w:val="0"/>
    </w:pPr>
    <w:rPr>
      <w:rFonts w:ascii="方正小标宋_GBK" w:hAnsi="方正小标宋_GBK" w:eastAsia="方正小标宋_GBK" w:cs="方正小标宋_GBK"/>
      <w:color w:val="000000"/>
      <w:kern w:val="2"/>
      <w:sz w:val="44"/>
      <w:szCs w:val="44"/>
      <w:u w:color="000000"/>
      <w:lang w:val="en-US" w:eastAsia="zh-CN" w:bidi="ar-SA"/>
    </w:rPr>
  </w:style>
  <w:style w:type="character" w:styleId="9">
    <w:name w:val="Hyperlink"/>
    <w:qFormat/>
    <w:uiPriority w:val="0"/>
    <w:rPr>
      <w:u w:val="single"/>
    </w:rPr>
  </w:style>
  <w:style w:type="table" w:customStyle="1" w:styleId="10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页眉与页脚"/>
    <w:qFormat/>
    <w:uiPriority w:val="0"/>
    <w:pPr>
      <w:tabs>
        <w:tab w:val="right" w:pos="9020"/>
      </w:tabs>
    </w:pPr>
    <w:rPr>
      <w:rFonts w:ascii="PingFang SC Regular" w:hAnsi="PingFang SC Regular" w:eastAsia="Arial Unicode MS" w:cs="Arial Unicode MS"/>
      <w:color w:val="000000"/>
      <w:sz w:val="24"/>
      <w:szCs w:val="24"/>
      <w:lang w:val="en-US" w:eastAsia="zh-CN" w:bidi="ar-SA"/>
    </w:rPr>
  </w:style>
  <w:style w:type="character" w:customStyle="1" w:styleId="12">
    <w:name w:val="无"/>
    <w:qFormat/>
    <w:uiPriority w:val="0"/>
  </w:style>
  <w:style w:type="character" w:customStyle="1" w:styleId="13">
    <w:name w:val="Hyperlink.0"/>
    <w:basedOn w:val="12"/>
    <w:qFormat/>
    <w:uiPriority w:val="0"/>
    <w:rPr>
      <w:rFonts w:ascii="Times New Roman" w:hAnsi="Times New Roman" w:eastAsia="Times New Roman" w:cs="Times New Roman"/>
      <w:color w:val="000000"/>
      <w:spacing w:val="-1"/>
      <w:position w:val="20"/>
      <w:sz w:val="20"/>
      <w:szCs w:val="20"/>
      <w:u w:color="000000"/>
      <w:lang w:val="en-US"/>
    </w:rPr>
  </w:style>
  <w:style w:type="character" w:customStyle="1" w:styleId="14">
    <w:name w:val="Hyperlink.1"/>
    <w:basedOn w:val="12"/>
    <w:qFormat/>
    <w:uiPriority w:val="0"/>
    <w:rPr>
      <w:rFonts w:ascii="Times New Roman" w:hAnsi="Times New Roman" w:eastAsia="Times New Roman" w:cs="Times New Roman"/>
      <w:color w:val="000000"/>
      <w:spacing w:val="5"/>
      <w:position w:val="20"/>
      <w:sz w:val="20"/>
      <w:szCs w:val="20"/>
      <w:u w:color="000000"/>
      <w:lang w:val="en-US"/>
    </w:rPr>
  </w:style>
  <w:style w:type="character" w:customStyle="1" w:styleId="15">
    <w:name w:val="Hyperlink.2"/>
    <w:basedOn w:val="12"/>
    <w:qFormat/>
    <w:uiPriority w:val="0"/>
    <w:rPr>
      <w:rFonts w:ascii="Times New Roman" w:hAnsi="Times New Roman" w:eastAsia="Times New Roman" w:cs="Times New Roman"/>
      <w:color w:val="000000"/>
      <w:position w:val="20"/>
      <w:sz w:val="20"/>
      <w:szCs w:val="20"/>
      <w:u w:color="000000"/>
      <w:lang w:val="en-US"/>
    </w:rPr>
  </w:style>
  <w:style w:type="character" w:customStyle="1" w:styleId="16">
    <w:name w:val="页脚 字符"/>
    <w:basedOn w:val="8"/>
    <w:link w:val="4"/>
    <w:qFormat/>
    <w:uiPriority w:val="99"/>
    <w:rPr>
      <w:rFonts w:eastAsia="Arial Unicode MS" w:cs="Arial Unicode MS"/>
      <w:color w:val="000000"/>
      <w:kern w:val="2"/>
      <w:sz w:val="18"/>
      <w:szCs w:val="18"/>
      <w:u w:color="000000"/>
    </w:rPr>
  </w:style>
  <w:style w:type="paragraph" w:customStyle="1" w:styleId="17">
    <w:name w:val="修订1"/>
    <w:hidden/>
    <w:semiHidden/>
    <w:qFormat/>
    <w:uiPriority w:val="99"/>
    <w:rPr>
      <w:rFonts w:hint="eastAsia" w:ascii="Arial Unicode MS" w:hAnsi="Arial Unicode MS" w:eastAsia="Arial Unicode MS" w:cs="Arial Unicode MS"/>
      <w:color w:val="000000"/>
      <w:kern w:val="2"/>
      <w:sz w:val="32"/>
      <w:szCs w:val="32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00FF"/>
      </a:hlink>
      <a:folHlink>
        <a:srgbClr val="FF00FF"/>
      </a:folHlink>
    </a:clrScheme>
    <a:fontScheme name="WPS">
      <a:majorFont>
        <a:latin typeface="PingFang SC Semibold"/>
        <a:ea typeface="黑体"/>
        <a:cs typeface="PingFang SC Semibold"/>
      </a:majorFont>
      <a:minorFont>
        <a:latin typeface="PingFang SC Regular"/>
        <a:ea typeface="宋体"/>
        <a:cs typeface="PingFang SC Regular"/>
      </a:minorFont>
    </a:fontScheme>
    <a:fmtScheme name="WP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reflection stA="50000" endPos="40000" dir="5400000" sy="-100000" algn="bl" rotWithShape="0"/>
          </a:effectLst>
        </a:effectStyle>
        <a:effectStyle>
          <a:effectLst>
            <a:reflection stA="50000" endPos="40000" dir="5400000" sy="-100000" algn="bl" rotWithShape="0"/>
          </a:effectLst>
        </a:effectStyle>
        <a:effectStyle>
          <a:effectLst>
            <a:outerShdw blurRad="101600" dist="50800" dir="5400000" rotWithShape="0">
              <a:schemeClr val="accent3">
                <a:alpha val="60000"/>
              </a:scheme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>
          <a:reflection stA="50000" endPos="40000" dir="5400000" sy="-100000" algn="bl" rotWithShape="0"/>
        </a:effectLst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>
          <a:outerShdw blurRad="101600" dist="50800" dir="5400000" rotWithShape="0">
            <a:schemeClr val="accent1">
              <a:alpha val="60000"/>
            </a:scheme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3962</Words>
  <Characters>4119</Characters>
  <Lines>77</Lines>
  <Paragraphs>59</Paragraphs>
  <TotalTime>34</TotalTime>
  <ScaleCrop>false</ScaleCrop>
  <LinksUpToDate>false</LinksUpToDate>
  <CharactersWithSpaces>4120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2025-05-02T04:08:00Z</dcterms:created>
  <dc:creator>yefeihu</dc:creator>
  <cp:lastModifiedBy>肖俊庄</cp:lastModifiedBy>
  <dcterms:modified xsi:type="dcterms:W3CDTF">2026-03-17T09:04:02Z</dcterms:modified>
  <dc:title>附件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F5F4D56BB2A74014AB4F3A04DE756DEB_13</vt:lpwstr>
  </property>
  <property fmtid="{D5CDD505-2E9C-101B-9397-08002B2CF9AE}" pid="4" name="KSOTemplateDocerSaveRecord">
    <vt:lpwstr>eyJoZGlkIjoiOGIxMGQxYjBjMzM0YThlMzJlNzBiYzFhZjA2YTk3YzciLCJ1c2VySWQiOiIzOTI2MzIzNDQifQ==</vt:lpwstr>
  </property>
</Properties>
</file>