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314A2">
      <w:pPr>
        <w:keepNext w:val="0"/>
        <w:keepLines w:val="0"/>
        <w:pageBreakBefore w:val="0"/>
        <w:widowControl w:val="0"/>
        <w:kinsoku/>
        <w:wordWrap/>
        <w:overflowPunct/>
        <w:topLinePunct w:val="0"/>
        <w:autoSpaceDE/>
        <w:autoSpaceDN/>
        <w:bidi w:val="0"/>
        <w:adjustRightInd/>
        <w:snapToGrid/>
        <w:spacing w:after="321" w:afterLines="100"/>
        <w:ind w:left="0" w:leftChars="0" w:firstLine="0" w:firstLineChars="0"/>
        <w:textAlignment w:val="auto"/>
        <w:rPr>
          <w:rFonts w:hint="default"/>
          <w:lang w:val="en-US" w:eastAsia="zh-CN"/>
        </w:rPr>
      </w:pPr>
      <w:r>
        <w:rPr>
          <w:rFonts w:hint="eastAsia"/>
          <w:lang w:val="en-US" w:eastAsia="zh-CN"/>
        </w:rPr>
        <w:t>附件2-3</w:t>
      </w:r>
    </w:p>
    <w:p w14:paraId="484495F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2026年制造业新型技术改造城市试点储备项目申报表</w:t>
      </w:r>
    </w:p>
    <w:p w14:paraId="5FEC2C73">
      <w:pPr>
        <w:keepNext w:val="0"/>
        <w:keepLines w:val="0"/>
        <w:pageBreakBefore w:val="0"/>
        <w:widowControl w:val="0"/>
        <w:kinsoku/>
        <w:wordWrap/>
        <w:overflowPunct/>
        <w:topLinePunct w:val="0"/>
        <w:autoSpaceDE/>
        <w:autoSpaceDN/>
        <w:bidi w:val="0"/>
        <w:adjustRightInd/>
        <w:snapToGrid/>
        <w:spacing w:after="321" w:afterLines="100"/>
        <w:ind w:left="0" w:leftChars="0" w:firstLine="0" w:firstLineChars="0"/>
        <w:jc w:val="center"/>
        <w:textAlignment w:val="auto"/>
        <w:rPr>
          <w:rFonts w:hint="eastAsia"/>
          <w:lang w:val="en-US" w:eastAsia="zh-CN"/>
        </w:rPr>
      </w:pPr>
      <w:r>
        <w:rPr>
          <w:rFonts w:hint="eastAsia"/>
          <w:lang w:val="en-US" w:eastAsia="zh-CN"/>
        </w:rPr>
        <w:t>（线项目）</w:t>
      </w:r>
    </w:p>
    <w:tbl>
      <w:tblPr>
        <w:tblStyle w:val="4"/>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781"/>
        <w:gridCol w:w="284"/>
        <w:gridCol w:w="314"/>
        <w:gridCol w:w="62"/>
        <w:gridCol w:w="689"/>
        <w:gridCol w:w="502"/>
        <w:gridCol w:w="312"/>
        <w:gridCol w:w="251"/>
        <w:gridCol w:w="442"/>
        <w:gridCol w:w="623"/>
        <w:gridCol w:w="142"/>
        <w:gridCol w:w="133"/>
        <w:gridCol w:w="790"/>
        <w:gridCol w:w="423"/>
        <w:gridCol w:w="171"/>
        <w:gridCol w:w="16"/>
        <w:gridCol w:w="455"/>
        <w:gridCol w:w="427"/>
        <w:gridCol w:w="643"/>
      </w:tblGrid>
      <w:tr w14:paraId="4AE20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525" w:type="dxa"/>
            <w:gridSpan w:val="20"/>
            <w:noWrap w:val="0"/>
            <w:vAlign w:val="center"/>
          </w:tcPr>
          <w:p w14:paraId="0516A46E">
            <w:pPr>
              <w:pStyle w:val="3"/>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ascii="Times New Roman" w:hAnsi="Times New Roman" w:eastAsia="仿宋_GB2312" w:cs="Times New Roman"/>
                <w:color w:val="000000"/>
                <w:sz w:val="24"/>
                <w:szCs w:val="24"/>
              </w:rPr>
            </w:pPr>
            <w:r>
              <w:rPr>
                <w:rFonts w:ascii="Times New Roman" w:hAnsi="Times New Roman" w:eastAsia="楷体_GB2312" w:cs="Times New Roman"/>
                <w:b/>
                <w:bCs/>
                <w:color w:val="000000"/>
                <w:sz w:val="24"/>
                <w:szCs w:val="24"/>
              </w:rPr>
              <w:t>（一）</w:t>
            </w:r>
            <w:r>
              <w:rPr>
                <w:rFonts w:hint="eastAsia" w:ascii="Times New Roman" w:hAnsi="Times New Roman" w:eastAsia="楷体_GB2312" w:cs="Times New Roman"/>
                <w:b/>
                <w:bCs/>
                <w:color w:val="000000"/>
                <w:sz w:val="24"/>
                <w:szCs w:val="24"/>
                <w:lang w:val="en-US" w:eastAsia="zh-CN"/>
              </w:rPr>
              <w:t>牵头单位</w:t>
            </w:r>
            <w:r>
              <w:rPr>
                <w:rFonts w:ascii="Times New Roman" w:hAnsi="Times New Roman" w:eastAsia="楷体_GB2312" w:cs="Times New Roman"/>
                <w:b/>
                <w:bCs/>
                <w:color w:val="000000"/>
                <w:sz w:val="24"/>
                <w:szCs w:val="24"/>
              </w:rPr>
              <w:t>基本信息</w:t>
            </w:r>
          </w:p>
        </w:tc>
      </w:tr>
      <w:tr w14:paraId="0DBFA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035FB088">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企业名称</w:t>
            </w:r>
          </w:p>
        </w:tc>
        <w:tc>
          <w:tcPr>
            <w:tcW w:w="6019" w:type="dxa"/>
            <w:gridSpan w:val="15"/>
            <w:noWrap w:val="0"/>
            <w:vAlign w:val="center"/>
          </w:tcPr>
          <w:p w14:paraId="291EFA7A">
            <w:pPr>
              <w:pStyle w:val="3"/>
              <w:keepNext w:val="0"/>
              <w:keepLines w:val="0"/>
              <w:pageBreakBefore w:val="0"/>
              <w:widowControl w:val="0"/>
              <w:kinsoku/>
              <w:wordWrap/>
              <w:overflowPunct/>
              <w:topLinePunct w:val="0"/>
              <w:autoSpaceDE/>
              <w:autoSpaceDN/>
              <w:bidi w:val="0"/>
              <w:spacing w:line="240" w:lineRule="auto"/>
              <w:ind w:firstLine="0" w:firstLineChars="0"/>
              <w:textAlignment w:val="auto"/>
              <w:rPr>
                <w:rFonts w:ascii="Times New Roman" w:hAnsi="Times New Roman" w:eastAsia="仿宋_GB2312" w:cs="Times New Roman"/>
                <w:color w:val="000000"/>
                <w:sz w:val="24"/>
                <w:szCs w:val="24"/>
              </w:rPr>
            </w:pPr>
          </w:p>
        </w:tc>
      </w:tr>
      <w:tr w14:paraId="173B5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3125B70B">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统一社会</w:t>
            </w:r>
          </w:p>
          <w:p w14:paraId="284A2FEC">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信用代码</w:t>
            </w:r>
          </w:p>
        </w:tc>
        <w:tc>
          <w:tcPr>
            <w:tcW w:w="2961" w:type="dxa"/>
            <w:gridSpan w:val="7"/>
            <w:noWrap w:val="0"/>
            <w:vAlign w:val="center"/>
          </w:tcPr>
          <w:p w14:paraId="5412CD98">
            <w:pPr>
              <w:pStyle w:val="3"/>
              <w:keepNext w:val="0"/>
              <w:keepLines w:val="0"/>
              <w:pageBreakBefore w:val="0"/>
              <w:widowControl w:val="0"/>
              <w:kinsoku/>
              <w:wordWrap/>
              <w:overflowPunct/>
              <w:topLinePunct w:val="0"/>
              <w:autoSpaceDE/>
              <w:autoSpaceDN/>
              <w:bidi w:val="0"/>
              <w:spacing w:line="240" w:lineRule="auto"/>
              <w:ind w:firstLine="0" w:firstLineChars="0"/>
              <w:textAlignment w:val="auto"/>
              <w:rPr>
                <w:rFonts w:ascii="Times New Roman" w:hAnsi="Times New Roman" w:eastAsia="仿宋_GB2312" w:cs="Times New Roman"/>
                <w:color w:val="000000"/>
                <w:sz w:val="24"/>
                <w:szCs w:val="24"/>
              </w:rPr>
            </w:pPr>
          </w:p>
        </w:tc>
        <w:tc>
          <w:tcPr>
            <w:tcW w:w="1346" w:type="dxa"/>
            <w:gridSpan w:val="3"/>
            <w:noWrap w:val="0"/>
            <w:vAlign w:val="center"/>
          </w:tcPr>
          <w:p w14:paraId="255EF565">
            <w:pPr>
              <w:pStyle w:val="3"/>
              <w:keepNext w:val="0"/>
              <w:keepLines w:val="0"/>
              <w:pageBreakBefore w:val="0"/>
              <w:widowControl w:val="0"/>
              <w:kinsoku/>
              <w:wordWrap/>
              <w:overflowPunct/>
              <w:topLinePunct w:val="0"/>
              <w:autoSpaceDE/>
              <w:autoSpaceDN/>
              <w:bidi w:val="0"/>
              <w:spacing w:line="240" w:lineRule="auto"/>
              <w:ind w:firstLine="0" w:firstLineChars="0"/>
              <w:textAlignment w:val="auto"/>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成立时间</w:t>
            </w:r>
          </w:p>
        </w:tc>
        <w:tc>
          <w:tcPr>
            <w:tcW w:w="1712" w:type="dxa"/>
            <w:gridSpan w:val="5"/>
            <w:noWrap w:val="0"/>
            <w:vAlign w:val="center"/>
          </w:tcPr>
          <w:p w14:paraId="28CEB1BE">
            <w:pPr>
              <w:pStyle w:val="3"/>
              <w:keepNext w:val="0"/>
              <w:keepLines w:val="0"/>
              <w:pageBreakBefore w:val="0"/>
              <w:widowControl w:val="0"/>
              <w:kinsoku/>
              <w:wordWrap/>
              <w:overflowPunct/>
              <w:topLinePunct w:val="0"/>
              <w:autoSpaceDE/>
              <w:autoSpaceDN/>
              <w:bidi w:val="0"/>
              <w:spacing w:line="240" w:lineRule="auto"/>
              <w:ind w:firstLine="0" w:firstLineChars="0"/>
              <w:textAlignment w:val="auto"/>
              <w:rPr>
                <w:rFonts w:ascii="Times New Roman" w:hAnsi="Times New Roman" w:eastAsia="仿宋_GB2312" w:cs="Times New Roman"/>
                <w:color w:val="000000"/>
                <w:sz w:val="24"/>
                <w:szCs w:val="24"/>
              </w:rPr>
            </w:pPr>
          </w:p>
        </w:tc>
      </w:tr>
      <w:tr w14:paraId="6C31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2AAF72A7">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企业性质</w:t>
            </w:r>
          </w:p>
        </w:tc>
        <w:tc>
          <w:tcPr>
            <w:tcW w:w="6019" w:type="dxa"/>
            <w:gridSpan w:val="15"/>
            <w:noWrap w:val="0"/>
            <w:vAlign w:val="center"/>
          </w:tcPr>
          <w:p w14:paraId="0287419E">
            <w:pPr>
              <w:pStyle w:val="3"/>
              <w:keepNext w:val="0"/>
              <w:keepLines w:val="0"/>
              <w:pageBreakBefore w:val="0"/>
              <w:widowControl w:val="0"/>
              <w:kinsoku/>
              <w:wordWrap/>
              <w:overflowPunct/>
              <w:topLinePunct w:val="0"/>
              <w:autoSpaceDE/>
              <w:autoSpaceDN/>
              <w:bidi w:val="0"/>
              <w:spacing w:line="240" w:lineRule="auto"/>
              <w:ind w:firstLine="0" w:firstLineChars="0"/>
              <w:textAlignment w:val="auto"/>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 xml:space="preserve"> □国有   □民营    □其他  </w:t>
            </w:r>
          </w:p>
        </w:tc>
      </w:tr>
      <w:tr w14:paraId="210DE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79F3C800">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hint="eastAsia" w:eastAsia="仿宋_GB2312"/>
                <w:color w:val="000000"/>
                <w:sz w:val="24"/>
                <w:szCs w:val="24"/>
                <w:lang w:val="en-US" w:eastAsia="zh-CN"/>
              </w:rPr>
            </w:pPr>
            <w:r>
              <w:rPr>
                <w:rFonts w:hint="eastAsia"/>
                <w:color w:val="000000"/>
                <w:sz w:val="24"/>
                <w:szCs w:val="24"/>
                <w:lang w:val="en-US" w:eastAsia="zh-CN"/>
              </w:rPr>
              <w:t>所属行业</w:t>
            </w:r>
          </w:p>
        </w:tc>
        <w:tc>
          <w:tcPr>
            <w:tcW w:w="6019" w:type="dxa"/>
            <w:gridSpan w:val="15"/>
            <w:noWrap w:val="0"/>
            <w:vAlign w:val="center"/>
          </w:tcPr>
          <w:p w14:paraId="20D2C907">
            <w:pPr>
              <w:pStyle w:val="3"/>
              <w:keepNext w:val="0"/>
              <w:keepLines w:val="0"/>
              <w:pageBreakBefore w:val="0"/>
              <w:widowControl w:val="0"/>
              <w:kinsoku/>
              <w:wordWrap/>
              <w:overflowPunct/>
              <w:topLinePunct w:val="0"/>
              <w:autoSpaceDE/>
              <w:autoSpaceDN/>
              <w:bidi w:val="0"/>
              <w:spacing w:line="240" w:lineRule="auto"/>
              <w:ind w:firstLine="0" w:firstLineChars="0"/>
              <w:textAlignment w:val="auto"/>
              <w:rPr>
                <w:rFonts w:ascii="Times New Roman" w:hAnsi="Times New Roman" w:eastAsia="仿宋_GB2312" w:cs="Times New Roman"/>
                <w:color w:val="000000"/>
                <w:sz w:val="24"/>
                <w:szCs w:val="24"/>
              </w:rPr>
            </w:pPr>
          </w:p>
        </w:tc>
      </w:tr>
      <w:tr w14:paraId="47914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6416218F">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hint="default" w:eastAsia="仿宋_GB2312"/>
                <w:color w:val="000000"/>
                <w:sz w:val="24"/>
                <w:szCs w:val="24"/>
                <w:lang w:val="en-US" w:eastAsia="zh-CN"/>
              </w:rPr>
            </w:pPr>
            <w:r>
              <w:rPr>
                <w:rFonts w:hint="eastAsia"/>
                <w:color w:val="000000"/>
                <w:sz w:val="24"/>
                <w:szCs w:val="24"/>
                <w:lang w:val="en-US" w:eastAsia="zh-CN"/>
              </w:rPr>
              <w:t>行业内发展地位</w:t>
            </w:r>
          </w:p>
        </w:tc>
        <w:tc>
          <w:tcPr>
            <w:tcW w:w="6019" w:type="dxa"/>
            <w:gridSpan w:val="15"/>
            <w:noWrap w:val="0"/>
            <w:vAlign w:val="center"/>
          </w:tcPr>
          <w:p w14:paraId="24D50224">
            <w:pPr>
              <w:pStyle w:val="3"/>
              <w:keepNext w:val="0"/>
              <w:keepLines w:val="0"/>
              <w:pageBreakBefore w:val="0"/>
              <w:widowControl w:val="0"/>
              <w:kinsoku/>
              <w:wordWrap/>
              <w:overflowPunct/>
              <w:topLinePunct w:val="0"/>
              <w:autoSpaceDE/>
              <w:autoSpaceDN/>
              <w:bidi w:val="0"/>
              <w:spacing w:line="240" w:lineRule="auto"/>
              <w:ind w:firstLine="0" w:firstLineChars="0"/>
              <w:jc w:val="both"/>
              <w:textAlignment w:val="auto"/>
              <w:rPr>
                <w:rFonts w:hint="default" w:ascii="Times New Roman" w:hAnsi="Times New Roman" w:eastAsia="仿宋_GB2312" w:cs="Times New Roman"/>
                <w:color w:val="000000"/>
                <w:sz w:val="24"/>
                <w:szCs w:val="24"/>
                <w:lang w:val="en-US" w:eastAsia="zh-CN"/>
              </w:rPr>
            </w:pPr>
            <w:r>
              <w:rPr>
                <w:rFonts w:hint="eastAsia" w:ascii="仿宋_GB2312" w:hAnsi="宋体" w:eastAsia="仿宋_GB2312" w:cs="仿宋_GB2312"/>
                <w:i w:val="0"/>
                <w:iCs w:val="0"/>
                <w:color w:val="BEBEBE"/>
                <w:kern w:val="0"/>
                <w:sz w:val="24"/>
                <w:szCs w:val="24"/>
                <w:u w:val="none"/>
                <w:lang w:val="en-US" w:eastAsia="zh-CN" w:bidi="ar"/>
              </w:rPr>
              <w:t>企业在行业中的地位、优势及贡献。包括主要产品市场份额、主要研发突破、企业拥有的核心技术、获得的重大奖项、参与的行业标准制定等情况</w:t>
            </w:r>
          </w:p>
        </w:tc>
      </w:tr>
      <w:tr w14:paraId="74D1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7168DB8C">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Style w:val="8"/>
                <w:rFonts w:hAnsi="宋体"/>
                <w:lang w:val="en-US" w:eastAsia="zh-CN" w:bidi="ar"/>
              </w:rPr>
            </w:pPr>
            <w:r>
              <w:rPr>
                <w:rStyle w:val="8"/>
                <w:rFonts w:hAnsi="宋体"/>
                <w:lang w:val="en-US" w:eastAsia="zh-CN" w:bidi="ar"/>
              </w:rPr>
              <w:t>国民统计行业代码</w:t>
            </w:r>
          </w:p>
          <w:p w14:paraId="48020D3C">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Style w:val="8"/>
                <w:rFonts w:hAnsi="宋体"/>
                <w:lang w:val="en-US" w:eastAsia="zh-CN" w:bidi="ar"/>
              </w:rPr>
              <w:t>（</w:t>
            </w:r>
            <w:r>
              <w:rPr>
                <w:rStyle w:val="9"/>
                <w:rFonts w:eastAsia="仿宋_GB2312"/>
                <w:lang w:val="en-US" w:eastAsia="zh-CN" w:bidi="ar"/>
              </w:rPr>
              <w:t>4</w:t>
            </w:r>
            <w:r>
              <w:rPr>
                <w:rStyle w:val="8"/>
                <w:rFonts w:hAnsi="宋体"/>
                <w:lang w:val="en-US" w:eastAsia="zh-CN" w:bidi="ar"/>
              </w:rPr>
              <w:t>位）</w:t>
            </w:r>
          </w:p>
        </w:tc>
        <w:tc>
          <w:tcPr>
            <w:tcW w:w="6019" w:type="dxa"/>
            <w:gridSpan w:val="15"/>
            <w:noWrap w:val="0"/>
            <w:vAlign w:val="center"/>
          </w:tcPr>
          <w:p w14:paraId="2A0E70E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eastAsia="仿宋_GB2312"/>
                <w:color w:val="000000"/>
                <w:sz w:val="24"/>
                <w:szCs w:val="24"/>
              </w:rPr>
            </w:pPr>
          </w:p>
        </w:tc>
      </w:tr>
      <w:tr w14:paraId="75EEB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716738A7">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联系地址</w:t>
            </w:r>
          </w:p>
        </w:tc>
        <w:tc>
          <w:tcPr>
            <w:tcW w:w="6019" w:type="dxa"/>
            <w:gridSpan w:val="15"/>
            <w:noWrap w:val="0"/>
            <w:vAlign w:val="center"/>
          </w:tcPr>
          <w:p w14:paraId="67FE8BE7">
            <w:pPr>
              <w:pStyle w:val="3"/>
              <w:keepNext w:val="0"/>
              <w:keepLines w:val="0"/>
              <w:pageBreakBefore w:val="0"/>
              <w:widowControl w:val="0"/>
              <w:kinsoku/>
              <w:wordWrap/>
              <w:overflowPunct/>
              <w:topLinePunct w:val="0"/>
              <w:autoSpaceDE/>
              <w:autoSpaceDN/>
              <w:bidi w:val="0"/>
              <w:spacing w:line="240" w:lineRule="auto"/>
              <w:ind w:firstLine="0" w:firstLineChars="0"/>
              <w:textAlignment w:val="auto"/>
              <w:rPr>
                <w:rFonts w:ascii="Times New Roman" w:hAnsi="Times New Roman" w:eastAsia="仿宋_GB2312" w:cs="Times New Roman"/>
                <w:color w:val="000000"/>
                <w:sz w:val="24"/>
                <w:szCs w:val="24"/>
              </w:rPr>
            </w:pPr>
          </w:p>
        </w:tc>
      </w:tr>
      <w:tr w14:paraId="28D7A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365FE4A6">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联系人</w:t>
            </w:r>
          </w:p>
        </w:tc>
        <w:tc>
          <w:tcPr>
            <w:tcW w:w="1503" w:type="dxa"/>
            <w:gridSpan w:val="3"/>
            <w:noWrap w:val="0"/>
            <w:vAlign w:val="center"/>
          </w:tcPr>
          <w:p w14:paraId="22345D16">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姓名</w:t>
            </w:r>
          </w:p>
        </w:tc>
        <w:tc>
          <w:tcPr>
            <w:tcW w:w="1458" w:type="dxa"/>
            <w:gridSpan w:val="4"/>
            <w:noWrap w:val="0"/>
            <w:vAlign w:val="center"/>
          </w:tcPr>
          <w:p w14:paraId="5BECC0BF">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c>
          <w:tcPr>
            <w:tcW w:w="1346" w:type="dxa"/>
            <w:gridSpan w:val="3"/>
            <w:noWrap w:val="0"/>
            <w:vAlign w:val="center"/>
          </w:tcPr>
          <w:p w14:paraId="55EB31C6">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手机</w:t>
            </w:r>
          </w:p>
        </w:tc>
        <w:tc>
          <w:tcPr>
            <w:tcW w:w="1712" w:type="dxa"/>
            <w:gridSpan w:val="5"/>
            <w:noWrap w:val="0"/>
            <w:vAlign w:val="center"/>
          </w:tcPr>
          <w:p w14:paraId="71C076EF">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r>
      <w:tr w14:paraId="76419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06B96992">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近三年发展情况</w:t>
            </w:r>
          </w:p>
        </w:tc>
        <w:tc>
          <w:tcPr>
            <w:tcW w:w="2196" w:type="dxa"/>
            <w:gridSpan w:val="5"/>
            <w:noWrap w:val="0"/>
            <w:vAlign w:val="center"/>
          </w:tcPr>
          <w:p w14:paraId="146D489C">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202</w:t>
            </w:r>
            <w:r>
              <w:rPr>
                <w:rFonts w:hint="eastAsia"/>
                <w:color w:val="000000"/>
                <w:sz w:val="24"/>
                <w:szCs w:val="24"/>
                <w:lang w:val="en-US" w:eastAsia="zh-CN"/>
              </w:rPr>
              <w:t>3</w:t>
            </w:r>
            <w:r>
              <w:rPr>
                <w:rFonts w:eastAsia="仿宋_GB2312"/>
                <w:color w:val="000000"/>
                <w:sz w:val="24"/>
                <w:szCs w:val="24"/>
              </w:rPr>
              <w:t>年</w:t>
            </w:r>
          </w:p>
        </w:tc>
        <w:tc>
          <w:tcPr>
            <w:tcW w:w="2111" w:type="dxa"/>
            <w:gridSpan w:val="5"/>
            <w:noWrap w:val="0"/>
            <w:vAlign w:val="center"/>
          </w:tcPr>
          <w:p w14:paraId="47ABA6FE">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202</w:t>
            </w:r>
            <w:r>
              <w:rPr>
                <w:rFonts w:hint="eastAsia"/>
                <w:color w:val="000000"/>
                <w:sz w:val="24"/>
                <w:szCs w:val="24"/>
                <w:lang w:val="en-US" w:eastAsia="zh-CN"/>
              </w:rPr>
              <w:t>4</w:t>
            </w:r>
            <w:r>
              <w:rPr>
                <w:rFonts w:eastAsia="仿宋_GB2312"/>
                <w:color w:val="000000"/>
                <w:sz w:val="24"/>
                <w:szCs w:val="24"/>
              </w:rPr>
              <w:t>年</w:t>
            </w:r>
          </w:p>
        </w:tc>
        <w:tc>
          <w:tcPr>
            <w:tcW w:w="1712" w:type="dxa"/>
            <w:gridSpan w:val="5"/>
            <w:noWrap w:val="0"/>
            <w:vAlign w:val="center"/>
          </w:tcPr>
          <w:p w14:paraId="05FFC4CF">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202</w:t>
            </w:r>
            <w:r>
              <w:rPr>
                <w:rFonts w:hint="eastAsia"/>
                <w:color w:val="000000"/>
                <w:sz w:val="24"/>
                <w:szCs w:val="24"/>
                <w:lang w:val="en-US" w:eastAsia="zh-CN"/>
              </w:rPr>
              <w:t>5</w:t>
            </w:r>
            <w:r>
              <w:rPr>
                <w:rFonts w:eastAsia="仿宋_GB2312"/>
                <w:color w:val="000000"/>
                <w:sz w:val="24"/>
                <w:szCs w:val="24"/>
              </w:rPr>
              <w:t>年</w:t>
            </w:r>
          </w:p>
        </w:tc>
      </w:tr>
      <w:tr w14:paraId="40B2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3CB48E9A">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资产总额（万元）</w:t>
            </w:r>
          </w:p>
        </w:tc>
        <w:tc>
          <w:tcPr>
            <w:tcW w:w="2196" w:type="dxa"/>
            <w:gridSpan w:val="5"/>
            <w:noWrap w:val="0"/>
            <w:vAlign w:val="center"/>
          </w:tcPr>
          <w:p w14:paraId="58A748D7">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c>
          <w:tcPr>
            <w:tcW w:w="2111" w:type="dxa"/>
            <w:gridSpan w:val="5"/>
            <w:noWrap w:val="0"/>
            <w:vAlign w:val="center"/>
          </w:tcPr>
          <w:p w14:paraId="5F246E8A">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c>
          <w:tcPr>
            <w:tcW w:w="1712" w:type="dxa"/>
            <w:gridSpan w:val="5"/>
            <w:noWrap w:val="0"/>
            <w:vAlign w:val="center"/>
          </w:tcPr>
          <w:p w14:paraId="7C99437E">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r>
      <w:tr w14:paraId="5BB3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3B8388E5">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资产负债率（%）</w:t>
            </w:r>
          </w:p>
        </w:tc>
        <w:tc>
          <w:tcPr>
            <w:tcW w:w="2196" w:type="dxa"/>
            <w:gridSpan w:val="5"/>
            <w:noWrap w:val="0"/>
            <w:vAlign w:val="center"/>
          </w:tcPr>
          <w:p w14:paraId="2D001141">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c>
          <w:tcPr>
            <w:tcW w:w="2111" w:type="dxa"/>
            <w:gridSpan w:val="5"/>
            <w:noWrap w:val="0"/>
            <w:vAlign w:val="center"/>
          </w:tcPr>
          <w:p w14:paraId="27253DF5">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c>
          <w:tcPr>
            <w:tcW w:w="1712" w:type="dxa"/>
            <w:gridSpan w:val="5"/>
            <w:noWrap w:val="0"/>
            <w:vAlign w:val="center"/>
          </w:tcPr>
          <w:p w14:paraId="03E559B4">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r>
      <w:tr w14:paraId="11150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776AED52">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主营业务收入（万元）</w:t>
            </w:r>
          </w:p>
        </w:tc>
        <w:tc>
          <w:tcPr>
            <w:tcW w:w="2196" w:type="dxa"/>
            <w:gridSpan w:val="5"/>
            <w:noWrap w:val="0"/>
            <w:vAlign w:val="center"/>
          </w:tcPr>
          <w:p w14:paraId="46E9E598">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c>
          <w:tcPr>
            <w:tcW w:w="2111" w:type="dxa"/>
            <w:gridSpan w:val="5"/>
            <w:noWrap w:val="0"/>
            <w:vAlign w:val="center"/>
          </w:tcPr>
          <w:p w14:paraId="084592A0">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c>
          <w:tcPr>
            <w:tcW w:w="1712" w:type="dxa"/>
            <w:gridSpan w:val="5"/>
            <w:noWrap w:val="0"/>
            <w:vAlign w:val="center"/>
          </w:tcPr>
          <w:p w14:paraId="369CF3E1">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r>
      <w:tr w14:paraId="41B84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69C40288">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利润（万元）</w:t>
            </w:r>
          </w:p>
        </w:tc>
        <w:tc>
          <w:tcPr>
            <w:tcW w:w="2196" w:type="dxa"/>
            <w:gridSpan w:val="5"/>
            <w:noWrap w:val="0"/>
            <w:vAlign w:val="center"/>
          </w:tcPr>
          <w:p w14:paraId="29C42C65">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c>
          <w:tcPr>
            <w:tcW w:w="2111" w:type="dxa"/>
            <w:gridSpan w:val="5"/>
            <w:noWrap w:val="0"/>
            <w:vAlign w:val="center"/>
          </w:tcPr>
          <w:p w14:paraId="0486B23D">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c>
          <w:tcPr>
            <w:tcW w:w="1712" w:type="dxa"/>
            <w:gridSpan w:val="5"/>
            <w:noWrap w:val="0"/>
            <w:vAlign w:val="center"/>
          </w:tcPr>
          <w:p w14:paraId="77356AA5">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r>
      <w:tr w14:paraId="53223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7EF74BFF">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已获荣誉情况</w:t>
            </w:r>
          </w:p>
        </w:tc>
        <w:tc>
          <w:tcPr>
            <w:tcW w:w="6019" w:type="dxa"/>
            <w:gridSpan w:val="15"/>
            <w:noWrap w:val="0"/>
            <w:vAlign w:val="center"/>
          </w:tcPr>
          <w:p w14:paraId="2D57193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kern w:val="0"/>
                <w:sz w:val="24"/>
                <w:szCs w:val="24"/>
                <w:u w:val="none"/>
                <w:lang w:val="en-US" w:eastAsia="zh-CN" w:bidi="ar"/>
              </w:rPr>
            </w:pPr>
            <w:r>
              <w:rPr>
                <w:rFonts w:hint="eastAsia" w:ascii="仿宋_GB2312" w:hAnsi="宋体" w:eastAsia="仿宋_GB2312" w:cs="仿宋_GB2312"/>
                <w:i w:val="0"/>
                <w:iCs w:val="0"/>
                <w:color w:val="BEBEBE"/>
                <w:kern w:val="0"/>
                <w:sz w:val="24"/>
                <w:szCs w:val="24"/>
                <w:u w:val="none"/>
                <w:lang w:val="en-US" w:eastAsia="zh-CN" w:bidi="ar"/>
              </w:rPr>
              <w:t>如获得国家级智能工厂或绿色工厂等荣誉的相关情况</w:t>
            </w:r>
          </w:p>
          <w:p w14:paraId="19DDA0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_GB2312" w:hAnsi="宋体" w:eastAsia="仿宋_GB2312" w:cs="仿宋_GB2312"/>
                <w:i w:val="0"/>
                <w:iCs w:val="0"/>
                <w:color w:val="BEBEBE"/>
                <w:kern w:val="0"/>
                <w:sz w:val="24"/>
                <w:szCs w:val="24"/>
                <w:u w:val="none"/>
                <w:lang w:val="en-US" w:eastAsia="zh-CN" w:bidi="ar"/>
              </w:rPr>
            </w:pPr>
          </w:p>
          <w:p w14:paraId="3D10F647">
            <w:pPr>
              <w:keepNext w:val="0"/>
              <w:keepLines w:val="0"/>
              <w:pageBreakBefore w:val="0"/>
              <w:widowControl w:val="0"/>
              <w:kinsoku/>
              <w:wordWrap/>
              <w:overflowPunct/>
              <w:topLinePunct w:val="0"/>
              <w:autoSpaceDE/>
              <w:autoSpaceDN/>
              <w:bidi w:val="0"/>
              <w:spacing w:line="240" w:lineRule="auto"/>
              <w:ind w:firstLine="0" w:firstLineChars="0"/>
              <w:textAlignment w:val="auto"/>
              <w:rPr>
                <w:sz w:val="24"/>
                <w:szCs w:val="24"/>
              </w:rPr>
            </w:pPr>
          </w:p>
          <w:p w14:paraId="64439C70">
            <w:pPr>
              <w:pStyle w:val="2"/>
              <w:keepNext w:val="0"/>
              <w:keepLines w:val="0"/>
              <w:pageBreakBefore w:val="0"/>
              <w:widowControl w:val="0"/>
              <w:kinsoku/>
              <w:wordWrap/>
              <w:overflowPunct/>
              <w:topLinePunct w:val="0"/>
              <w:autoSpaceDE/>
              <w:autoSpaceDN/>
              <w:bidi w:val="0"/>
              <w:spacing w:line="240" w:lineRule="auto"/>
              <w:ind w:firstLine="0" w:firstLineChars="0"/>
              <w:textAlignment w:val="auto"/>
              <w:rPr>
                <w:rFonts w:ascii="Times New Roman" w:hAnsi="Times New Roman" w:cs="Times New Roman"/>
                <w:sz w:val="24"/>
                <w:szCs w:val="24"/>
              </w:rPr>
            </w:pPr>
          </w:p>
          <w:p w14:paraId="6DC77882">
            <w:pPr>
              <w:keepNext w:val="0"/>
              <w:keepLines w:val="0"/>
              <w:pageBreakBefore w:val="0"/>
              <w:widowControl w:val="0"/>
              <w:kinsoku/>
              <w:wordWrap/>
              <w:overflowPunct/>
              <w:topLinePunct w:val="0"/>
              <w:autoSpaceDE/>
              <w:autoSpaceDN/>
              <w:bidi w:val="0"/>
              <w:spacing w:line="240" w:lineRule="auto"/>
              <w:ind w:firstLine="0" w:firstLineChars="0"/>
              <w:textAlignment w:val="auto"/>
              <w:rPr>
                <w:sz w:val="24"/>
                <w:szCs w:val="24"/>
              </w:rPr>
            </w:pPr>
          </w:p>
          <w:p w14:paraId="14982FD1">
            <w:pPr>
              <w:keepNext w:val="0"/>
              <w:keepLines w:val="0"/>
              <w:pageBreakBefore w:val="0"/>
              <w:widowControl w:val="0"/>
              <w:kinsoku/>
              <w:wordWrap/>
              <w:overflowPunct/>
              <w:topLinePunct w:val="0"/>
              <w:autoSpaceDE/>
              <w:autoSpaceDN/>
              <w:bidi w:val="0"/>
              <w:spacing w:line="240" w:lineRule="auto"/>
              <w:ind w:firstLine="0" w:firstLineChars="0"/>
              <w:textAlignment w:val="auto"/>
              <w:rPr>
                <w:sz w:val="24"/>
                <w:szCs w:val="24"/>
              </w:rPr>
            </w:pPr>
          </w:p>
          <w:p w14:paraId="5331EB59">
            <w:pPr>
              <w:pStyle w:val="2"/>
              <w:keepNext w:val="0"/>
              <w:keepLines w:val="0"/>
              <w:pageBreakBefore w:val="0"/>
              <w:widowControl w:val="0"/>
              <w:kinsoku/>
              <w:wordWrap/>
              <w:overflowPunct/>
              <w:topLinePunct w:val="0"/>
              <w:autoSpaceDE/>
              <w:autoSpaceDN/>
              <w:bidi w:val="0"/>
              <w:spacing w:line="240" w:lineRule="auto"/>
              <w:ind w:firstLine="0" w:firstLineChars="0"/>
              <w:textAlignment w:val="auto"/>
              <w:rPr>
                <w:rFonts w:ascii="Times New Roman" w:hAnsi="Times New Roman" w:cs="Times New Roman"/>
                <w:sz w:val="24"/>
                <w:szCs w:val="24"/>
              </w:rPr>
            </w:pPr>
          </w:p>
          <w:p w14:paraId="5B71607F">
            <w:pPr>
              <w:keepNext w:val="0"/>
              <w:keepLines w:val="0"/>
              <w:pageBreakBefore w:val="0"/>
              <w:widowControl w:val="0"/>
              <w:kinsoku/>
              <w:wordWrap/>
              <w:overflowPunct/>
              <w:topLinePunct w:val="0"/>
              <w:autoSpaceDE/>
              <w:autoSpaceDN/>
              <w:bidi w:val="0"/>
              <w:spacing w:line="240" w:lineRule="auto"/>
              <w:ind w:firstLine="0" w:firstLineChars="0"/>
              <w:textAlignment w:val="auto"/>
              <w:rPr>
                <w:sz w:val="24"/>
                <w:szCs w:val="24"/>
              </w:rPr>
            </w:pPr>
          </w:p>
          <w:p w14:paraId="455CC4D8">
            <w:pPr>
              <w:pStyle w:val="2"/>
              <w:keepNext w:val="0"/>
              <w:keepLines w:val="0"/>
              <w:pageBreakBefore w:val="0"/>
              <w:widowControl w:val="0"/>
              <w:kinsoku/>
              <w:wordWrap/>
              <w:overflowPunct/>
              <w:topLinePunct w:val="0"/>
              <w:autoSpaceDE/>
              <w:autoSpaceDN/>
              <w:bidi w:val="0"/>
              <w:spacing w:line="240" w:lineRule="auto"/>
              <w:ind w:firstLine="0" w:firstLineChars="0"/>
              <w:textAlignment w:val="auto"/>
              <w:rPr>
                <w:rFonts w:ascii="Times New Roman" w:hAnsi="Times New Roman" w:cs="Times New Roman"/>
                <w:sz w:val="24"/>
                <w:szCs w:val="24"/>
              </w:rPr>
            </w:pPr>
          </w:p>
          <w:p w14:paraId="26EECF34">
            <w:pPr>
              <w:keepNext w:val="0"/>
              <w:keepLines w:val="0"/>
              <w:pageBreakBefore w:val="0"/>
              <w:widowControl w:val="0"/>
              <w:kinsoku/>
              <w:wordWrap/>
              <w:overflowPunct/>
              <w:topLinePunct w:val="0"/>
              <w:autoSpaceDE/>
              <w:autoSpaceDN/>
              <w:bidi w:val="0"/>
              <w:spacing w:line="240" w:lineRule="auto"/>
              <w:ind w:firstLine="0" w:firstLineChars="0"/>
              <w:textAlignment w:val="auto"/>
              <w:rPr>
                <w:sz w:val="24"/>
                <w:szCs w:val="24"/>
              </w:rPr>
            </w:pPr>
          </w:p>
          <w:p w14:paraId="0BFC61C5">
            <w:pPr>
              <w:pStyle w:val="2"/>
              <w:keepNext w:val="0"/>
              <w:keepLines w:val="0"/>
              <w:pageBreakBefore w:val="0"/>
              <w:widowControl w:val="0"/>
              <w:kinsoku/>
              <w:wordWrap/>
              <w:overflowPunct/>
              <w:topLinePunct w:val="0"/>
              <w:autoSpaceDE/>
              <w:autoSpaceDN/>
              <w:bidi w:val="0"/>
              <w:spacing w:line="240" w:lineRule="auto"/>
              <w:ind w:firstLine="0" w:firstLineChars="0"/>
              <w:textAlignment w:val="auto"/>
              <w:rPr>
                <w:rFonts w:ascii="Times New Roman" w:hAnsi="Times New Roman" w:cs="Times New Roman"/>
                <w:sz w:val="24"/>
                <w:szCs w:val="24"/>
              </w:rPr>
            </w:pPr>
          </w:p>
        </w:tc>
      </w:tr>
      <w:tr w14:paraId="64CDD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09C53CAC">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企业简介</w:t>
            </w:r>
          </w:p>
        </w:tc>
        <w:tc>
          <w:tcPr>
            <w:tcW w:w="6019" w:type="dxa"/>
            <w:gridSpan w:val="15"/>
            <w:noWrap w:val="0"/>
            <w:vAlign w:val="top"/>
          </w:tcPr>
          <w:p w14:paraId="0842DB3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eastAsia="仿宋_GB2312"/>
                <w:color w:val="000000"/>
                <w:sz w:val="24"/>
                <w:szCs w:val="24"/>
              </w:rPr>
            </w:pPr>
            <w:r>
              <w:rPr>
                <w:rFonts w:hint="eastAsia" w:ascii="仿宋_GB2312" w:hAnsi="宋体" w:eastAsia="仿宋_GB2312" w:cs="仿宋_GB2312"/>
                <w:i w:val="0"/>
                <w:iCs w:val="0"/>
                <w:color w:val="BEBEBE"/>
                <w:kern w:val="0"/>
                <w:sz w:val="24"/>
                <w:szCs w:val="24"/>
                <w:u w:val="none"/>
                <w:lang w:val="en-US" w:eastAsia="zh-CN" w:bidi="ar"/>
              </w:rPr>
              <w:t>发展历程、主营业务、市场份额、行业地位、研发能力及技术水平等方面基本情况，不超过500字，可另附</w:t>
            </w:r>
          </w:p>
        </w:tc>
      </w:tr>
      <w:tr w14:paraId="34537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03C7FD8F">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hint="eastAsia"/>
                <w:color w:val="000000"/>
                <w:sz w:val="24"/>
                <w:szCs w:val="24"/>
                <w:lang w:val="en-US" w:eastAsia="zh-CN"/>
              </w:rPr>
              <w:t>数字化</w:t>
            </w:r>
            <w:r>
              <w:rPr>
                <w:rFonts w:eastAsia="仿宋_GB2312"/>
                <w:color w:val="000000"/>
                <w:sz w:val="24"/>
                <w:szCs w:val="24"/>
              </w:rPr>
              <w:t>相关工作</w:t>
            </w:r>
          </w:p>
          <w:p w14:paraId="16299E1F">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开展情况</w:t>
            </w:r>
          </w:p>
        </w:tc>
        <w:tc>
          <w:tcPr>
            <w:tcW w:w="6019" w:type="dxa"/>
            <w:gridSpan w:val="15"/>
            <w:noWrap w:val="0"/>
            <w:vAlign w:val="top"/>
          </w:tcPr>
          <w:p w14:paraId="444641E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eastAsia="仿宋_GB2312"/>
                <w:color w:val="000000"/>
                <w:sz w:val="24"/>
                <w:szCs w:val="24"/>
              </w:rPr>
            </w:pPr>
            <w:r>
              <w:rPr>
                <w:rFonts w:hint="eastAsia" w:ascii="仿宋_GB2312" w:hAnsi="宋体" w:eastAsia="仿宋_GB2312" w:cs="仿宋_GB2312"/>
                <w:i w:val="0"/>
                <w:iCs w:val="0"/>
                <w:color w:val="BEBEBE"/>
                <w:kern w:val="0"/>
                <w:sz w:val="24"/>
                <w:szCs w:val="24"/>
                <w:u w:val="none"/>
                <w:lang w:val="en-US" w:eastAsia="zh-CN" w:bidi="ar"/>
              </w:rPr>
              <w:t>包括企业在</w:t>
            </w:r>
            <w:r>
              <w:rPr>
                <w:rFonts w:hint="eastAsia" w:ascii="仿宋_GB2312" w:hAnsi="宋体" w:cs="仿宋_GB2312"/>
                <w:i w:val="0"/>
                <w:iCs w:val="0"/>
                <w:color w:val="BEBEBE"/>
                <w:kern w:val="0"/>
                <w:sz w:val="24"/>
                <w:szCs w:val="24"/>
                <w:u w:val="none"/>
                <w:lang w:val="en-US" w:eastAsia="zh-CN" w:bidi="ar"/>
              </w:rPr>
              <w:t>数字化转型</w:t>
            </w:r>
            <w:r>
              <w:rPr>
                <w:rFonts w:hint="eastAsia" w:ascii="仿宋_GB2312" w:hAnsi="宋体" w:eastAsia="仿宋_GB2312" w:cs="仿宋_GB2312"/>
                <w:i w:val="0"/>
                <w:iCs w:val="0"/>
                <w:color w:val="BEBEBE"/>
                <w:kern w:val="0"/>
                <w:sz w:val="24"/>
                <w:szCs w:val="24"/>
                <w:u w:val="none"/>
                <w:lang w:val="en-US" w:eastAsia="zh-CN" w:bidi="ar"/>
              </w:rPr>
              <w:t>相关的规划及实施情况，为推进</w:t>
            </w:r>
            <w:r>
              <w:rPr>
                <w:rFonts w:hint="eastAsia" w:ascii="仿宋_GB2312" w:hAnsi="宋体" w:cs="仿宋_GB2312"/>
                <w:i w:val="0"/>
                <w:iCs w:val="0"/>
                <w:color w:val="BEBEBE"/>
                <w:kern w:val="0"/>
                <w:sz w:val="24"/>
                <w:szCs w:val="24"/>
                <w:u w:val="none"/>
                <w:lang w:val="en-US" w:eastAsia="zh-CN" w:bidi="ar"/>
              </w:rPr>
              <w:t>数智</w:t>
            </w:r>
            <w:r>
              <w:rPr>
                <w:rFonts w:hint="eastAsia" w:ascii="仿宋_GB2312" w:hAnsi="宋体" w:eastAsia="仿宋_GB2312" w:cs="仿宋_GB2312"/>
                <w:i w:val="0"/>
                <w:iCs w:val="0"/>
                <w:color w:val="BEBEBE"/>
                <w:kern w:val="0"/>
                <w:sz w:val="24"/>
                <w:szCs w:val="24"/>
                <w:u w:val="none"/>
                <w:lang w:val="en-US" w:eastAsia="zh-CN" w:bidi="ar"/>
              </w:rPr>
              <w:t>发展，制定的工作制度及组织实施机构，已取得的成效等内容，不超过500字，可另附</w:t>
            </w:r>
          </w:p>
        </w:tc>
      </w:tr>
      <w:tr w14:paraId="2131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525" w:type="dxa"/>
            <w:gridSpan w:val="20"/>
            <w:noWrap w:val="0"/>
            <w:vAlign w:val="center"/>
          </w:tcPr>
          <w:p w14:paraId="751D1566">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楷体_GB2312"/>
                <w:b/>
                <w:bCs/>
                <w:color w:val="000000"/>
                <w:sz w:val="24"/>
                <w:szCs w:val="24"/>
              </w:rPr>
            </w:pPr>
            <w:r>
              <w:rPr>
                <w:rFonts w:eastAsia="楷体_GB2312"/>
                <w:b/>
                <w:bCs/>
                <w:color w:val="000000"/>
                <w:sz w:val="24"/>
                <w:szCs w:val="24"/>
              </w:rPr>
              <w:t>（二）配套企业基本信息</w:t>
            </w:r>
          </w:p>
        </w:tc>
      </w:tr>
      <w:tr w14:paraId="20DC6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7AB8E477">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楷体_GB2312"/>
                <w:b/>
                <w:bCs/>
                <w:color w:val="000000"/>
                <w:sz w:val="24"/>
                <w:szCs w:val="24"/>
              </w:rPr>
            </w:pPr>
            <w:r>
              <w:rPr>
                <w:rFonts w:eastAsia="楷体_GB2312"/>
                <w:b/>
                <w:bCs/>
                <w:color w:val="000000"/>
                <w:sz w:val="24"/>
                <w:szCs w:val="24"/>
              </w:rPr>
              <w:t>企业1名称</w:t>
            </w:r>
          </w:p>
        </w:tc>
        <w:tc>
          <w:tcPr>
            <w:tcW w:w="6019" w:type="dxa"/>
            <w:gridSpan w:val="15"/>
            <w:noWrap w:val="0"/>
            <w:vAlign w:val="center"/>
          </w:tcPr>
          <w:p w14:paraId="69AC888F">
            <w:pPr>
              <w:keepNext w:val="0"/>
              <w:keepLines w:val="0"/>
              <w:pageBreakBefore w:val="0"/>
              <w:widowControl w:val="0"/>
              <w:kinsoku/>
              <w:wordWrap/>
              <w:overflowPunct/>
              <w:topLinePunct w:val="0"/>
              <w:autoSpaceDE/>
              <w:autoSpaceDN/>
              <w:bidi w:val="0"/>
              <w:snapToGrid w:val="0"/>
              <w:spacing w:line="240" w:lineRule="auto"/>
              <w:ind w:firstLine="0" w:firstLineChars="0"/>
              <w:jc w:val="left"/>
              <w:textAlignment w:val="auto"/>
              <w:rPr>
                <w:rFonts w:eastAsia="楷体_GB2312"/>
                <w:b/>
                <w:bCs/>
                <w:color w:val="000000"/>
                <w:sz w:val="24"/>
                <w:szCs w:val="24"/>
              </w:rPr>
            </w:pPr>
            <w:r>
              <w:rPr>
                <w:rFonts w:hint="eastAsia" w:ascii="仿宋_GB2312" w:hAnsi="宋体" w:eastAsia="仿宋_GB2312" w:cs="仿宋_GB2312"/>
                <w:i w:val="0"/>
                <w:iCs w:val="0"/>
                <w:color w:val="BEBEBE"/>
                <w:kern w:val="0"/>
                <w:sz w:val="24"/>
                <w:szCs w:val="24"/>
                <w:u w:val="none"/>
                <w:lang w:val="en-US" w:eastAsia="zh-CN" w:bidi="ar"/>
              </w:rPr>
              <w:t>企业简介（发展历程、主营业务、研发能力及技术水平等方面基本情况，不超过300字。）</w:t>
            </w:r>
          </w:p>
        </w:tc>
      </w:tr>
      <w:tr w14:paraId="62B5B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43A440FC">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楷体_GB2312"/>
                <w:b/>
                <w:bCs/>
                <w:color w:val="000000"/>
                <w:sz w:val="24"/>
                <w:szCs w:val="24"/>
              </w:rPr>
            </w:pPr>
            <w:r>
              <w:rPr>
                <w:rFonts w:eastAsia="楷体_GB2312"/>
                <w:b/>
                <w:bCs/>
                <w:color w:val="000000"/>
                <w:sz w:val="24"/>
                <w:szCs w:val="24"/>
              </w:rPr>
              <w:t>企业2名称</w:t>
            </w:r>
          </w:p>
        </w:tc>
        <w:tc>
          <w:tcPr>
            <w:tcW w:w="6019" w:type="dxa"/>
            <w:gridSpan w:val="15"/>
            <w:noWrap w:val="0"/>
            <w:vAlign w:val="center"/>
          </w:tcPr>
          <w:p w14:paraId="28625AD0">
            <w:pPr>
              <w:keepNext w:val="0"/>
              <w:keepLines w:val="0"/>
              <w:pageBreakBefore w:val="0"/>
              <w:widowControl w:val="0"/>
              <w:kinsoku/>
              <w:wordWrap/>
              <w:overflowPunct/>
              <w:topLinePunct w:val="0"/>
              <w:autoSpaceDE/>
              <w:autoSpaceDN/>
              <w:bidi w:val="0"/>
              <w:snapToGrid w:val="0"/>
              <w:spacing w:line="240" w:lineRule="auto"/>
              <w:ind w:firstLine="0" w:firstLineChars="0"/>
              <w:jc w:val="left"/>
              <w:textAlignment w:val="auto"/>
              <w:rPr>
                <w:rFonts w:eastAsia="仿宋_GB2312"/>
                <w:color w:val="000000"/>
                <w:sz w:val="24"/>
                <w:szCs w:val="24"/>
              </w:rPr>
            </w:pPr>
            <w:r>
              <w:rPr>
                <w:rFonts w:hint="eastAsia" w:ascii="仿宋_GB2312" w:hAnsi="宋体" w:eastAsia="仿宋_GB2312" w:cs="仿宋_GB2312"/>
                <w:i w:val="0"/>
                <w:iCs w:val="0"/>
                <w:color w:val="BEBEBE"/>
                <w:kern w:val="0"/>
                <w:sz w:val="24"/>
                <w:szCs w:val="24"/>
                <w:u w:val="none"/>
                <w:lang w:val="en-US" w:eastAsia="zh-CN" w:bidi="ar"/>
              </w:rPr>
              <w:t>企业简介（发展历程、主营业务、研发能力及技术水平等方面基本情况，不超过300字。）</w:t>
            </w:r>
          </w:p>
        </w:tc>
      </w:tr>
      <w:tr w14:paraId="363EF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2BB90DD6">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hint="default" w:eastAsia="楷体_GB2312"/>
                <w:b/>
                <w:bCs/>
                <w:color w:val="000000"/>
                <w:sz w:val="24"/>
                <w:szCs w:val="24"/>
                <w:lang w:val="en-US" w:eastAsia="zh-CN"/>
              </w:rPr>
            </w:pPr>
            <w:r>
              <w:rPr>
                <w:rFonts w:hint="eastAsia" w:eastAsia="楷体_GB2312"/>
                <w:b/>
                <w:bCs/>
                <w:color w:val="000000"/>
                <w:sz w:val="24"/>
                <w:szCs w:val="24"/>
                <w:lang w:val="en-US" w:eastAsia="zh-CN"/>
              </w:rPr>
              <w:t>......</w:t>
            </w:r>
          </w:p>
        </w:tc>
        <w:tc>
          <w:tcPr>
            <w:tcW w:w="6019" w:type="dxa"/>
            <w:gridSpan w:val="15"/>
            <w:noWrap w:val="0"/>
            <w:vAlign w:val="center"/>
          </w:tcPr>
          <w:p w14:paraId="1CC23314">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w:t>
            </w:r>
          </w:p>
        </w:tc>
      </w:tr>
      <w:tr w14:paraId="3DBF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03359EA0">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楷体_GB2312"/>
                <w:b/>
                <w:bCs/>
                <w:color w:val="000000"/>
                <w:sz w:val="24"/>
                <w:szCs w:val="24"/>
              </w:rPr>
            </w:pPr>
            <w:r>
              <w:rPr>
                <w:rFonts w:eastAsia="楷体_GB2312"/>
                <w:b/>
                <w:bCs/>
                <w:color w:val="000000"/>
                <w:sz w:val="24"/>
                <w:szCs w:val="24"/>
              </w:rPr>
              <w:t>企业10名称</w:t>
            </w:r>
          </w:p>
        </w:tc>
        <w:tc>
          <w:tcPr>
            <w:tcW w:w="6019" w:type="dxa"/>
            <w:gridSpan w:val="15"/>
            <w:noWrap w:val="0"/>
            <w:vAlign w:val="center"/>
          </w:tcPr>
          <w:p w14:paraId="3F609F3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eastAsia="仿宋_GB2312"/>
                <w:color w:val="000000"/>
                <w:sz w:val="24"/>
                <w:szCs w:val="24"/>
              </w:rPr>
            </w:pPr>
            <w:r>
              <w:rPr>
                <w:rFonts w:hint="eastAsia" w:ascii="仿宋_GB2312" w:hAnsi="宋体" w:eastAsia="仿宋_GB2312" w:cs="仿宋_GB2312"/>
                <w:i w:val="0"/>
                <w:iCs w:val="0"/>
                <w:color w:val="BEBEBE"/>
                <w:kern w:val="0"/>
                <w:sz w:val="24"/>
                <w:szCs w:val="24"/>
                <w:u w:val="none"/>
                <w:lang w:val="en-US" w:eastAsia="zh-CN" w:bidi="ar"/>
              </w:rPr>
              <w:t>企业简介（发展历程、主营业务、研发能力及技术水平等方面基本情况，不超过300字。）</w:t>
            </w:r>
          </w:p>
        </w:tc>
      </w:tr>
      <w:tr w14:paraId="734AF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42B6E6DA">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hint="default" w:eastAsia="楷体_GB2312"/>
                <w:b/>
                <w:bCs/>
                <w:color w:val="000000"/>
                <w:sz w:val="24"/>
                <w:szCs w:val="24"/>
                <w:lang w:val="en-US" w:eastAsia="zh-CN"/>
              </w:rPr>
            </w:pPr>
            <w:r>
              <w:rPr>
                <w:rFonts w:hint="eastAsia" w:eastAsia="楷体_GB2312"/>
                <w:b/>
                <w:bCs/>
                <w:color w:val="000000"/>
                <w:sz w:val="24"/>
                <w:szCs w:val="24"/>
                <w:lang w:val="en-US" w:eastAsia="zh-CN"/>
              </w:rPr>
              <w:t>线项目工作开展基础</w:t>
            </w:r>
          </w:p>
        </w:tc>
        <w:tc>
          <w:tcPr>
            <w:tcW w:w="6019" w:type="dxa"/>
            <w:gridSpan w:val="15"/>
            <w:noWrap w:val="0"/>
            <w:vAlign w:val="center"/>
          </w:tcPr>
          <w:p w14:paraId="5F5F451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default" w:eastAsia="楷体_GB2312"/>
                <w:b/>
                <w:bCs/>
                <w:color w:val="000000"/>
                <w:sz w:val="24"/>
                <w:szCs w:val="24"/>
                <w:lang w:val="en-US" w:eastAsia="zh-CN"/>
              </w:rPr>
            </w:pPr>
            <w:r>
              <w:rPr>
                <w:rFonts w:hint="eastAsia" w:ascii="仿宋_GB2312" w:hAnsi="宋体" w:eastAsia="仿宋_GB2312" w:cs="仿宋_GB2312"/>
                <w:i w:val="0"/>
                <w:iCs w:val="0"/>
                <w:color w:val="BEBEBE"/>
                <w:kern w:val="0"/>
                <w:sz w:val="24"/>
                <w:szCs w:val="24"/>
                <w:u w:val="none"/>
                <w:lang w:val="en-US" w:eastAsia="zh-CN" w:bidi="ar"/>
              </w:rPr>
              <w:t>在共同制定协同技术改造方案、实施产业链供应链协同改造、提升产业链供应链上下游融合效果或促进产业链供应链耦合发展等方面的成效，或者看样学样、同集团内案例学习推广等的成果</w:t>
            </w:r>
          </w:p>
        </w:tc>
      </w:tr>
      <w:tr w14:paraId="40115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525" w:type="dxa"/>
            <w:gridSpan w:val="20"/>
            <w:noWrap w:val="0"/>
            <w:vAlign w:val="center"/>
          </w:tcPr>
          <w:p w14:paraId="1AC2CEFD">
            <w:pPr>
              <w:keepNext w:val="0"/>
              <w:keepLines w:val="0"/>
              <w:pageBreakBefore w:val="0"/>
              <w:widowControl w:val="0"/>
              <w:kinsoku/>
              <w:wordWrap/>
              <w:overflowPunct/>
              <w:topLinePunct w:val="0"/>
              <w:autoSpaceDE/>
              <w:autoSpaceDN/>
              <w:bidi w:val="0"/>
              <w:snapToGrid w:val="0"/>
              <w:spacing w:line="240" w:lineRule="auto"/>
              <w:ind w:firstLine="0" w:firstLineChars="0"/>
              <w:jc w:val="left"/>
              <w:textAlignment w:val="auto"/>
              <w:rPr>
                <w:rFonts w:eastAsia="楷体_GB2312"/>
                <w:color w:val="000000"/>
                <w:sz w:val="24"/>
                <w:szCs w:val="24"/>
              </w:rPr>
            </w:pPr>
            <w:r>
              <w:rPr>
                <w:rFonts w:eastAsia="楷体_GB2312"/>
                <w:b/>
                <w:bCs/>
                <w:color w:val="000000"/>
                <w:sz w:val="24"/>
                <w:szCs w:val="24"/>
              </w:rPr>
              <w:t>（三）</w:t>
            </w:r>
            <w:r>
              <w:rPr>
                <w:rFonts w:hint="eastAsia" w:eastAsia="楷体_GB2312"/>
                <w:b/>
                <w:bCs/>
                <w:color w:val="000000"/>
                <w:sz w:val="24"/>
                <w:szCs w:val="24"/>
                <w:lang w:val="en-US" w:eastAsia="zh-CN"/>
              </w:rPr>
              <w:t>牵头单位</w:t>
            </w:r>
            <w:r>
              <w:rPr>
                <w:rFonts w:eastAsia="楷体_GB2312"/>
                <w:b/>
                <w:bCs/>
                <w:color w:val="000000"/>
                <w:sz w:val="24"/>
                <w:szCs w:val="24"/>
              </w:rPr>
              <w:t>项目基本信息</w:t>
            </w:r>
          </w:p>
        </w:tc>
      </w:tr>
      <w:tr w14:paraId="3DB8F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476EAE05">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项目名称</w:t>
            </w:r>
          </w:p>
        </w:tc>
        <w:tc>
          <w:tcPr>
            <w:tcW w:w="6019" w:type="dxa"/>
            <w:gridSpan w:val="15"/>
            <w:noWrap w:val="0"/>
            <w:vAlign w:val="center"/>
          </w:tcPr>
          <w:p w14:paraId="105C089E">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r>
      <w:tr w14:paraId="7793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75936F72">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建设地点</w:t>
            </w:r>
          </w:p>
        </w:tc>
        <w:tc>
          <w:tcPr>
            <w:tcW w:w="6019" w:type="dxa"/>
            <w:gridSpan w:val="15"/>
            <w:noWrap w:val="0"/>
            <w:vAlign w:val="center"/>
          </w:tcPr>
          <w:p w14:paraId="5C617A5C">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r>
      <w:tr w14:paraId="10D7A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20CF952A">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hint="default" w:eastAsia="仿宋_GB2312"/>
                <w:color w:val="000000"/>
                <w:sz w:val="24"/>
                <w:szCs w:val="24"/>
                <w:lang w:val="en-US" w:eastAsia="zh-CN"/>
              </w:rPr>
            </w:pPr>
            <w:r>
              <w:rPr>
                <w:rFonts w:hint="eastAsia"/>
                <w:color w:val="000000"/>
                <w:sz w:val="24"/>
                <w:szCs w:val="24"/>
                <w:lang w:val="en-US" w:eastAsia="zh-CN"/>
              </w:rPr>
              <w:t>备案名称</w:t>
            </w:r>
          </w:p>
        </w:tc>
        <w:tc>
          <w:tcPr>
            <w:tcW w:w="3094" w:type="dxa"/>
            <w:gridSpan w:val="8"/>
            <w:noWrap w:val="0"/>
            <w:vAlign w:val="center"/>
          </w:tcPr>
          <w:p w14:paraId="319B5651">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c>
          <w:tcPr>
            <w:tcW w:w="1384" w:type="dxa"/>
            <w:gridSpan w:val="3"/>
            <w:noWrap w:val="0"/>
            <w:vAlign w:val="center"/>
          </w:tcPr>
          <w:p w14:paraId="061CE39E">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Style w:val="8"/>
                <w:rFonts w:hint="eastAsia" w:hAnsi="宋体"/>
                <w:lang w:val="en-US" w:eastAsia="zh-CN" w:bidi="ar"/>
              </w:rPr>
              <w:t>备案号</w:t>
            </w:r>
          </w:p>
        </w:tc>
        <w:tc>
          <w:tcPr>
            <w:tcW w:w="1541" w:type="dxa"/>
            <w:gridSpan w:val="4"/>
            <w:noWrap w:val="0"/>
            <w:vAlign w:val="center"/>
          </w:tcPr>
          <w:p w14:paraId="68AA285D">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r>
      <w:tr w14:paraId="3DB7C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1CC9EDD9">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hint="eastAsia" w:eastAsia="仿宋_GB2312"/>
                <w:color w:val="000000"/>
                <w:sz w:val="24"/>
                <w:szCs w:val="24"/>
                <w:lang w:eastAsia="zh-CN"/>
              </w:rPr>
            </w:pPr>
            <w:r>
              <w:rPr>
                <w:rFonts w:eastAsia="仿宋_GB2312"/>
                <w:color w:val="000000"/>
                <w:sz w:val="24"/>
                <w:szCs w:val="24"/>
              </w:rPr>
              <w:t>项目建设</w:t>
            </w:r>
            <w:r>
              <w:rPr>
                <w:rFonts w:hint="eastAsia"/>
                <w:color w:val="000000"/>
                <w:sz w:val="24"/>
                <w:szCs w:val="24"/>
                <w:lang w:val="en-US" w:eastAsia="zh-CN"/>
              </w:rPr>
              <w:t>时间</w:t>
            </w:r>
          </w:p>
        </w:tc>
        <w:tc>
          <w:tcPr>
            <w:tcW w:w="6019" w:type="dxa"/>
            <w:gridSpan w:val="15"/>
            <w:noWrap w:val="0"/>
            <w:vAlign w:val="center"/>
          </w:tcPr>
          <w:p w14:paraId="67ED6B9A">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r>
      <w:tr w14:paraId="316C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vMerge w:val="restart"/>
            <w:noWrap w:val="0"/>
            <w:vAlign w:val="center"/>
          </w:tcPr>
          <w:p w14:paraId="795B68A7">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计划投资（万元）</w:t>
            </w:r>
          </w:p>
        </w:tc>
        <w:tc>
          <w:tcPr>
            <w:tcW w:w="3094" w:type="dxa"/>
            <w:gridSpan w:val="8"/>
            <w:noWrap w:val="0"/>
            <w:vAlign w:val="center"/>
          </w:tcPr>
          <w:p w14:paraId="627137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项目</w:t>
            </w:r>
            <w:r>
              <w:rPr>
                <w:rFonts w:hint="eastAsia" w:ascii="仿宋_GB2312" w:hAnsi="宋体" w:cs="仿宋_GB2312"/>
                <w:i w:val="0"/>
                <w:iCs w:val="0"/>
                <w:color w:val="000000"/>
                <w:kern w:val="0"/>
                <w:sz w:val="24"/>
                <w:szCs w:val="24"/>
                <w:u w:val="none"/>
                <w:lang w:val="en-US" w:eastAsia="zh-CN" w:bidi="ar"/>
              </w:rPr>
              <w:t>备案</w:t>
            </w:r>
            <w:r>
              <w:rPr>
                <w:rFonts w:hint="eastAsia" w:ascii="仿宋_GB2312" w:hAnsi="宋体" w:eastAsia="仿宋_GB2312" w:cs="仿宋_GB2312"/>
                <w:i w:val="0"/>
                <w:iCs w:val="0"/>
                <w:color w:val="000000"/>
                <w:kern w:val="0"/>
                <w:sz w:val="24"/>
                <w:szCs w:val="24"/>
                <w:u w:val="none"/>
                <w:lang w:val="en-US" w:eastAsia="zh-CN" w:bidi="ar"/>
              </w:rPr>
              <w:t>总投资</w:t>
            </w:r>
          </w:p>
        </w:tc>
        <w:tc>
          <w:tcPr>
            <w:tcW w:w="1384" w:type="dxa"/>
            <w:gridSpan w:val="3"/>
            <w:noWrap w:val="0"/>
            <w:vAlign w:val="center"/>
          </w:tcPr>
          <w:p w14:paraId="0F0192A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kern w:val="2"/>
                <w:sz w:val="24"/>
                <w:szCs w:val="24"/>
                <w:u w:val="none"/>
                <w:lang w:val="en-US" w:eastAsia="zh-CN" w:bidi="ar-SA"/>
              </w:rPr>
            </w:pPr>
          </w:p>
        </w:tc>
        <w:tc>
          <w:tcPr>
            <w:tcW w:w="1541" w:type="dxa"/>
            <w:gridSpan w:val="4"/>
            <w:noWrap w:val="0"/>
            <w:vAlign w:val="center"/>
          </w:tcPr>
          <w:p w14:paraId="69AA5E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万元</w:t>
            </w:r>
          </w:p>
        </w:tc>
      </w:tr>
      <w:tr w14:paraId="5393E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vMerge w:val="continue"/>
            <w:noWrap w:val="0"/>
            <w:vAlign w:val="center"/>
          </w:tcPr>
          <w:p w14:paraId="55AC6C0B">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c>
          <w:tcPr>
            <w:tcW w:w="3094" w:type="dxa"/>
            <w:gridSpan w:val="8"/>
            <w:noWrap w:val="0"/>
            <w:vAlign w:val="center"/>
          </w:tcPr>
          <w:p w14:paraId="5E1345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cs="仿宋_GB2312"/>
                <w:i w:val="0"/>
                <w:iCs w:val="0"/>
                <w:color w:val="000000"/>
                <w:kern w:val="0"/>
                <w:sz w:val="24"/>
                <w:szCs w:val="24"/>
                <w:u w:val="none"/>
                <w:lang w:val="en-US" w:eastAsia="zh-CN" w:bidi="ar"/>
              </w:rPr>
              <w:t>实施期内</w:t>
            </w:r>
            <w:r>
              <w:rPr>
                <w:rFonts w:hint="eastAsia" w:ascii="仿宋_GB2312" w:hAnsi="宋体" w:eastAsia="仿宋_GB2312" w:cs="仿宋_GB2312"/>
                <w:i w:val="0"/>
                <w:iCs w:val="0"/>
                <w:color w:val="000000"/>
                <w:kern w:val="0"/>
                <w:sz w:val="24"/>
                <w:szCs w:val="24"/>
                <w:u w:val="none"/>
                <w:lang w:val="en-US" w:eastAsia="zh-CN" w:bidi="ar"/>
              </w:rPr>
              <w:t>预计投资额</w:t>
            </w:r>
          </w:p>
        </w:tc>
        <w:tc>
          <w:tcPr>
            <w:tcW w:w="1384" w:type="dxa"/>
            <w:gridSpan w:val="3"/>
            <w:noWrap w:val="0"/>
            <w:vAlign w:val="center"/>
          </w:tcPr>
          <w:p w14:paraId="2932FB9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kern w:val="2"/>
                <w:sz w:val="24"/>
                <w:szCs w:val="24"/>
                <w:u w:val="none"/>
                <w:lang w:val="en-US" w:eastAsia="zh-CN" w:bidi="ar-SA"/>
              </w:rPr>
            </w:pPr>
          </w:p>
        </w:tc>
        <w:tc>
          <w:tcPr>
            <w:tcW w:w="1541" w:type="dxa"/>
            <w:gridSpan w:val="4"/>
            <w:noWrap w:val="0"/>
            <w:vAlign w:val="center"/>
          </w:tcPr>
          <w:p w14:paraId="3F7FA0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eastAsia="仿宋_GB2312" w:cs="仿宋_GB2312"/>
                <w:i w:val="0"/>
                <w:iCs w:val="0"/>
                <w:color w:val="000000"/>
                <w:kern w:val="0"/>
                <w:sz w:val="24"/>
                <w:szCs w:val="24"/>
                <w:u w:val="none"/>
                <w:lang w:val="en-US" w:eastAsia="zh-CN" w:bidi="ar"/>
              </w:rPr>
              <w:t>万元</w:t>
            </w:r>
          </w:p>
        </w:tc>
      </w:tr>
      <w:tr w14:paraId="052BD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vMerge w:val="continue"/>
            <w:noWrap w:val="0"/>
            <w:vAlign w:val="center"/>
          </w:tcPr>
          <w:p w14:paraId="7E0C2279">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pPr>
          </w:p>
        </w:tc>
        <w:tc>
          <w:tcPr>
            <w:tcW w:w="3094" w:type="dxa"/>
            <w:gridSpan w:val="8"/>
            <w:noWrap w:val="0"/>
            <w:vAlign w:val="center"/>
          </w:tcPr>
          <w:p w14:paraId="4B4797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实施期内智能化改造</w:t>
            </w:r>
          </w:p>
          <w:p w14:paraId="7E5B7F1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cs="仿宋_GB2312"/>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设备</w:t>
            </w:r>
            <w:r>
              <w:rPr>
                <w:rFonts w:hint="eastAsia" w:ascii="仿宋_GB2312" w:hAnsi="宋体" w:cs="仿宋_GB2312"/>
                <w:i w:val="0"/>
                <w:iCs w:val="0"/>
                <w:color w:val="000000"/>
                <w:kern w:val="0"/>
                <w:sz w:val="24"/>
                <w:szCs w:val="24"/>
                <w:u w:val="none"/>
                <w:lang w:val="en-US" w:eastAsia="zh-CN" w:bidi="ar"/>
              </w:rPr>
              <w:t>及工器具投资）</w:t>
            </w:r>
          </w:p>
        </w:tc>
        <w:tc>
          <w:tcPr>
            <w:tcW w:w="1384" w:type="dxa"/>
            <w:gridSpan w:val="3"/>
            <w:noWrap w:val="0"/>
            <w:vAlign w:val="center"/>
          </w:tcPr>
          <w:p w14:paraId="57DFBBD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kern w:val="2"/>
                <w:sz w:val="24"/>
                <w:szCs w:val="24"/>
                <w:u w:val="none"/>
                <w:lang w:val="en-US" w:eastAsia="zh-CN" w:bidi="ar-SA"/>
              </w:rPr>
            </w:pPr>
          </w:p>
        </w:tc>
        <w:tc>
          <w:tcPr>
            <w:tcW w:w="1541" w:type="dxa"/>
            <w:gridSpan w:val="4"/>
            <w:noWrap w:val="0"/>
            <w:vAlign w:val="center"/>
          </w:tcPr>
          <w:p w14:paraId="61F4CE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eastAsia="仿宋_GB2312" w:cs="仿宋_GB2312"/>
                <w:i w:val="0"/>
                <w:iCs w:val="0"/>
                <w:color w:val="000000"/>
                <w:kern w:val="0"/>
                <w:sz w:val="24"/>
                <w:szCs w:val="24"/>
                <w:u w:val="none"/>
                <w:lang w:val="en-US" w:eastAsia="zh-CN" w:bidi="ar"/>
              </w:rPr>
              <w:t>万元</w:t>
            </w:r>
          </w:p>
        </w:tc>
      </w:tr>
      <w:tr w14:paraId="7637F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vMerge w:val="continue"/>
            <w:noWrap w:val="0"/>
            <w:vAlign w:val="center"/>
          </w:tcPr>
          <w:p w14:paraId="59B066D9">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pPr>
          </w:p>
        </w:tc>
        <w:tc>
          <w:tcPr>
            <w:tcW w:w="3094" w:type="dxa"/>
            <w:gridSpan w:val="8"/>
            <w:noWrap w:val="0"/>
            <w:vAlign w:val="center"/>
          </w:tcPr>
          <w:p w14:paraId="428794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实施期内数字化转型</w:t>
            </w:r>
          </w:p>
        </w:tc>
        <w:tc>
          <w:tcPr>
            <w:tcW w:w="1384" w:type="dxa"/>
            <w:gridSpan w:val="3"/>
            <w:noWrap w:val="0"/>
            <w:vAlign w:val="center"/>
          </w:tcPr>
          <w:p w14:paraId="484FE7C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kern w:val="2"/>
                <w:sz w:val="24"/>
                <w:szCs w:val="24"/>
                <w:u w:val="none"/>
                <w:lang w:val="en-US" w:eastAsia="zh-CN" w:bidi="ar-SA"/>
              </w:rPr>
            </w:pPr>
          </w:p>
        </w:tc>
        <w:tc>
          <w:tcPr>
            <w:tcW w:w="1541" w:type="dxa"/>
            <w:gridSpan w:val="4"/>
            <w:noWrap w:val="0"/>
            <w:vAlign w:val="center"/>
          </w:tcPr>
          <w:p w14:paraId="433781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eastAsia="仿宋_GB2312" w:cs="仿宋_GB2312"/>
                <w:i w:val="0"/>
                <w:iCs w:val="0"/>
                <w:color w:val="000000"/>
                <w:kern w:val="0"/>
                <w:sz w:val="24"/>
                <w:szCs w:val="24"/>
                <w:u w:val="none"/>
                <w:lang w:val="en-US" w:eastAsia="zh-CN" w:bidi="ar"/>
              </w:rPr>
              <w:t>万元</w:t>
            </w:r>
          </w:p>
        </w:tc>
      </w:tr>
      <w:tr w14:paraId="3712D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vMerge w:val="continue"/>
            <w:noWrap w:val="0"/>
            <w:vAlign w:val="center"/>
          </w:tcPr>
          <w:p w14:paraId="518D6234">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pPr>
          </w:p>
        </w:tc>
        <w:tc>
          <w:tcPr>
            <w:tcW w:w="3094" w:type="dxa"/>
            <w:gridSpan w:val="8"/>
            <w:noWrap w:val="0"/>
            <w:vAlign w:val="center"/>
          </w:tcPr>
          <w:p w14:paraId="4357EF3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实施期内网络化联接</w:t>
            </w:r>
          </w:p>
        </w:tc>
        <w:tc>
          <w:tcPr>
            <w:tcW w:w="1384" w:type="dxa"/>
            <w:gridSpan w:val="3"/>
            <w:noWrap w:val="0"/>
            <w:vAlign w:val="center"/>
          </w:tcPr>
          <w:p w14:paraId="6CED7C1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kern w:val="2"/>
                <w:sz w:val="24"/>
                <w:szCs w:val="24"/>
                <w:u w:val="none"/>
                <w:lang w:val="en-US" w:eastAsia="zh-CN" w:bidi="ar-SA"/>
              </w:rPr>
            </w:pPr>
          </w:p>
        </w:tc>
        <w:tc>
          <w:tcPr>
            <w:tcW w:w="1541" w:type="dxa"/>
            <w:gridSpan w:val="4"/>
            <w:noWrap w:val="0"/>
            <w:vAlign w:val="center"/>
          </w:tcPr>
          <w:p w14:paraId="0CDEE12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仿宋_GB2312" w:hAnsi="宋体" w:eastAsia="仿宋_GB2312" w:cs="仿宋_GB2312"/>
                <w:i w:val="0"/>
                <w:iCs w:val="0"/>
                <w:color w:val="000000"/>
                <w:kern w:val="0"/>
                <w:sz w:val="24"/>
                <w:szCs w:val="24"/>
                <w:u w:val="none"/>
                <w:lang w:val="en-US" w:eastAsia="zh-CN" w:bidi="ar"/>
              </w:rPr>
              <w:t>万元</w:t>
            </w:r>
          </w:p>
        </w:tc>
      </w:tr>
      <w:tr w14:paraId="7A014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vMerge w:val="restart"/>
            <w:noWrap w:val="0"/>
            <w:vAlign w:val="center"/>
          </w:tcPr>
          <w:p w14:paraId="4EADB96A">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pPr>
            <w:r>
              <w:rPr>
                <w:rFonts w:hint="eastAsia"/>
                <w:color w:val="000000"/>
                <w:sz w:val="24"/>
                <w:szCs w:val="24"/>
                <w:lang w:val="en-US" w:eastAsia="zh-CN"/>
              </w:rPr>
              <w:t>目前</w:t>
            </w:r>
            <w:r>
              <w:rPr>
                <w:rFonts w:eastAsia="仿宋_GB2312"/>
                <w:color w:val="000000"/>
                <w:sz w:val="24"/>
                <w:szCs w:val="24"/>
              </w:rPr>
              <w:t>投资（万元）</w:t>
            </w:r>
          </w:p>
        </w:tc>
        <w:tc>
          <w:tcPr>
            <w:tcW w:w="3094" w:type="dxa"/>
            <w:gridSpan w:val="8"/>
            <w:noWrap w:val="0"/>
            <w:vAlign w:val="center"/>
          </w:tcPr>
          <w:p w14:paraId="3CACC9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总计</w:t>
            </w:r>
          </w:p>
        </w:tc>
        <w:tc>
          <w:tcPr>
            <w:tcW w:w="1384" w:type="dxa"/>
            <w:gridSpan w:val="3"/>
            <w:noWrap w:val="0"/>
            <w:vAlign w:val="center"/>
          </w:tcPr>
          <w:p w14:paraId="5929E38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kern w:val="2"/>
                <w:sz w:val="24"/>
                <w:szCs w:val="24"/>
                <w:u w:val="none"/>
                <w:lang w:val="en-US" w:eastAsia="zh-CN" w:bidi="ar-SA"/>
              </w:rPr>
            </w:pPr>
          </w:p>
        </w:tc>
        <w:tc>
          <w:tcPr>
            <w:tcW w:w="1541" w:type="dxa"/>
            <w:gridSpan w:val="4"/>
            <w:noWrap w:val="0"/>
            <w:vAlign w:val="center"/>
          </w:tcPr>
          <w:p w14:paraId="476A14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万元</w:t>
            </w:r>
          </w:p>
        </w:tc>
      </w:tr>
      <w:tr w14:paraId="201CD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vMerge w:val="continue"/>
            <w:noWrap w:val="0"/>
            <w:vAlign w:val="center"/>
          </w:tcPr>
          <w:p w14:paraId="027265B4">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pPr>
          </w:p>
        </w:tc>
        <w:tc>
          <w:tcPr>
            <w:tcW w:w="3094" w:type="dxa"/>
            <w:gridSpan w:val="8"/>
            <w:noWrap w:val="0"/>
            <w:vAlign w:val="center"/>
          </w:tcPr>
          <w:p w14:paraId="008B6B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仿宋_GB2312" w:hAnsi="宋体"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智能化改造</w:t>
            </w:r>
          </w:p>
          <w:p w14:paraId="647D693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设备</w:t>
            </w:r>
            <w:r>
              <w:rPr>
                <w:rFonts w:hint="eastAsia" w:ascii="仿宋_GB2312" w:hAnsi="宋体" w:cs="仿宋_GB2312"/>
                <w:i w:val="0"/>
                <w:iCs w:val="0"/>
                <w:color w:val="000000"/>
                <w:kern w:val="0"/>
                <w:sz w:val="24"/>
                <w:szCs w:val="24"/>
                <w:u w:val="none"/>
                <w:lang w:val="en-US" w:eastAsia="zh-CN" w:bidi="ar"/>
              </w:rPr>
              <w:t>及工器具投资）</w:t>
            </w:r>
          </w:p>
        </w:tc>
        <w:tc>
          <w:tcPr>
            <w:tcW w:w="1384" w:type="dxa"/>
            <w:gridSpan w:val="3"/>
            <w:noWrap w:val="0"/>
            <w:vAlign w:val="center"/>
          </w:tcPr>
          <w:p w14:paraId="5F1E918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kern w:val="2"/>
                <w:sz w:val="24"/>
                <w:szCs w:val="24"/>
                <w:u w:val="none"/>
                <w:lang w:val="en-US" w:eastAsia="zh-CN" w:bidi="ar-SA"/>
              </w:rPr>
            </w:pPr>
          </w:p>
        </w:tc>
        <w:tc>
          <w:tcPr>
            <w:tcW w:w="1541" w:type="dxa"/>
            <w:gridSpan w:val="4"/>
            <w:noWrap w:val="0"/>
            <w:vAlign w:val="center"/>
          </w:tcPr>
          <w:p w14:paraId="1046659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万元</w:t>
            </w:r>
          </w:p>
        </w:tc>
      </w:tr>
      <w:tr w14:paraId="01B6A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vMerge w:val="continue"/>
            <w:noWrap w:val="0"/>
            <w:vAlign w:val="center"/>
          </w:tcPr>
          <w:p w14:paraId="69488F3D">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pPr>
          </w:p>
        </w:tc>
        <w:tc>
          <w:tcPr>
            <w:tcW w:w="3094" w:type="dxa"/>
            <w:gridSpan w:val="8"/>
            <w:noWrap w:val="0"/>
            <w:vAlign w:val="center"/>
          </w:tcPr>
          <w:p w14:paraId="0D73CE1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数字化转型</w:t>
            </w:r>
          </w:p>
        </w:tc>
        <w:tc>
          <w:tcPr>
            <w:tcW w:w="1384" w:type="dxa"/>
            <w:gridSpan w:val="3"/>
            <w:noWrap w:val="0"/>
            <w:vAlign w:val="center"/>
          </w:tcPr>
          <w:p w14:paraId="2FD4C32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kern w:val="2"/>
                <w:sz w:val="24"/>
                <w:szCs w:val="24"/>
                <w:u w:val="none"/>
                <w:lang w:val="en-US" w:eastAsia="zh-CN" w:bidi="ar-SA"/>
              </w:rPr>
            </w:pPr>
          </w:p>
        </w:tc>
        <w:tc>
          <w:tcPr>
            <w:tcW w:w="1541" w:type="dxa"/>
            <w:gridSpan w:val="4"/>
            <w:noWrap w:val="0"/>
            <w:vAlign w:val="center"/>
          </w:tcPr>
          <w:p w14:paraId="706C434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万元</w:t>
            </w:r>
          </w:p>
        </w:tc>
      </w:tr>
      <w:tr w14:paraId="04A9E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vMerge w:val="continue"/>
            <w:noWrap w:val="0"/>
            <w:vAlign w:val="center"/>
          </w:tcPr>
          <w:p w14:paraId="262C1CAA">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pPr>
          </w:p>
        </w:tc>
        <w:tc>
          <w:tcPr>
            <w:tcW w:w="3094" w:type="dxa"/>
            <w:gridSpan w:val="8"/>
            <w:noWrap w:val="0"/>
            <w:vAlign w:val="center"/>
          </w:tcPr>
          <w:p w14:paraId="666AABC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cs="仿宋_GB2312"/>
                <w:i w:val="0"/>
                <w:iCs w:val="0"/>
                <w:color w:val="000000"/>
                <w:kern w:val="0"/>
                <w:sz w:val="24"/>
                <w:szCs w:val="24"/>
                <w:u w:val="none"/>
                <w:lang w:val="en-US" w:eastAsia="zh-CN" w:bidi="ar"/>
              </w:rPr>
              <w:t>网络化联接</w:t>
            </w:r>
          </w:p>
        </w:tc>
        <w:tc>
          <w:tcPr>
            <w:tcW w:w="1384" w:type="dxa"/>
            <w:gridSpan w:val="3"/>
            <w:noWrap w:val="0"/>
            <w:vAlign w:val="center"/>
          </w:tcPr>
          <w:p w14:paraId="35E1CAB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default" w:ascii="Times New Roman" w:hAnsi="Times New Roman" w:eastAsia="宋体" w:cs="Times New Roman"/>
                <w:i w:val="0"/>
                <w:iCs w:val="0"/>
                <w:color w:val="000000"/>
                <w:kern w:val="2"/>
                <w:sz w:val="24"/>
                <w:szCs w:val="24"/>
                <w:u w:val="none"/>
                <w:lang w:val="en-US" w:eastAsia="zh-CN" w:bidi="ar-SA"/>
              </w:rPr>
            </w:pPr>
          </w:p>
        </w:tc>
        <w:tc>
          <w:tcPr>
            <w:tcW w:w="1541" w:type="dxa"/>
            <w:gridSpan w:val="4"/>
            <w:noWrap w:val="0"/>
            <w:vAlign w:val="center"/>
          </w:tcPr>
          <w:p w14:paraId="7D7FC10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万元</w:t>
            </w:r>
          </w:p>
        </w:tc>
      </w:tr>
      <w:tr w14:paraId="4514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664355CD">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hint="eastAsia" w:ascii="仿宋_GB2312" w:hAnsi="宋体" w:cs="仿宋_GB2312"/>
                <w:i w:val="0"/>
                <w:iCs w:val="0"/>
                <w:color w:val="000000"/>
                <w:kern w:val="0"/>
                <w:sz w:val="24"/>
                <w:szCs w:val="24"/>
                <w:u w:val="none"/>
                <w:lang w:val="en-US" w:eastAsia="zh-CN" w:bidi="ar"/>
              </w:rPr>
              <w:t>申报方向（可多选）</w:t>
            </w:r>
          </w:p>
        </w:tc>
        <w:tc>
          <w:tcPr>
            <w:tcW w:w="6019" w:type="dxa"/>
            <w:gridSpan w:val="15"/>
            <w:noWrap w:val="0"/>
            <w:vAlign w:val="center"/>
          </w:tcPr>
          <w:p w14:paraId="5A1EB411">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hint="eastAsia" w:ascii="仿宋_GB2312" w:hAnsi="宋体" w:eastAsia="仿宋_GB2312" w:cs="仿宋_GB2312"/>
                <w:i w:val="0"/>
                <w:iCs w:val="0"/>
                <w:color w:val="BEBEBE"/>
                <w:kern w:val="0"/>
                <w:sz w:val="24"/>
                <w:szCs w:val="24"/>
                <w:u w:val="none"/>
                <w:lang w:val="en-US" w:eastAsia="zh-CN" w:bidi="ar"/>
              </w:rPr>
            </w:pPr>
            <w:r>
              <w:rPr>
                <w:rStyle w:val="9"/>
                <w:rFonts w:hint="eastAsia" w:eastAsia="宋体"/>
                <w:lang w:val="en-US" w:eastAsia="zh-CN" w:bidi="ar"/>
              </w:rPr>
              <w:t>□</w:t>
            </w:r>
            <w:r>
              <w:rPr>
                <w:rFonts w:hint="eastAsia" w:ascii="仿宋_GB2312" w:hAnsi="宋体" w:eastAsia="仿宋_GB2312" w:cs="仿宋_GB2312"/>
                <w:i w:val="0"/>
                <w:iCs w:val="0"/>
                <w:color w:val="BEBEBE"/>
                <w:kern w:val="0"/>
                <w:sz w:val="24"/>
                <w:szCs w:val="24"/>
                <w:u w:val="none"/>
                <w:lang w:val="en-US" w:eastAsia="zh-CN" w:bidi="ar"/>
              </w:rPr>
              <w:t>制定协同技术改造方案</w:t>
            </w:r>
          </w:p>
          <w:p w14:paraId="70EF71D3">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hint="eastAsia" w:ascii="仿宋_GB2312" w:hAnsi="宋体" w:eastAsia="仿宋_GB2312" w:cs="仿宋_GB2312"/>
                <w:i w:val="0"/>
                <w:iCs w:val="0"/>
                <w:color w:val="BEBEBE"/>
                <w:kern w:val="0"/>
                <w:sz w:val="24"/>
                <w:szCs w:val="24"/>
                <w:u w:val="none"/>
                <w:lang w:val="en-US" w:eastAsia="zh-CN" w:bidi="ar"/>
              </w:rPr>
            </w:pPr>
            <w:r>
              <w:rPr>
                <w:rStyle w:val="9"/>
                <w:rFonts w:hint="eastAsia" w:eastAsia="宋体"/>
                <w:lang w:val="en-US" w:eastAsia="zh-CN" w:bidi="ar"/>
              </w:rPr>
              <w:t>□</w:t>
            </w:r>
            <w:r>
              <w:rPr>
                <w:rFonts w:hint="eastAsia" w:ascii="仿宋_GB2312" w:hAnsi="宋体" w:eastAsia="仿宋_GB2312" w:cs="仿宋_GB2312"/>
                <w:i w:val="0"/>
                <w:iCs w:val="0"/>
                <w:color w:val="BEBEBE"/>
                <w:kern w:val="0"/>
                <w:sz w:val="24"/>
                <w:szCs w:val="24"/>
                <w:u w:val="none"/>
                <w:lang w:val="en-US" w:eastAsia="zh-CN" w:bidi="ar"/>
              </w:rPr>
              <w:t>推动产业链供应链协同改造</w:t>
            </w:r>
          </w:p>
          <w:p w14:paraId="001235B5">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hint="eastAsia" w:ascii="仿宋_GB2312" w:hAnsi="宋体" w:eastAsia="仿宋_GB2312" w:cs="仿宋_GB2312"/>
                <w:i w:val="0"/>
                <w:iCs w:val="0"/>
                <w:color w:val="BEBEBE"/>
                <w:kern w:val="0"/>
                <w:sz w:val="24"/>
                <w:szCs w:val="24"/>
                <w:u w:val="none"/>
                <w:lang w:val="en-US" w:eastAsia="zh-CN" w:bidi="ar"/>
              </w:rPr>
            </w:pPr>
            <w:r>
              <w:rPr>
                <w:rStyle w:val="9"/>
                <w:rFonts w:hint="eastAsia" w:eastAsia="宋体"/>
                <w:lang w:val="en-US" w:eastAsia="zh-CN" w:bidi="ar"/>
              </w:rPr>
              <w:t>□</w:t>
            </w:r>
            <w:r>
              <w:rPr>
                <w:rFonts w:hint="eastAsia" w:ascii="仿宋_GB2312" w:hAnsi="宋体" w:eastAsia="仿宋_GB2312" w:cs="仿宋_GB2312"/>
                <w:i w:val="0"/>
                <w:iCs w:val="0"/>
                <w:color w:val="BEBEBE"/>
                <w:kern w:val="0"/>
                <w:sz w:val="24"/>
                <w:szCs w:val="24"/>
                <w:u w:val="none"/>
                <w:lang w:val="en-US" w:eastAsia="zh-CN" w:bidi="ar"/>
              </w:rPr>
              <w:t>推动产业链供应链上下游融合</w:t>
            </w:r>
          </w:p>
          <w:p w14:paraId="372687B9">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hint="eastAsia" w:ascii="仿宋_GB2312" w:hAnsi="宋体" w:eastAsia="仿宋_GB2312" w:cs="仿宋_GB2312"/>
                <w:i w:val="0"/>
                <w:iCs w:val="0"/>
                <w:color w:val="BEBEBE"/>
                <w:kern w:val="0"/>
                <w:sz w:val="24"/>
                <w:szCs w:val="24"/>
                <w:u w:val="none"/>
                <w:lang w:val="en-US" w:eastAsia="zh-CN" w:bidi="ar"/>
              </w:rPr>
            </w:pPr>
            <w:r>
              <w:rPr>
                <w:rStyle w:val="9"/>
                <w:rFonts w:hint="eastAsia" w:eastAsia="宋体"/>
                <w:lang w:val="en-US" w:eastAsia="zh-CN" w:bidi="ar"/>
              </w:rPr>
              <w:t>□</w:t>
            </w:r>
            <w:r>
              <w:rPr>
                <w:rFonts w:hint="eastAsia" w:ascii="仿宋_GB2312" w:hAnsi="宋体" w:eastAsia="仿宋_GB2312" w:cs="仿宋_GB2312"/>
                <w:i w:val="0"/>
                <w:iCs w:val="0"/>
                <w:color w:val="BEBEBE"/>
                <w:kern w:val="0"/>
                <w:sz w:val="24"/>
                <w:szCs w:val="24"/>
                <w:u w:val="none"/>
                <w:lang w:val="en-US" w:eastAsia="zh-CN" w:bidi="ar"/>
              </w:rPr>
              <w:t>推动产业链供应链耦合发展</w:t>
            </w:r>
          </w:p>
        </w:tc>
      </w:tr>
      <w:tr w14:paraId="22F98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1CD72E94">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项目简介</w:t>
            </w:r>
          </w:p>
        </w:tc>
        <w:tc>
          <w:tcPr>
            <w:tcW w:w="6019" w:type="dxa"/>
            <w:gridSpan w:val="15"/>
            <w:noWrap w:val="0"/>
            <w:vAlign w:val="center"/>
          </w:tcPr>
          <w:p w14:paraId="2804C77D">
            <w:pPr>
              <w:keepNext w:val="0"/>
              <w:keepLines w:val="0"/>
              <w:pageBreakBefore w:val="0"/>
              <w:widowControl w:val="0"/>
              <w:kinsoku/>
              <w:wordWrap/>
              <w:overflowPunct/>
              <w:topLinePunct w:val="0"/>
              <w:autoSpaceDE/>
              <w:autoSpaceDN/>
              <w:bidi w:val="0"/>
              <w:snapToGrid w:val="0"/>
              <w:spacing w:line="240" w:lineRule="auto"/>
              <w:ind w:firstLine="0" w:firstLineChars="0"/>
              <w:jc w:val="both"/>
              <w:textAlignment w:val="auto"/>
              <w:rPr>
                <w:rFonts w:eastAsia="仿宋_GB2312"/>
                <w:color w:val="000000"/>
                <w:sz w:val="24"/>
                <w:szCs w:val="24"/>
              </w:rPr>
            </w:pPr>
            <w:r>
              <w:rPr>
                <w:rFonts w:hint="eastAsia" w:ascii="仿宋_GB2312" w:hAnsi="宋体" w:eastAsia="仿宋_GB2312" w:cs="仿宋_GB2312"/>
                <w:i w:val="0"/>
                <w:iCs w:val="0"/>
                <w:color w:val="BEBEBE"/>
                <w:kern w:val="0"/>
                <w:sz w:val="24"/>
                <w:szCs w:val="24"/>
                <w:u w:val="none"/>
                <w:lang w:val="en-US" w:eastAsia="zh-CN" w:bidi="ar"/>
              </w:rPr>
              <w:t>简要介绍项目的建设内容，不超过500字</w:t>
            </w:r>
          </w:p>
        </w:tc>
      </w:tr>
      <w:tr w14:paraId="1BC3B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vMerge w:val="restart"/>
            <w:noWrap w:val="0"/>
            <w:vAlign w:val="center"/>
          </w:tcPr>
          <w:p w14:paraId="2D1D9854">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hint="eastAsia" w:eastAsia="仿宋_GB2312"/>
                <w:color w:val="000000"/>
                <w:sz w:val="24"/>
                <w:szCs w:val="24"/>
              </w:rPr>
              <w:t>推广预期</w:t>
            </w:r>
          </w:p>
        </w:tc>
        <w:tc>
          <w:tcPr>
            <w:tcW w:w="1191" w:type="dxa"/>
            <w:gridSpan w:val="2"/>
            <w:noWrap w:val="0"/>
            <w:vAlign w:val="center"/>
          </w:tcPr>
          <w:p w14:paraId="6D234363">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“链主”企业</w:t>
            </w:r>
          </w:p>
        </w:tc>
        <w:tc>
          <w:tcPr>
            <w:tcW w:w="4828" w:type="dxa"/>
            <w:gridSpan w:val="13"/>
            <w:noWrap w:val="0"/>
            <w:vAlign w:val="center"/>
          </w:tcPr>
          <w:p w14:paraId="2BBA53D4">
            <w:pPr>
              <w:keepNext w:val="0"/>
              <w:keepLines w:val="0"/>
              <w:pageBreakBefore w:val="0"/>
              <w:widowControl w:val="0"/>
              <w:kinsoku/>
              <w:wordWrap/>
              <w:overflowPunct/>
              <w:topLinePunct w:val="0"/>
              <w:autoSpaceDE/>
              <w:autoSpaceDN/>
              <w:bidi w:val="0"/>
              <w:snapToGrid w:val="0"/>
              <w:spacing w:line="240" w:lineRule="auto"/>
              <w:ind w:firstLine="0" w:firstLineChars="0"/>
              <w:jc w:val="left"/>
              <w:textAlignment w:val="auto"/>
              <w:rPr>
                <w:rFonts w:eastAsia="仿宋_GB2312"/>
                <w:color w:val="000000"/>
                <w:sz w:val="24"/>
                <w:szCs w:val="24"/>
              </w:rPr>
            </w:pPr>
            <w:r>
              <w:rPr>
                <w:rFonts w:hint="eastAsia" w:ascii="仿宋_GB2312" w:hAnsi="宋体" w:eastAsia="仿宋_GB2312" w:cs="仿宋_GB2312"/>
                <w:i w:val="0"/>
                <w:iCs w:val="0"/>
                <w:color w:val="BEBEBE"/>
                <w:kern w:val="0"/>
                <w:sz w:val="24"/>
                <w:szCs w:val="24"/>
                <w:u w:val="none"/>
                <w:lang w:val="en-US" w:eastAsia="zh-CN" w:bidi="ar"/>
              </w:rPr>
              <w:t>建设场景、搭建平台、打造解决方案、构建资源池、搭建智慧供应链、带动实现产业链企业协同改造等内容</w:t>
            </w:r>
          </w:p>
        </w:tc>
      </w:tr>
      <w:tr w14:paraId="34C1E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vMerge w:val="continue"/>
            <w:noWrap w:val="0"/>
            <w:vAlign w:val="center"/>
          </w:tcPr>
          <w:p w14:paraId="334108A8">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color w:val="000000"/>
                <w:sz w:val="24"/>
                <w:szCs w:val="24"/>
              </w:rPr>
            </w:pPr>
          </w:p>
        </w:tc>
        <w:tc>
          <w:tcPr>
            <w:tcW w:w="1191" w:type="dxa"/>
            <w:gridSpan w:val="2"/>
            <w:noWrap w:val="0"/>
            <w:vAlign w:val="center"/>
          </w:tcPr>
          <w:p w14:paraId="217402DE">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color w:val="000000"/>
                <w:sz w:val="24"/>
                <w:szCs w:val="24"/>
              </w:rPr>
            </w:pPr>
            <w:r>
              <w:rPr>
                <w:rFonts w:eastAsia="仿宋_GB2312"/>
                <w:color w:val="000000"/>
                <w:sz w:val="24"/>
                <w:szCs w:val="24"/>
              </w:rPr>
              <w:t>配套企业1</w:t>
            </w:r>
          </w:p>
        </w:tc>
        <w:tc>
          <w:tcPr>
            <w:tcW w:w="4828" w:type="dxa"/>
            <w:gridSpan w:val="13"/>
            <w:noWrap w:val="0"/>
            <w:vAlign w:val="center"/>
          </w:tcPr>
          <w:p w14:paraId="6C05BC29">
            <w:pPr>
              <w:keepNext w:val="0"/>
              <w:keepLines w:val="0"/>
              <w:pageBreakBefore w:val="0"/>
              <w:widowControl w:val="0"/>
              <w:kinsoku/>
              <w:wordWrap/>
              <w:overflowPunct/>
              <w:topLinePunct w:val="0"/>
              <w:autoSpaceDE/>
              <w:autoSpaceDN/>
              <w:bidi w:val="0"/>
              <w:snapToGrid w:val="0"/>
              <w:spacing w:line="240" w:lineRule="auto"/>
              <w:ind w:firstLine="0" w:firstLineChars="0"/>
              <w:jc w:val="left"/>
              <w:textAlignment w:val="auto"/>
              <w:rPr>
                <w:rFonts w:hint="default" w:eastAsia="仿宋_GB2312"/>
                <w:color w:val="000000"/>
                <w:sz w:val="24"/>
                <w:szCs w:val="24"/>
                <w:lang w:val="en-US" w:eastAsia="zh-CN"/>
              </w:rPr>
            </w:pPr>
            <w:r>
              <w:rPr>
                <w:rFonts w:hint="eastAsia" w:ascii="仿宋_GB2312" w:hAnsi="宋体" w:eastAsia="仿宋_GB2312" w:cs="仿宋_GB2312"/>
                <w:i w:val="0"/>
                <w:iCs w:val="0"/>
                <w:color w:val="BEBEBE"/>
                <w:kern w:val="0"/>
                <w:sz w:val="24"/>
                <w:szCs w:val="24"/>
                <w:u w:val="none"/>
                <w:lang w:val="en-US" w:eastAsia="zh-CN" w:bidi="ar"/>
              </w:rPr>
              <w:t>如何学习链主经验进行改造等内容</w:t>
            </w:r>
          </w:p>
        </w:tc>
      </w:tr>
      <w:tr w14:paraId="32EC9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vMerge w:val="continue"/>
            <w:noWrap w:val="0"/>
            <w:vAlign w:val="center"/>
          </w:tcPr>
          <w:p w14:paraId="77D1508A">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c>
          <w:tcPr>
            <w:tcW w:w="1191" w:type="dxa"/>
            <w:gridSpan w:val="2"/>
            <w:noWrap w:val="0"/>
            <w:vAlign w:val="center"/>
          </w:tcPr>
          <w:p w14:paraId="29731864">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w:t>
            </w:r>
          </w:p>
        </w:tc>
        <w:tc>
          <w:tcPr>
            <w:tcW w:w="4828" w:type="dxa"/>
            <w:gridSpan w:val="13"/>
            <w:noWrap w:val="0"/>
            <w:vAlign w:val="center"/>
          </w:tcPr>
          <w:p w14:paraId="0370C97E">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w:t>
            </w:r>
          </w:p>
        </w:tc>
      </w:tr>
      <w:tr w14:paraId="493E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vMerge w:val="continue"/>
            <w:noWrap w:val="0"/>
            <w:vAlign w:val="center"/>
          </w:tcPr>
          <w:p w14:paraId="051B01CF">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c>
          <w:tcPr>
            <w:tcW w:w="1191" w:type="dxa"/>
            <w:gridSpan w:val="2"/>
            <w:noWrap w:val="0"/>
            <w:vAlign w:val="center"/>
          </w:tcPr>
          <w:p w14:paraId="546362E9">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配套企业10</w:t>
            </w:r>
          </w:p>
        </w:tc>
        <w:tc>
          <w:tcPr>
            <w:tcW w:w="4828" w:type="dxa"/>
            <w:gridSpan w:val="13"/>
            <w:noWrap w:val="0"/>
            <w:vAlign w:val="center"/>
          </w:tcPr>
          <w:p w14:paraId="41A53F4C">
            <w:pPr>
              <w:keepNext w:val="0"/>
              <w:keepLines w:val="0"/>
              <w:pageBreakBefore w:val="0"/>
              <w:widowControl w:val="0"/>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eastAsia="仿宋_GB2312"/>
                <w:color w:val="000000"/>
                <w:kern w:val="2"/>
                <w:sz w:val="24"/>
                <w:szCs w:val="24"/>
                <w:lang w:val="en-US" w:eastAsia="zh-CN" w:bidi="ar-SA"/>
              </w:rPr>
            </w:pPr>
            <w:r>
              <w:rPr>
                <w:rFonts w:hint="eastAsia" w:ascii="仿宋_GB2312" w:hAnsi="宋体" w:eastAsia="仿宋_GB2312" w:cs="仿宋_GB2312"/>
                <w:i w:val="0"/>
                <w:iCs w:val="0"/>
                <w:color w:val="BEBEBE"/>
                <w:kern w:val="0"/>
                <w:sz w:val="24"/>
                <w:szCs w:val="24"/>
                <w:u w:val="none"/>
                <w:lang w:val="en-US" w:eastAsia="zh-CN" w:bidi="ar"/>
              </w:rPr>
              <w:t>如何学习链主经验进行改造等内容</w:t>
            </w:r>
          </w:p>
        </w:tc>
      </w:tr>
      <w:tr w14:paraId="5A51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vMerge w:val="continue"/>
            <w:noWrap w:val="0"/>
            <w:vAlign w:val="center"/>
          </w:tcPr>
          <w:p w14:paraId="0FD1DB70">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p>
        </w:tc>
        <w:tc>
          <w:tcPr>
            <w:tcW w:w="1191" w:type="dxa"/>
            <w:gridSpan w:val="2"/>
            <w:noWrap w:val="0"/>
            <w:vAlign w:val="center"/>
          </w:tcPr>
          <w:p w14:paraId="358B5B17">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w:t>
            </w:r>
          </w:p>
        </w:tc>
        <w:tc>
          <w:tcPr>
            <w:tcW w:w="4828" w:type="dxa"/>
            <w:gridSpan w:val="13"/>
            <w:noWrap w:val="0"/>
            <w:vAlign w:val="center"/>
          </w:tcPr>
          <w:p w14:paraId="3EFB2F2D">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w:t>
            </w:r>
          </w:p>
        </w:tc>
      </w:tr>
      <w:tr w14:paraId="1B79C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65" w:type="dxa"/>
            <w:noWrap w:val="0"/>
            <w:vAlign w:val="center"/>
          </w:tcPr>
          <w:p w14:paraId="154238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eastAsia="仿宋_GB2312"/>
                <w:color w:val="000000"/>
                <w:sz w:val="24"/>
                <w:szCs w:val="24"/>
              </w:rPr>
            </w:pPr>
            <w:r>
              <w:rPr>
                <w:rFonts w:hint="eastAsia" w:ascii="仿宋_GB2312" w:hAnsi="宋体" w:eastAsia="仿宋_GB2312" w:cs="仿宋_GB2312"/>
                <w:i w:val="0"/>
                <w:iCs w:val="0"/>
                <w:color w:val="000000"/>
                <w:kern w:val="0"/>
                <w:sz w:val="24"/>
                <w:szCs w:val="24"/>
                <w:u w:val="none"/>
                <w:lang w:val="en-US" w:eastAsia="zh-CN" w:bidi="ar"/>
              </w:rPr>
              <w:t>国产化设备和软件总投资</w:t>
            </w:r>
          </w:p>
        </w:tc>
        <w:tc>
          <w:tcPr>
            <w:tcW w:w="1065" w:type="dxa"/>
            <w:gridSpan w:val="2"/>
            <w:noWrap w:val="0"/>
            <w:vAlign w:val="center"/>
          </w:tcPr>
          <w:p w14:paraId="371CFB4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eastAsia="仿宋_GB2312"/>
                <w:color w:val="000000"/>
                <w:sz w:val="24"/>
                <w:szCs w:val="24"/>
              </w:rPr>
            </w:pPr>
          </w:p>
        </w:tc>
        <w:tc>
          <w:tcPr>
            <w:tcW w:w="1065" w:type="dxa"/>
            <w:gridSpan w:val="3"/>
            <w:noWrap w:val="0"/>
            <w:vAlign w:val="center"/>
          </w:tcPr>
          <w:p w14:paraId="0AA4A8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eastAsia="仿宋_GB2312"/>
                <w:color w:val="000000"/>
                <w:sz w:val="24"/>
                <w:szCs w:val="24"/>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065" w:type="dxa"/>
            <w:gridSpan w:val="3"/>
            <w:noWrap w:val="0"/>
            <w:vAlign w:val="center"/>
          </w:tcPr>
          <w:p w14:paraId="5BAF390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eastAsia="仿宋_GB2312"/>
                <w:color w:val="000000"/>
                <w:sz w:val="24"/>
                <w:szCs w:val="24"/>
              </w:rPr>
            </w:pPr>
            <w:r>
              <w:rPr>
                <w:rFonts w:hint="eastAsia" w:ascii="仿宋_GB2312" w:hAnsi="宋体" w:eastAsia="仿宋_GB2312" w:cs="仿宋_GB2312"/>
                <w:i w:val="0"/>
                <w:iCs w:val="0"/>
                <w:color w:val="000000"/>
                <w:kern w:val="0"/>
                <w:sz w:val="24"/>
                <w:szCs w:val="24"/>
                <w:u w:val="none"/>
                <w:lang w:val="en-US" w:eastAsia="zh-CN" w:bidi="ar"/>
              </w:rPr>
              <w:t>其中国产机床</w:t>
            </w:r>
          </w:p>
        </w:tc>
        <w:tc>
          <w:tcPr>
            <w:tcW w:w="1065" w:type="dxa"/>
            <w:gridSpan w:val="2"/>
            <w:noWrap w:val="0"/>
            <w:vAlign w:val="center"/>
          </w:tcPr>
          <w:p w14:paraId="13083EB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eastAsia="仿宋_GB2312"/>
                <w:color w:val="000000"/>
                <w:sz w:val="24"/>
                <w:szCs w:val="24"/>
              </w:rPr>
            </w:pPr>
          </w:p>
        </w:tc>
        <w:tc>
          <w:tcPr>
            <w:tcW w:w="1065" w:type="dxa"/>
            <w:gridSpan w:val="3"/>
            <w:noWrap w:val="0"/>
            <w:vAlign w:val="center"/>
          </w:tcPr>
          <w:p w14:paraId="15552A3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eastAsia="仿宋_GB2312"/>
                <w:color w:val="000000"/>
                <w:sz w:val="24"/>
                <w:szCs w:val="24"/>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1065" w:type="dxa"/>
            <w:gridSpan w:val="4"/>
            <w:noWrap w:val="0"/>
            <w:vAlign w:val="center"/>
          </w:tcPr>
          <w:p w14:paraId="6A7D53F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eastAsia="仿宋_GB2312"/>
                <w:color w:val="000000"/>
                <w:sz w:val="24"/>
                <w:szCs w:val="24"/>
              </w:rPr>
            </w:pPr>
          </w:p>
        </w:tc>
        <w:tc>
          <w:tcPr>
            <w:tcW w:w="1070" w:type="dxa"/>
            <w:gridSpan w:val="2"/>
            <w:noWrap w:val="0"/>
            <w:vAlign w:val="center"/>
          </w:tcPr>
          <w:p w14:paraId="6AD93EE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eastAsia="仿宋_GB2312"/>
                <w:color w:val="000000"/>
                <w:sz w:val="24"/>
                <w:szCs w:val="24"/>
              </w:rPr>
            </w:pPr>
            <w:r>
              <w:rPr>
                <w:rFonts w:hint="eastAsia" w:ascii="仿宋_GB2312" w:hAnsi="宋体" w:eastAsia="仿宋_GB2312" w:cs="仿宋_GB2312"/>
                <w:i w:val="0"/>
                <w:iCs w:val="0"/>
                <w:color w:val="000000"/>
                <w:kern w:val="0"/>
                <w:sz w:val="24"/>
                <w:szCs w:val="24"/>
                <w:u w:val="none"/>
                <w:lang w:val="en-US" w:eastAsia="zh-CN" w:bidi="ar"/>
              </w:rPr>
              <w:t>台</w:t>
            </w:r>
            <w:r>
              <w:rPr>
                <w:rFonts w:hint="eastAsia" w:ascii="仿宋_GB2312" w:hAnsi="宋体" w:cs="仿宋_GB2312"/>
                <w:i w:val="0"/>
                <w:iCs w:val="0"/>
                <w:color w:val="000000"/>
                <w:kern w:val="0"/>
                <w:sz w:val="24"/>
                <w:szCs w:val="24"/>
                <w:u w:val="none"/>
                <w:lang w:val="en-US" w:eastAsia="zh-CN" w:bidi="ar"/>
              </w:rPr>
              <w:t>/</w:t>
            </w:r>
            <w:r>
              <w:rPr>
                <w:rFonts w:hint="eastAsia" w:ascii="仿宋_GB2312" w:hAnsi="宋体" w:eastAsia="仿宋_GB2312" w:cs="仿宋_GB2312"/>
                <w:i w:val="0"/>
                <w:iCs w:val="0"/>
                <w:color w:val="000000"/>
                <w:kern w:val="0"/>
                <w:sz w:val="24"/>
                <w:szCs w:val="24"/>
                <w:u w:val="none"/>
                <w:lang w:val="en-US" w:eastAsia="zh-CN" w:bidi="ar"/>
              </w:rPr>
              <w:t>套</w:t>
            </w:r>
          </w:p>
        </w:tc>
      </w:tr>
      <w:tr w14:paraId="27372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65" w:type="dxa"/>
            <w:noWrap w:val="0"/>
            <w:vAlign w:val="center"/>
          </w:tcPr>
          <w:p w14:paraId="12D55F4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eastAsia="仿宋_GB2312"/>
                <w:color w:val="000000"/>
                <w:sz w:val="24"/>
                <w:szCs w:val="24"/>
              </w:rPr>
            </w:pPr>
            <w:r>
              <w:rPr>
                <w:rFonts w:hint="eastAsia" w:ascii="仿宋_GB2312" w:hAnsi="宋体" w:eastAsia="仿宋_GB2312" w:cs="仿宋_GB2312"/>
                <w:i w:val="0"/>
                <w:iCs w:val="0"/>
                <w:color w:val="000000"/>
                <w:kern w:val="0"/>
                <w:sz w:val="24"/>
                <w:szCs w:val="24"/>
                <w:u w:val="none"/>
                <w:lang w:val="en-US" w:eastAsia="zh-CN" w:bidi="ar"/>
              </w:rPr>
              <w:t>其中国产机器人</w:t>
            </w:r>
          </w:p>
        </w:tc>
        <w:tc>
          <w:tcPr>
            <w:tcW w:w="781" w:type="dxa"/>
            <w:noWrap w:val="0"/>
            <w:vAlign w:val="center"/>
          </w:tcPr>
          <w:p w14:paraId="6E1CF04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eastAsia="仿宋_GB2312"/>
                <w:color w:val="000000"/>
                <w:sz w:val="24"/>
                <w:szCs w:val="24"/>
              </w:rPr>
            </w:pPr>
          </w:p>
        </w:tc>
        <w:tc>
          <w:tcPr>
            <w:tcW w:w="598" w:type="dxa"/>
            <w:gridSpan w:val="2"/>
            <w:noWrap w:val="0"/>
            <w:vAlign w:val="center"/>
          </w:tcPr>
          <w:p w14:paraId="3FAAC6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eastAsia="仿宋_GB2312"/>
                <w:color w:val="000000"/>
                <w:sz w:val="24"/>
                <w:szCs w:val="24"/>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751" w:type="dxa"/>
            <w:gridSpan w:val="2"/>
            <w:noWrap w:val="0"/>
            <w:vAlign w:val="center"/>
          </w:tcPr>
          <w:p w14:paraId="37E000F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eastAsia="仿宋_GB2312"/>
                <w:color w:val="000000"/>
                <w:sz w:val="24"/>
                <w:szCs w:val="24"/>
              </w:rPr>
            </w:pPr>
          </w:p>
        </w:tc>
        <w:tc>
          <w:tcPr>
            <w:tcW w:w="1065" w:type="dxa"/>
            <w:gridSpan w:val="3"/>
            <w:noWrap w:val="0"/>
            <w:vAlign w:val="center"/>
          </w:tcPr>
          <w:p w14:paraId="242224F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pPr>
            <w:r>
              <w:rPr>
                <w:rFonts w:hint="eastAsia" w:ascii="仿宋_GB2312" w:hAnsi="宋体" w:eastAsia="仿宋_GB2312" w:cs="仿宋_GB2312"/>
                <w:i w:val="0"/>
                <w:iCs w:val="0"/>
                <w:color w:val="000000"/>
                <w:kern w:val="0"/>
                <w:sz w:val="24"/>
                <w:szCs w:val="24"/>
                <w:u w:val="none"/>
                <w:lang w:val="en-US" w:eastAsia="zh-CN" w:bidi="ar"/>
              </w:rPr>
              <w:t>台套</w:t>
            </w:r>
          </w:p>
        </w:tc>
        <w:tc>
          <w:tcPr>
            <w:tcW w:w="1065" w:type="dxa"/>
            <w:gridSpan w:val="2"/>
            <w:noWrap w:val="0"/>
            <w:vAlign w:val="center"/>
          </w:tcPr>
          <w:p w14:paraId="5A1560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eastAsia="仿宋_GB2312"/>
                <w:color w:val="000000"/>
                <w:sz w:val="24"/>
                <w:szCs w:val="24"/>
              </w:rPr>
            </w:pPr>
            <w:r>
              <w:rPr>
                <w:rFonts w:hint="eastAsia" w:ascii="仿宋_GB2312" w:hAnsi="宋体" w:eastAsia="仿宋_GB2312" w:cs="仿宋_GB2312"/>
                <w:i w:val="0"/>
                <w:iCs w:val="0"/>
                <w:color w:val="000000"/>
                <w:kern w:val="0"/>
                <w:sz w:val="24"/>
                <w:szCs w:val="24"/>
                <w:u w:val="none"/>
                <w:lang w:val="en-US" w:eastAsia="zh-CN" w:bidi="ar"/>
              </w:rPr>
              <w:t>其中国产软件</w:t>
            </w:r>
          </w:p>
        </w:tc>
        <w:tc>
          <w:tcPr>
            <w:tcW w:w="1065" w:type="dxa"/>
            <w:gridSpan w:val="3"/>
            <w:noWrap w:val="0"/>
            <w:vAlign w:val="center"/>
          </w:tcPr>
          <w:p w14:paraId="48E91C6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eastAsia="仿宋_GB2312"/>
                <w:color w:val="000000"/>
                <w:sz w:val="24"/>
                <w:szCs w:val="24"/>
              </w:rPr>
            </w:pPr>
          </w:p>
        </w:tc>
        <w:tc>
          <w:tcPr>
            <w:tcW w:w="610" w:type="dxa"/>
            <w:gridSpan w:val="3"/>
            <w:noWrap w:val="0"/>
            <w:vAlign w:val="center"/>
          </w:tcPr>
          <w:p w14:paraId="2A80851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eastAsia="仿宋_GB2312"/>
                <w:color w:val="000000"/>
                <w:sz w:val="24"/>
                <w:szCs w:val="24"/>
              </w:rPr>
            </w:pPr>
            <w:r>
              <w:rPr>
                <w:rFonts w:hint="eastAsia" w:ascii="仿宋_GB2312" w:hAnsi="宋体" w:eastAsia="仿宋_GB2312" w:cs="仿宋_GB2312"/>
                <w:i w:val="0"/>
                <w:iCs w:val="0"/>
                <w:color w:val="000000"/>
                <w:kern w:val="0"/>
                <w:sz w:val="24"/>
                <w:szCs w:val="24"/>
                <w:u w:val="none"/>
                <w:lang w:val="en-US" w:eastAsia="zh-CN" w:bidi="ar"/>
              </w:rPr>
              <w:t>万元</w:t>
            </w:r>
          </w:p>
        </w:tc>
        <w:tc>
          <w:tcPr>
            <w:tcW w:w="882" w:type="dxa"/>
            <w:gridSpan w:val="2"/>
            <w:noWrap w:val="0"/>
            <w:vAlign w:val="center"/>
          </w:tcPr>
          <w:p w14:paraId="2AEC3DC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eastAsia="仿宋_GB2312"/>
                <w:color w:val="000000"/>
                <w:sz w:val="24"/>
                <w:szCs w:val="24"/>
              </w:rPr>
            </w:pPr>
          </w:p>
        </w:tc>
        <w:tc>
          <w:tcPr>
            <w:tcW w:w="643" w:type="dxa"/>
            <w:noWrap w:val="0"/>
            <w:vAlign w:val="center"/>
          </w:tcPr>
          <w:p w14:paraId="613E8CA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eastAsia="仿宋_GB2312"/>
                <w:color w:val="000000"/>
                <w:sz w:val="24"/>
                <w:szCs w:val="24"/>
              </w:rPr>
            </w:pPr>
            <w:r>
              <w:rPr>
                <w:rFonts w:hint="eastAsia" w:ascii="仿宋_GB2312" w:hAnsi="宋体" w:eastAsia="仿宋_GB2312" w:cs="仿宋_GB2312"/>
                <w:i w:val="0"/>
                <w:iCs w:val="0"/>
                <w:color w:val="000000"/>
                <w:kern w:val="0"/>
                <w:sz w:val="24"/>
                <w:szCs w:val="24"/>
                <w:u w:val="none"/>
                <w:lang w:val="en-US" w:eastAsia="zh-CN" w:bidi="ar"/>
              </w:rPr>
              <w:t>套</w:t>
            </w:r>
          </w:p>
        </w:tc>
      </w:tr>
      <w:tr w14:paraId="708A6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506" w:type="dxa"/>
            <w:gridSpan w:val="5"/>
            <w:noWrap w:val="0"/>
            <w:vAlign w:val="center"/>
          </w:tcPr>
          <w:p w14:paraId="67800DEE">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真实性</w:t>
            </w:r>
          </w:p>
          <w:p w14:paraId="332DB25D">
            <w:pPr>
              <w:keepNext w:val="0"/>
              <w:keepLines w:val="0"/>
              <w:pageBreakBefore w:val="0"/>
              <w:widowControl w:val="0"/>
              <w:kinsoku/>
              <w:wordWrap/>
              <w:overflowPunct/>
              <w:topLinePunct w:val="0"/>
              <w:autoSpaceDE/>
              <w:autoSpaceDN/>
              <w:bidi w:val="0"/>
              <w:snapToGrid w:val="0"/>
              <w:spacing w:line="240" w:lineRule="auto"/>
              <w:ind w:firstLine="0" w:firstLineChars="0"/>
              <w:jc w:val="center"/>
              <w:textAlignment w:val="auto"/>
              <w:rPr>
                <w:rFonts w:eastAsia="仿宋_GB2312"/>
                <w:color w:val="000000"/>
                <w:sz w:val="24"/>
                <w:szCs w:val="24"/>
              </w:rPr>
            </w:pPr>
            <w:r>
              <w:rPr>
                <w:rFonts w:eastAsia="仿宋_GB2312"/>
                <w:color w:val="000000"/>
                <w:sz w:val="24"/>
                <w:szCs w:val="24"/>
              </w:rPr>
              <w:t>承诺</w:t>
            </w:r>
          </w:p>
        </w:tc>
        <w:tc>
          <w:tcPr>
            <w:tcW w:w="6019" w:type="dxa"/>
            <w:gridSpan w:val="15"/>
            <w:noWrap w:val="0"/>
            <w:vAlign w:val="center"/>
          </w:tcPr>
          <w:p w14:paraId="0F06D9F4">
            <w:r>
              <w:rPr>
                <w:rStyle w:val="8"/>
                <w:rFonts w:hAnsi="宋体"/>
                <w:lang w:val="en-US" w:eastAsia="zh-CN" w:bidi="ar"/>
              </w:rPr>
              <w:t>我公司近</w:t>
            </w:r>
            <w:r>
              <w:rPr>
                <w:rStyle w:val="8"/>
                <w:rFonts w:hint="eastAsia" w:hAnsi="宋体"/>
                <w:lang w:val="en-US" w:eastAsia="zh-CN" w:bidi="ar"/>
              </w:rPr>
              <w:t>三</w:t>
            </w:r>
            <w:r>
              <w:rPr>
                <w:rStyle w:val="8"/>
                <w:rFonts w:hAnsi="宋体"/>
                <w:lang w:val="en-US" w:eastAsia="zh-CN" w:bidi="ar"/>
              </w:rPr>
              <w:t>年内未受到相关行政处罚并承诺本次申报的</w:t>
            </w:r>
            <w:r>
              <w:rPr>
                <w:rStyle w:val="9"/>
                <w:rFonts w:eastAsia="仿宋_GB2312"/>
                <w:lang w:val="en-US" w:eastAsia="zh-CN" w:bidi="ar"/>
              </w:rPr>
              <w:t>xx</w:t>
            </w:r>
            <w:r>
              <w:rPr>
                <w:rStyle w:val="8"/>
                <w:rFonts w:hAnsi="宋体"/>
                <w:lang w:val="en-US" w:eastAsia="zh-CN" w:bidi="ar"/>
              </w:rPr>
              <w:t>项目真实，不存在伪造、变造等虚假情形，本次所报送的制造业新型技术改造城市试点重点项目情况表内相关资料真实、有效。</w:t>
            </w:r>
          </w:p>
          <w:p w14:paraId="6E608CF6">
            <w:pPr>
              <w:keepNext w:val="0"/>
              <w:keepLines w:val="0"/>
              <w:pageBreakBefore w:val="0"/>
              <w:widowControl/>
              <w:kinsoku/>
              <w:wordWrap/>
              <w:overflowPunct/>
              <w:topLinePunct w:val="0"/>
              <w:autoSpaceDE/>
              <w:autoSpaceDN/>
              <w:bidi w:val="0"/>
              <w:snapToGrid/>
              <w:spacing w:after="321" w:afterLines="100" w:line="240" w:lineRule="auto"/>
              <w:ind w:firstLine="0" w:firstLineChars="0"/>
              <w:jc w:val="left"/>
              <w:textAlignment w:val="center"/>
              <w:rPr>
                <w:rFonts w:eastAsia="仿宋_GB2312"/>
                <w:color w:val="000000"/>
                <w:sz w:val="24"/>
                <w:szCs w:val="24"/>
              </w:rPr>
            </w:pPr>
          </w:p>
          <w:p w14:paraId="39B5696E">
            <w:pPr>
              <w:keepNext w:val="0"/>
              <w:keepLines w:val="0"/>
              <w:pageBreakBefore w:val="0"/>
              <w:widowControl w:val="0"/>
              <w:kinsoku/>
              <w:wordWrap/>
              <w:overflowPunct/>
              <w:topLinePunct w:val="0"/>
              <w:autoSpaceDE/>
              <w:autoSpaceDN/>
              <w:bidi w:val="0"/>
              <w:snapToGrid w:val="0"/>
              <w:spacing w:line="240" w:lineRule="auto"/>
              <w:ind w:leftChars="1200" w:firstLine="0" w:firstLineChars="0"/>
              <w:jc w:val="center"/>
              <w:textAlignment w:val="auto"/>
              <w:rPr>
                <w:rFonts w:eastAsia="仿宋_GB2312"/>
                <w:color w:val="000000"/>
                <w:sz w:val="24"/>
                <w:szCs w:val="24"/>
              </w:rPr>
            </w:pPr>
            <w:r>
              <w:rPr>
                <w:rFonts w:hint="eastAsia"/>
                <w:color w:val="000000"/>
                <w:sz w:val="24"/>
                <w:szCs w:val="24"/>
                <w:lang w:val="en-US" w:eastAsia="zh-CN"/>
              </w:rPr>
              <w:t>企业</w:t>
            </w:r>
            <w:r>
              <w:rPr>
                <w:rFonts w:eastAsia="仿宋_GB2312"/>
                <w:color w:val="000000"/>
                <w:sz w:val="24"/>
                <w:szCs w:val="24"/>
              </w:rPr>
              <w:t>公章：</w:t>
            </w:r>
          </w:p>
          <w:p w14:paraId="2F400E46">
            <w:pPr>
              <w:keepNext w:val="0"/>
              <w:keepLines w:val="0"/>
              <w:pageBreakBefore w:val="0"/>
              <w:widowControl w:val="0"/>
              <w:kinsoku/>
              <w:wordWrap/>
              <w:overflowPunct/>
              <w:topLinePunct w:val="0"/>
              <w:autoSpaceDE/>
              <w:autoSpaceDN/>
              <w:bidi w:val="0"/>
              <w:snapToGrid w:val="0"/>
              <w:spacing w:line="240" w:lineRule="auto"/>
              <w:jc w:val="right"/>
              <w:textAlignment w:val="auto"/>
              <w:rPr>
                <w:rFonts w:eastAsia="仿宋_GB2312"/>
                <w:color w:val="000000"/>
                <w:sz w:val="24"/>
                <w:szCs w:val="24"/>
              </w:rPr>
            </w:pPr>
            <w:r>
              <w:rPr>
                <w:rFonts w:eastAsia="仿宋_GB2312"/>
                <w:color w:val="000000"/>
                <w:sz w:val="24"/>
                <w:szCs w:val="24"/>
              </w:rPr>
              <w:t>年     月    日</w:t>
            </w:r>
          </w:p>
        </w:tc>
      </w:tr>
    </w:tbl>
    <w:p w14:paraId="6318E964">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注1：表中的项目名称、备案总投资额以及申请主体等需与项目备案证保持一致。</w:t>
      </w:r>
    </w:p>
    <w:p w14:paraId="65139D4C">
      <w:pPr>
        <w:pStyle w:val="2"/>
        <w:spacing w:line="240" w:lineRule="auto"/>
        <w:ind w:firstLine="0" w:firstLineChars="0"/>
        <w:rPr>
          <w:rFonts w:hint="default"/>
          <w:lang w:val="en-US" w:eastAsia="zh-CN"/>
        </w:rPr>
      </w:pPr>
      <w:r>
        <w:rPr>
          <w:rFonts w:hint="eastAsia" w:ascii="黑体" w:hAnsi="黑体" w:eastAsia="黑体" w:cs="黑体"/>
          <w:sz w:val="21"/>
          <w:szCs w:val="21"/>
          <w:lang w:val="en-US" w:eastAsia="zh-CN"/>
        </w:rPr>
        <w:t>注2：项目实施期内预计投资额指的是项目在2026年4月至项目终止日间预计发生的投资额。</w:t>
      </w:r>
    </w:p>
    <w:p w14:paraId="773D4C7F">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注3：项目建设时间需和企业备案证的项目起止时间保持一致。</w:t>
      </w:r>
    </w:p>
    <w:p w14:paraId="1392032D">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注4：“计划投资”和“目前投资”相关数据由申报单位根据项目实际情况填写。若项目暂无投入，请在“目前投资”处写0。</w:t>
      </w:r>
      <w:bookmarkStart w:id="0" w:name="_GoBack"/>
      <w:bookmarkEnd w:id="0"/>
    </w:p>
    <w:p w14:paraId="408B18C2">
      <w:pPr>
        <w:bidi w:val="0"/>
        <w:spacing w:line="240" w:lineRule="auto"/>
        <w:ind w:left="0" w:leftChars="0" w:firstLine="0" w:firstLineChars="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注5：</w:t>
      </w:r>
      <w:r>
        <w:rPr>
          <w:rStyle w:val="6"/>
          <w:rFonts w:hint="eastAsia" w:ascii="黑体" w:hAnsi="黑体" w:eastAsia="黑体" w:cs="黑体"/>
          <w:b w:val="0"/>
          <w:bCs w:val="0"/>
          <w:sz w:val="21"/>
          <w:szCs w:val="21"/>
          <w:lang w:val="en-US" w:eastAsia="zh-CN" w:bidi="ar"/>
        </w:rPr>
        <w:t>国产</w:t>
      </w:r>
      <w:r>
        <w:rPr>
          <w:rFonts w:hint="eastAsia" w:ascii="黑体" w:hAnsi="黑体" w:eastAsia="黑体" w:cs="黑体"/>
          <w:sz w:val="21"/>
          <w:szCs w:val="21"/>
          <w:lang w:val="en-US" w:eastAsia="zh-CN"/>
        </w:rPr>
        <w:t>工业母机、</w:t>
      </w:r>
      <w:r>
        <w:rPr>
          <w:rStyle w:val="6"/>
          <w:rFonts w:hint="eastAsia" w:ascii="黑体" w:hAnsi="黑体" w:eastAsia="黑体" w:cs="黑体"/>
          <w:b w:val="0"/>
          <w:bCs w:val="0"/>
          <w:sz w:val="21"/>
          <w:szCs w:val="21"/>
          <w:lang w:val="en-US" w:eastAsia="zh-CN" w:bidi="ar"/>
        </w:rPr>
        <w:t>国产</w:t>
      </w:r>
      <w:r>
        <w:rPr>
          <w:rFonts w:hint="eastAsia" w:ascii="黑体" w:hAnsi="黑体" w:eastAsia="黑体" w:cs="黑体"/>
          <w:sz w:val="21"/>
          <w:szCs w:val="21"/>
          <w:lang w:val="en-US" w:eastAsia="zh-CN"/>
        </w:rPr>
        <w:t>工业机器人指在中华人民共和国境内企业生产的此类设备。</w:t>
      </w:r>
    </w:p>
    <w:p w14:paraId="79DFFABD">
      <w:pPr>
        <w:spacing w:line="240" w:lineRule="auto"/>
        <w:ind w:left="0" w:leftChars="0" w:firstLine="0" w:firstLineChars="0"/>
      </w:pPr>
      <w:r>
        <w:rPr>
          <w:rFonts w:hint="eastAsia" w:ascii="黑体" w:hAnsi="黑体" w:eastAsia="黑体" w:cs="黑体"/>
          <w:sz w:val="21"/>
          <w:szCs w:val="21"/>
          <w:lang w:val="en-US" w:eastAsia="zh-CN"/>
        </w:rPr>
        <w:t>注6：国产工业软件指国内工业软件供应商研发、生产以及销售的研发设计类、生产制造类、经营管理类以及运维服务类工业软件。</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9844E52-27C1-4E63-8460-6971AAE79A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CCAE453-D17F-426A-9F0C-344737073CFE}"/>
  </w:font>
  <w:font w:name="仿宋_GB2312">
    <w:panose1 w:val="02010609030101010101"/>
    <w:charset w:val="86"/>
    <w:family w:val="auto"/>
    <w:pitch w:val="default"/>
    <w:sig w:usb0="00000001" w:usb1="080E0000" w:usb2="00000000" w:usb3="00000000" w:csb0="00040000" w:csb1="00000000"/>
    <w:embedRegular r:id="rId3" w:fontKey="{CB300224-C5EB-4335-8E6A-2BA58AC24E50}"/>
  </w:font>
  <w:font w:name="方正公文小标宋">
    <w:panose1 w:val="02000500000000000000"/>
    <w:charset w:val="86"/>
    <w:family w:val="auto"/>
    <w:pitch w:val="default"/>
    <w:sig w:usb0="A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方正小标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4" w:fontKey="{76487684-70D0-4093-B4F5-DBCC0EAB47C3}"/>
  </w:font>
  <w:font w:name="楷体_GB2312">
    <w:panose1 w:val="02010609030101010101"/>
    <w:charset w:val="86"/>
    <w:family w:val="auto"/>
    <w:pitch w:val="default"/>
    <w:sig w:usb0="00000001" w:usb1="080E0000" w:usb2="00000000" w:usb3="00000000" w:csb0="00040000" w:csb1="00000000"/>
    <w:embedRegular r:id="rId5" w:fontKey="{FE0436FC-6E2D-4B90-A128-DAF03550E541}"/>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D953B5"/>
    <w:rsid w:val="72DD72E3"/>
    <w:rsid w:val="759F3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Document Map"/>
    <w:basedOn w:val="1"/>
    <w:next w:val="1"/>
    <w:unhideWhenUsed/>
    <w:qFormat/>
    <w:uiPriority w:val="99"/>
    <w:rPr>
      <w:rFonts w:ascii="Microsoft YaHei UI" w:hAnsi="Calibri" w:eastAsia="Microsoft YaHei UI" w:cs="宋体"/>
      <w:sz w:val="18"/>
      <w:szCs w:val="18"/>
    </w:rPr>
  </w:style>
  <w:style w:type="paragraph" w:styleId="3">
    <w:name w:val="Title"/>
    <w:basedOn w:val="1"/>
    <w:next w:val="1"/>
    <w:qFormat/>
    <w:uiPriority w:val="0"/>
    <w:pPr>
      <w:jc w:val="center"/>
      <w:outlineLvl w:val="0"/>
    </w:pPr>
    <w:rPr>
      <w:rFonts w:ascii="方正小标宋_GBK" w:hAnsi="方正小标宋_GBK" w:eastAsia="方正小标宋_GBK" w:cs="方正小标宋_GBK"/>
      <w:sz w:val="44"/>
      <w:szCs w:val="44"/>
    </w:rPr>
  </w:style>
  <w:style w:type="character" w:customStyle="1" w:styleId="6">
    <w:name w:val="font41"/>
    <w:basedOn w:val="5"/>
    <w:uiPriority w:val="0"/>
    <w:rPr>
      <w:rFonts w:ascii="仿宋_GB2312" w:eastAsia="仿宋_GB2312" w:cs="仿宋_GB2312"/>
      <w:b/>
      <w:bCs/>
      <w:color w:val="000000"/>
      <w:sz w:val="24"/>
      <w:szCs w:val="24"/>
      <w:u w:val="none"/>
    </w:rPr>
  </w:style>
  <w:style w:type="paragraph" w:customStyle="1" w:styleId="7">
    <w:name w:val="Char Char Char1 Char"/>
    <w:basedOn w:val="1"/>
    <w:qFormat/>
    <w:uiPriority w:val="0"/>
    <w:pPr>
      <w:widowControl/>
      <w:spacing w:after="160" w:afterLines="0" w:line="240" w:lineRule="exact"/>
      <w:jc w:val="left"/>
    </w:pPr>
  </w:style>
  <w:style w:type="character" w:customStyle="1" w:styleId="8">
    <w:name w:val="font21"/>
    <w:basedOn w:val="5"/>
    <w:qFormat/>
    <w:uiPriority w:val="0"/>
    <w:rPr>
      <w:rFonts w:hint="eastAsia" w:ascii="仿宋_GB2312" w:eastAsia="仿宋_GB2312" w:cs="仿宋_GB2312"/>
      <w:color w:val="000000"/>
      <w:sz w:val="24"/>
      <w:szCs w:val="24"/>
      <w:u w:val="none"/>
    </w:rPr>
  </w:style>
  <w:style w:type="character" w:customStyle="1" w:styleId="9">
    <w:name w:val="font31"/>
    <w:basedOn w:val="5"/>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1230</Words>
  <Characters>1269</Characters>
  <Lines>0</Lines>
  <Paragraphs>0</Paragraphs>
  <TotalTime>0</TotalTime>
  <ScaleCrop>false</ScaleCrop>
  <LinksUpToDate>false</LinksUpToDate>
  <CharactersWithSpaces>1288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2026-03-29T02:08:00Z</dcterms:created>
  <dc:creator>51537</dc:creator>
  <cp:lastModifiedBy>sljiang</cp:lastModifiedBy>
  <dcterms:modified xsi:type="dcterms:W3CDTF">2026-03-29T14:21:57Z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eyJoZGlkIjoiZGNmMWI0YWRiMzZhMzNjMzQxZTIzM2QwMDM0OTRiNzkiLCJ1c2VySWQiOiIyNjAyMzQzMTQifQ==</vt:lpwstr>
  </property>
  <property fmtid="{D5CDD505-2E9C-101B-9397-08002B2CF9AE}" pid="4" name="ICV">
    <vt:lpwstr>FD427E70D6954925BA1EDAFD6D0BF032_13</vt:lpwstr>
  </property>
</Properties>
</file>