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F0AB6">
      <w:pPr>
        <w:rPr>
          <w:rFonts w:hint="default"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14:paraId="7FB32DB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宋体"/>
          <w:bCs/>
          <w:color w:val="000000"/>
          <w:kern w:val="36"/>
          <w:sz w:val="44"/>
          <w:szCs w:val="44"/>
          <w:highlight w:val="none"/>
        </w:rPr>
      </w:pPr>
    </w:p>
    <w:p w14:paraId="4DEB89A6">
      <w:pPr>
        <w:keepNext w:val="0"/>
        <w:keepLines w:val="0"/>
        <w:pageBreakBefore w:val="0"/>
        <w:widowControl/>
        <w:shd w:val="clear" w:color="auto"/>
        <w:kinsoku/>
        <w:wordWrap/>
        <w:overflowPunct/>
        <w:topLinePunct w:val="0"/>
        <w:autoSpaceDE/>
        <w:autoSpaceDN/>
        <w:bidi w:val="0"/>
        <w:adjustRightInd/>
        <w:snapToGrid/>
        <w:spacing w:line="560" w:lineRule="exact"/>
        <w:jc w:val="center"/>
        <w:textAlignment w:val="auto"/>
        <w:outlineLvl w:val="0"/>
        <w:rPr>
          <w:rFonts w:hint="eastAsia"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深圳市科技创新局202</w:t>
      </w:r>
      <w:r>
        <w:rPr>
          <w:rFonts w:hint="eastAsia" w:ascii="方正小标宋简体" w:hAnsi="华文中宋" w:eastAsia="方正小标宋简体" w:cs="宋体"/>
          <w:bCs/>
          <w:color w:val="000000"/>
          <w:kern w:val="36"/>
          <w:sz w:val="44"/>
          <w:szCs w:val="44"/>
          <w:lang w:val="en-US" w:eastAsia="zh-CN"/>
        </w:rPr>
        <w:t>6</w:t>
      </w:r>
      <w:r>
        <w:rPr>
          <w:rFonts w:hint="eastAsia" w:ascii="方正小标宋简体" w:hAnsi="华文中宋" w:eastAsia="方正小标宋简体" w:cs="宋体"/>
          <w:bCs/>
          <w:color w:val="000000"/>
          <w:kern w:val="36"/>
          <w:sz w:val="44"/>
          <w:szCs w:val="44"/>
        </w:rPr>
        <w:t>年度小微企业</w:t>
      </w:r>
    </w:p>
    <w:p w14:paraId="3D26C511">
      <w:pPr>
        <w:keepNext w:val="0"/>
        <w:keepLines w:val="0"/>
        <w:pageBreakBefore w:val="0"/>
        <w:widowControl/>
        <w:shd w:val="clear" w:color="auto"/>
        <w:kinsoku/>
        <w:wordWrap/>
        <w:overflowPunct/>
        <w:topLinePunct w:val="0"/>
        <w:autoSpaceDE/>
        <w:autoSpaceDN/>
        <w:bidi w:val="0"/>
        <w:adjustRightInd/>
        <w:snapToGrid/>
        <w:spacing w:line="560" w:lineRule="exact"/>
        <w:jc w:val="center"/>
        <w:textAlignment w:val="auto"/>
        <w:outlineLvl w:val="0"/>
        <w:rPr>
          <w:rFonts w:hint="eastAsia" w:ascii="方正小标宋简体" w:hAnsi="华文中宋" w:eastAsia="方正小标宋简体" w:cs="宋体"/>
          <w:bCs/>
          <w:color w:val="000000"/>
          <w:kern w:val="36"/>
          <w:sz w:val="44"/>
          <w:szCs w:val="44"/>
        </w:rPr>
      </w:pPr>
      <w:r>
        <w:rPr>
          <w:rFonts w:hint="eastAsia" w:ascii="方正小标宋简体" w:hAnsi="华文中宋" w:eastAsia="方正小标宋简体" w:cs="宋体"/>
          <w:bCs/>
          <w:color w:val="000000"/>
          <w:kern w:val="36"/>
          <w:sz w:val="44"/>
          <w:szCs w:val="44"/>
        </w:rPr>
        <w:t>技术创新项目申请指南</w:t>
      </w:r>
    </w:p>
    <w:p w14:paraId="1AFBE719">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0" w:firstLineChars="0"/>
        <w:jc w:val="left"/>
        <w:textAlignment w:val="auto"/>
        <w:rPr>
          <w:rFonts w:hint="eastAsia" w:ascii="仿宋_GB2312" w:hAnsi="仿宋_GB2312" w:eastAsia="仿宋_GB2312" w:cs="仿宋_GB2312"/>
          <w:b w:val="0"/>
          <w:sz w:val="32"/>
          <w:szCs w:val="32"/>
          <w:lang w:eastAsia="zh-CN"/>
        </w:rPr>
      </w:pPr>
    </w:p>
    <w:p w14:paraId="335BB00D">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36" w:firstLineChars="199"/>
        <w:jc w:val="left"/>
        <w:textAlignment w:val="auto"/>
        <w:rPr>
          <w:rFonts w:ascii="黑体" w:hAnsi="黑体" w:eastAsia="黑体"/>
          <w:b w:val="0"/>
          <w:sz w:val="32"/>
          <w:szCs w:val="32"/>
        </w:rPr>
      </w:pPr>
      <w:r>
        <w:rPr>
          <w:rFonts w:hint="eastAsia" w:ascii="黑体" w:hAnsi="黑体" w:eastAsia="黑体"/>
          <w:b w:val="0"/>
          <w:sz w:val="32"/>
          <w:szCs w:val="32"/>
        </w:rPr>
        <w:t>一、申请内容</w:t>
      </w:r>
    </w:p>
    <w:p w14:paraId="3A9BDA23">
      <w:pPr>
        <w:pStyle w:val="7"/>
        <w:keepNext w:val="0"/>
        <w:keepLines w:val="0"/>
        <w:shd w:val="clear" w:color="auto"/>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pPr>
      <w:r>
        <w:rPr>
          <w:rFonts w:hint="eastAsia" w:ascii="仿宋_GB2312" w:hAnsi="仿宋" w:eastAsia="仿宋_GB2312"/>
          <w:b w:val="0"/>
          <w:bCs w:val="0"/>
          <w:sz w:val="32"/>
          <w:szCs w:val="32"/>
        </w:rPr>
        <w:t>为</w:t>
      </w:r>
      <w:r>
        <w:rPr>
          <w:rFonts w:hint="eastAsia" w:ascii="仿宋_GB2312" w:hAnsi="仿宋" w:eastAsia="仿宋_GB2312" w:cs="宋体"/>
          <w:b w:val="0"/>
          <w:bCs w:val="0"/>
          <w:kern w:val="0"/>
          <w:sz w:val="32"/>
          <w:szCs w:val="32"/>
        </w:rPr>
        <w:t>打造最好科技创新生态和人才发展环境</w:t>
      </w: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建设</w:t>
      </w:r>
      <w:r>
        <w:rPr>
          <w:rFonts w:hint="eastAsia" w:ascii="仿宋_GB2312" w:hAnsi="华文仿宋" w:eastAsia="仿宋_GB2312" w:cs="宋体"/>
          <w:b w:val="0"/>
          <w:bCs w:val="0"/>
          <w:i w:val="0"/>
          <w:iCs w:val="0"/>
          <w:caps w:val="0"/>
          <w:color w:val="000000" w:themeColor="text1"/>
          <w:spacing w:val="0"/>
          <w:sz w:val="32"/>
          <w:szCs w:val="32"/>
          <w:shd w:val="clear"/>
          <w14:textFill>
            <w14:solidFill>
              <w14:schemeClr w14:val="tx1"/>
            </w14:solidFill>
          </w14:textFill>
        </w:rPr>
        <w:t>完善企业梯度培育体系，充分调动广大小微企业的积极性和创造性，</w:t>
      </w:r>
      <w:r>
        <w:rPr>
          <w:rFonts w:hint="eastAsia" w:ascii="仿宋_GB2312" w:hAnsi="华文仿宋" w:eastAsia="仿宋_GB2312" w:cs="宋体"/>
          <w:b w:val="0"/>
          <w:bCs w:val="0"/>
          <w:color w:val="000000" w:themeColor="text1"/>
          <w:kern w:val="0"/>
          <w:sz w:val="32"/>
          <w:szCs w:val="32"/>
          <w:lang w:val="en-US" w:eastAsia="zh-CN"/>
          <w14:textFill>
            <w14:solidFill>
              <w14:schemeClr w14:val="tx1"/>
            </w14:solidFill>
          </w14:textFill>
        </w:rPr>
        <w:t>实施</w:t>
      </w:r>
      <w:r>
        <w:rPr>
          <w:rFonts w:hint="eastAsia" w:ascii="仿宋_GB2312" w:hAnsi="华文仿宋" w:eastAsia="仿宋_GB2312"/>
          <w:b w:val="0"/>
          <w:bCs w:val="0"/>
          <w:color w:val="000000" w:themeColor="text1"/>
          <w:sz w:val="32"/>
          <w:szCs w:val="32"/>
          <w:lang w:eastAsia="zh-CN"/>
          <w14:textFill>
            <w14:solidFill>
              <w14:schemeClr w14:val="tx1"/>
            </w14:solidFill>
          </w14:textFill>
        </w:rPr>
        <w:t>小微企业</w:t>
      </w:r>
      <w:r>
        <w:rPr>
          <w:rFonts w:hint="eastAsia" w:ascii="仿宋_GB2312" w:hAnsi="华文仿宋" w:eastAsia="仿宋_GB2312"/>
          <w:b w:val="0"/>
          <w:bCs w:val="0"/>
          <w:color w:val="000000" w:themeColor="text1"/>
          <w:sz w:val="32"/>
          <w:szCs w:val="32"/>
          <w:lang w:val="en-US" w:eastAsia="zh-CN"/>
          <w14:textFill>
            <w14:solidFill>
              <w14:schemeClr w14:val="tx1"/>
            </w14:solidFill>
          </w14:textFill>
        </w:rPr>
        <w:t>技术</w:t>
      </w:r>
      <w:r>
        <w:rPr>
          <w:rFonts w:hint="eastAsia" w:ascii="仿宋_GB2312" w:hAnsi="华文仿宋" w:eastAsia="仿宋_GB2312"/>
          <w:b w:val="0"/>
          <w:bCs w:val="0"/>
          <w:color w:val="000000" w:themeColor="text1"/>
          <w:sz w:val="32"/>
          <w:szCs w:val="32"/>
          <w:lang w:eastAsia="zh-CN"/>
          <w14:textFill>
            <w14:solidFill>
              <w14:schemeClr w14:val="tx1"/>
            </w14:solidFill>
          </w14:textFill>
        </w:rPr>
        <w:t>创新项目</w:t>
      </w: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，对小微企业围绕我市重点产业开展技术创新，予以支持。</w:t>
      </w:r>
    </w:p>
    <w:p w14:paraId="2CFA1214">
      <w:pPr>
        <w:pStyle w:val="7"/>
        <w:keepNext w:val="0"/>
        <w:keepLines w:val="0"/>
        <w:shd w:val="clear" w:color="auto"/>
        <w:overflowPunct/>
        <w:topLinePunct w:val="0"/>
        <w:autoSpaceDE/>
        <w:autoSpaceDN/>
        <w:bidi w:val="0"/>
        <w:adjustRightInd/>
        <w:snapToGrid/>
        <w:spacing w:before="0" w:beforeAutospacing="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kern w:val="2"/>
          <w:sz w:val="32"/>
          <w:szCs w:val="32"/>
          <w14:textFill>
            <w14:solidFill>
              <w14:schemeClr w14:val="tx1"/>
            </w14:solidFill>
          </w14:textFill>
        </w:rPr>
      </w:pP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重点支持以下领域：半导体与集成电路、高端装备与仪器、商业航天、低空装备与系统、人工智能与具身智能、新能源、先进材料、创新药械、生物制造、</w:t>
      </w:r>
      <w:r>
        <w:rPr>
          <w:rFonts w:hint="eastAsia" w:ascii="仿宋_GB2312" w:hAnsi="华文仿宋" w:eastAsia="仿宋_GB2312" w:cs="宋体"/>
          <w:color w:val="000000" w:themeColor="text1"/>
          <w:sz w:val="32"/>
          <w:szCs w:val="32"/>
          <w:highlight w:val="none"/>
          <w:lang w:eastAsia="zh-CN"/>
          <w14:textFill>
            <w14:solidFill>
              <w14:schemeClr w14:val="tx1"/>
            </w14:solidFill>
          </w14:textFill>
        </w:rPr>
        <w:t>光计算与</w:t>
      </w: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光载信息、脑机接口、可持续发展（生态环境和双碳技术、应急安全与社会治理现代化技术、</w:t>
      </w:r>
      <w:r>
        <w:rPr>
          <w:rFonts w:hint="eastAsia" w:ascii="仿宋_GB2312" w:hAnsi="华文仿宋" w:eastAsia="仿宋_GB2312" w:cs="宋体"/>
          <w:b w:val="0"/>
          <w:bCs w:val="0"/>
          <w:color w:val="000000" w:themeColor="text1"/>
          <w:kern w:val="0"/>
          <w:sz w:val="32"/>
          <w:szCs w:val="32"/>
          <w:lang w:val="en-US" w:eastAsia="zh-CN"/>
          <w14:textFill>
            <w14:solidFill>
              <w14:schemeClr w14:val="tx1"/>
            </w14:solidFill>
          </w14:textFill>
        </w:rPr>
        <w:t>食品</w:t>
      </w:r>
      <w:r>
        <w:rPr>
          <w:rFonts w:hint="eastAsia" w:ascii="仿宋_GB2312" w:hAnsi="华文仿宋" w:eastAsia="仿宋_GB2312" w:cs="宋体"/>
          <w:b w:val="0"/>
          <w:bCs w:val="0"/>
          <w:color w:val="000000" w:themeColor="text1"/>
          <w:kern w:val="0"/>
          <w:sz w:val="32"/>
          <w:szCs w:val="32"/>
          <w:lang w:eastAsia="zh-CN"/>
          <w14:textFill>
            <w14:solidFill>
              <w14:schemeClr w14:val="tx1"/>
            </w14:solidFill>
          </w14:textFill>
        </w:rPr>
        <w:t>数智农业与种业振兴技术）</w:t>
      </w:r>
      <w:r>
        <w:rPr>
          <w:rFonts w:hint="eastAsia" w:ascii="仿宋_GB2312" w:hAnsi="华文仿宋" w:eastAsia="仿宋_GB2312"/>
          <w:b w:val="0"/>
          <w:bCs w:val="0"/>
          <w:color w:val="000000" w:themeColor="text1"/>
          <w:sz w:val="32"/>
          <w:szCs w:val="32"/>
          <w:lang w:eastAsia="zh-CN"/>
          <w14:textFill>
            <w14:solidFill>
              <w14:schemeClr w14:val="tx1"/>
            </w14:solidFill>
          </w14:textFill>
        </w:rPr>
        <w:t>。</w:t>
      </w:r>
    </w:p>
    <w:p w14:paraId="132CB046">
      <w:pPr>
        <w:pStyle w:val="3"/>
        <w:keepNext w:val="0"/>
        <w:keepLines w:val="0"/>
        <w:pageBreakBefore w:val="0"/>
        <w:shd w:val="clear" w:color="auto"/>
        <w:kinsoku/>
        <w:wordWrap/>
        <w:overflowPunct/>
        <w:topLinePunct w:val="0"/>
        <w:autoSpaceDE/>
        <w:autoSpaceDN/>
        <w:bidi w:val="0"/>
        <w:adjustRightInd/>
        <w:snapToGrid/>
        <w:spacing w:before="0" w:beforeAutospacing="0" w:after="0" w:afterAutospacing="0" w:line="560" w:lineRule="exact"/>
        <w:ind w:firstLine="636" w:firstLineChars="199"/>
        <w:jc w:val="both"/>
        <w:textAlignment w:val="auto"/>
        <w:rPr>
          <w:rFonts w:ascii="黑体" w:hAnsi="黑体" w:eastAsia="黑体"/>
          <w:b w:val="0"/>
          <w:sz w:val="32"/>
          <w:szCs w:val="32"/>
        </w:rPr>
      </w:pPr>
      <w:r>
        <w:rPr>
          <w:rFonts w:hint="eastAsia" w:ascii="黑体" w:hAnsi="黑体" w:eastAsia="黑体"/>
          <w:b w:val="0"/>
          <w:sz w:val="32"/>
          <w:szCs w:val="32"/>
        </w:rPr>
        <w:t>二、设定依据</w:t>
      </w:r>
    </w:p>
    <w:p w14:paraId="2EC63F34">
      <w:pPr>
        <w:keepNext w:val="0"/>
        <w:keepLines w:val="0"/>
        <w:widowControl/>
        <w:shd w:val="clear" w:color="auto"/>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（一）《关于促进科技创新的若干措施》，中共深圳市委、深圳市人民政府，深发〔2016〕7号</w:t>
      </w:r>
      <w:r>
        <w:rPr>
          <w:rFonts w:hint="eastAsia" w:ascii="仿宋_GB2312" w:hAnsi="仿宋_GB2312" w:eastAsia="仿宋_GB2312" w:cs="仿宋_GB2312"/>
          <w:kern w:val="0"/>
          <w:sz w:val="32"/>
          <w:szCs w:val="32"/>
          <w:highlight w:val="none"/>
          <w:lang w:val="en-US" w:eastAsia="zh-CN"/>
        </w:rPr>
        <w:t>；</w:t>
      </w:r>
    </w:p>
    <w:p w14:paraId="5679FAD6">
      <w:pPr>
        <w:keepNext w:val="0"/>
        <w:keepLines w:val="0"/>
        <w:widowControl/>
        <w:shd w:val="clear" w:color="auto"/>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（二）</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深圳经济特区科技创新条例</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深圳市人民代表大会常务委员会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深圳市第六届人民代表大会常务委员会公告第二〇五号</w:t>
      </w:r>
      <w:r>
        <w:rPr>
          <w:rFonts w:hint="eastAsia" w:ascii="仿宋_GB2312" w:hAnsi="仿宋_GB2312" w:eastAsia="仿宋_GB2312" w:cs="仿宋_GB2312"/>
          <w:kern w:val="0"/>
          <w:sz w:val="32"/>
          <w:szCs w:val="32"/>
          <w:highlight w:val="none"/>
          <w:lang w:eastAsia="zh-CN"/>
        </w:rPr>
        <w:t>；</w:t>
      </w:r>
    </w:p>
    <w:p w14:paraId="611E1380">
      <w:pPr>
        <w:keepNext w:val="0"/>
        <w:keepLines w:val="0"/>
        <w:pageBreakBefore w:val="0"/>
        <w:widowControl/>
        <w:shd w:val="clear" w:color="auto"/>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（三）《深圳市科技研发资金管理办法》，深圳市科技创新</w:t>
      </w:r>
      <w:r>
        <w:rPr>
          <w:rFonts w:hint="eastAsia" w:ascii="仿宋_GB2312" w:hAnsi="仿宋_GB2312" w:eastAsia="仿宋_GB2312" w:cs="仿宋_GB2312"/>
          <w:kern w:val="0"/>
          <w:sz w:val="32"/>
          <w:szCs w:val="32"/>
          <w:highlight w:val="none"/>
          <w:lang w:val="en-US" w:eastAsia="zh-CN"/>
        </w:rPr>
        <w:t>局</w:t>
      </w:r>
      <w:r>
        <w:rPr>
          <w:rFonts w:hint="eastAsia" w:ascii="仿宋_GB2312" w:hAnsi="仿宋_GB2312" w:eastAsia="仿宋_GB2312" w:cs="仿宋_GB2312"/>
          <w:kern w:val="0"/>
          <w:sz w:val="32"/>
          <w:szCs w:val="32"/>
          <w:highlight w:val="none"/>
          <w:lang w:eastAsia="zh-CN"/>
        </w:rPr>
        <w:t>、深圳市财政局，深科创规〔20</w:t>
      </w:r>
      <w:r>
        <w:rPr>
          <w:rFonts w:hint="eastAsia" w:ascii="仿宋_GB2312" w:hAnsi="仿宋_GB2312" w:eastAsia="仿宋_GB2312" w:cs="仿宋_GB2312"/>
          <w:kern w:val="0"/>
          <w:sz w:val="32"/>
          <w:szCs w:val="32"/>
          <w:highlight w:val="none"/>
          <w:lang w:val="en-US" w:eastAsia="zh-CN"/>
        </w:rPr>
        <w:t>24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号。</w:t>
      </w:r>
    </w:p>
    <w:p w14:paraId="47A2E1FF">
      <w:pPr>
        <w:pStyle w:val="2"/>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（四）《深圳市重点领域研发计划管理办法》，深圳市科技创新局，深科创规〔2024〕1号。</w:t>
      </w:r>
    </w:p>
    <w:p w14:paraId="34DF0D8A">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三、支持强度与方式</w:t>
      </w:r>
    </w:p>
    <w:p w14:paraId="498ED307">
      <w:pPr>
        <w:pStyle w:val="7"/>
        <w:spacing w:before="0" w:beforeAutospacing="0" w:afterAutospacing="0" w:line="54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rPr>
        <w:t>支持强度</w:t>
      </w:r>
      <w:r>
        <w:rPr>
          <w:rFonts w:hint="eastAsia" w:ascii="仿宋_GB2312" w:eastAsia="仿宋_GB2312"/>
          <w:sz w:val="32"/>
          <w:szCs w:val="32"/>
        </w:rPr>
        <w:t>：单个项目财政资金资助50万元</w:t>
      </w:r>
      <w:r>
        <w:rPr>
          <w:rFonts w:hint="eastAsia" w:ascii="仿宋_GB2312" w:hAnsi="仿宋_GB2312" w:eastAsia="仿宋_GB2312" w:cs="仿宋_GB2312"/>
          <w:sz w:val="32"/>
          <w:szCs w:val="32"/>
        </w:rPr>
        <w:t>。资助项目数量</w:t>
      </w:r>
      <w:r>
        <w:rPr>
          <w:rFonts w:hint="eastAsia" w:ascii="仿宋_GB2312" w:eastAsia="仿宋_GB2312"/>
          <w:sz w:val="32"/>
          <w:szCs w:val="32"/>
        </w:rPr>
        <w:t>受科技研发资金年度总额控制。</w:t>
      </w:r>
    </w:p>
    <w:p w14:paraId="54188308">
      <w:pPr>
        <w:pStyle w:val="7"/>
        <w:spacing w:before="0" w:beforeAutospacing="0" w:afterAutospacing="0" w:line="54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支持方式：</w:t>
      </w:r>
      <w:r>
        <w:rPr>
          <w:rFonts w:hint="eastAsia" w:ascii="仿宋_GB2312" w:hAnsi="仿宋_GB2312" w:eastAsia="仿宋_GB2312" w:cs="仿宋_GB2312"/>
          <w:bCs/>
          <w:sz w:val="32"/>
          <w:szCs w:val="32"/>
        </w:rPr>
        <w:t>事前资助。</w:t>
      </w:r>
    </w:p>
    <w:p w14:paraId="029E9223">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实施期限：2年。</w:t>
      </w:r>
    </w:p>
    <w:p w14:paraId="5FC6CFF6">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四、申请条件</w:t>
      </w:r>
    </w:p>
    <w:p w14:paraId="098193CC">
      <w:pPr>
        <w:pStyle w:val="7"/>
        <w:widowControl w:val="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申请重点产业研发计划小微企业技术创新项目资助应当符合以下条件：</w:t>
      </w:r>
    </w:p>
    <w:p w14:paraId="50BF3752">
      <w:pPr>
        <w:pStyle w:val="11"/>
        <w:spacing w:line="54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14:paraId="415C9629">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1.申请单位</w:t>
      </w:r>
    </w:p>
    <w:p w14:paraId="42D813AF">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（1）申请单位应当是在深圳市（含深汕特别合作区，下同）依法注册、具有法人资格的企业，同时满足以下条件：</w:t>
      </w:r>
    </w:p>
    <w:p w14:paraId="33C7CEC5">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①成立时间不长于5年，即于202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年1月1日以后注册成立；</w:t>
      </w:r>
    </w:p>
    <w:p w14:paraId="54F0BECA">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②202</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年度营收不高于2000万元或从业人数不高于300人；</w:t>
      </w:r>
    </w:p>
    <w:p w14:paraId="530F535A">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③研发人员数占企业职工总数的比例不低于30%。</w:t>
      </w:r>
    </w:p>
    <w:p w14:paraId="3A82CE32">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申请单位应当具有项目实施的基础条件和保障能力（在深圳市具备研发场地、设施、人员等条件），健全的科研、财务、知识产权管理等制度，拥有与申请项目研究成果相关的科研基础，应提供不少于财政资助金额的自筹资金。</w:t>
      </w:r>
    </w:p>
    <w:p w14:paraId="425B6616">
      <w:pPr>
        <w:pStyle w:val="11"/>
        <w:widowControl w:val="0"/>
        <w:numPr>
          <w:ilvl w:val="255"/>
          <w:numId w:val="0"/>
        </w:numPr>
        <w:spacing w:line="540" w:lineRule="exact"/>
        <w:ind w:firstLine="646"/>
        <w:rPr>
          <w:rFonts w:hint="eastAsia" w:ascii="仿宋_GB2312" w:eastAsia="仿宋_GB2312" w:cs="仿宋_GB2312"/>
          <w:sz w:val="32"/>
          <w:szCs w:val="32"/>
        </w:rPr>
      </w:pPr>
      <w:r>
        <w:rPr>
          <w:rFonts w:hint="eastAsia" w:ascii="仿宋_GB2312" w:eastAsia="仿宋_GB2312" w:cs="仿宋_GB2312"/>
          <w:sz w:val="32"/>
          <w:szCs w:val="32"/>
        </w:rPr>
        <w:t>2.项目负责人</w:t>
      </w:r>
    </w:p>
    <w:p w14:paraId="2D0081F7">
      <w:pPr>
        <w:pStyle w:val="11"/>
        <w:widowControl w:val="0"/>
        <w:numPr>
          <w:ilvl w:val="255"/>
          <w:numId w:val="0"/>
        </w:numPr>
        <w:spacing w:line="540" w:lineRule="exact"/>
        <w:ind w:firstLine="646"/>
        <w:rPr>
          <w:rFonts w:ascii="仿宋_GB2312" w:eastAsia="仿宋_GB2312" w:cs="仿宋_GB2312"/>
          <w:sz w:val="32"/>
          <w:szCs w:val="32"/>
        </w:rPr>
      </w:pPr>
      <w:r>
        <w:rPr>
          <w:rFonts w:hint="eastAsia" w:ascii="仿宋_GB2312" w:eastAsia="仿宋_GB2312" w:cs="仿宋_GB2312"/>
          <w:sz w:val="32"/>
          <w:szCs w:val="32"/>
        </w:rPr>
        <w:t>（1）项目负责人应当具有完成项目所需的专业技术能力和组织管理协调能力，应为申请单位的全时在职研发人员，</w:t>
      </w:r>
      <w:r>
        <w:rPr>
          <w:rFonts w:hint="eastAsia" w:ascii="仿宋_GB2312" w:hAnsi="Times New Roman" w:eastAsia="仿宋_GB2312" w:cs="仿宋_GB2312"/>
          <w:sz w:val="32"/>
          <w:szCs w:val="32"/>
          <w:u w:val="none"/>
          <w:lang w:val="en-US" w:eastAsia="zh-CN"/>
        </w:rPr>
        <w:t>近3个月应</w:t>
      </w:r>
      <w:r>
        <w:rPr>
          <w:rFonts w:hint="eastAsia" w:ascii="仿宋_GB2312" w:eastAsia="仿宋_GB2312" w:cs="仿宋_GB2312"/>
          <w:sz w:val="32"/>
          <w:szCs w:val="32"/>
        </w:rPr>
        <w:t>在申请单位</w:t>
      </w:r>
      <w:r>
        <w:rPr>
          <w:rFonts w:hint="eastAsia" w:ascii="仿宋_GB2312" w:eastAsia="仿宋_GB2312" w:cs="仿宋_GB2312"/>
          <w:sz w:val="32"/>
          <w:szCs w:val="32"/>
          <w:lang w:eastAsia="zh-CN"/>
        </w:rPr>
        <w:t>连续</w:t>
      </w:r>
      <w:r>
        <w:rPr>
          <w:rFonts w:hint="eastAsia" w:ascii="仿宋_GB2312" w:eastAsia="仿宋_GB2312" w:cs="仿宋_GB2312"/>
          <w:sz w:val="32"/>
          <w:szCs w:val="32"/>
        </w:rPr>
        <w:t>缴纳社保；</w:t>
      </w:r>
    </w:p>
    <w:p w14:paraId="75895D95">
      <w:pPr>
        <w:pStyle w:val="11"/>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（2）项目负责人在项目完成年度不超过</w:t>
      </w:r>
      <w:r>
        <w:rPr>
          <w:rFonts w:hint="eastAsia" w:ascii="仿宋_GB2312" w:eastAsia="仿宋_GB2312" w:cs="仿宋_GB2312"/>
          <w:b/>
          <w:bCs/>
          <w:sz w:val="32"/>
          <w:szCs w:val="32"/>
        </w:rPr>
        <w:t>60</w:t>
      </w:r>
      <w:r>
        <w:rPr>
          <w:rFonts w:hint="eastAsia" w:ascii="仿宋_GB2312" w:eastAsia="仿宋_GB2312" w:cs="仿宋_GB2312"/>
          <w:sz w:val="32"/>
          <w:szCs w:val="32"/>
        </w:rPr>
        <w:t>周岁[即196</w:t>
      </w: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年1月1日（含）以后出生]。</w:t>
      </w:r>
    </w:p>
    <w:p w14:paraId="76228A20">
      <w:pPr>
        <w:pStyle w:val="11"/>
        <w:widowControl w:val="0"/>
        <w:numPr>
          <w:ilvl w:val="255"/>
          <w:numId w:val="0"/>
        </w:numPr>
        <w:spacing w:line="540" w:lineRule="exact"/>
        <w:ind w:firstLine="646"/>
        <w:rPr>
          <w:rFonts w:ascii="仿宋_GB2312" w:eastAsia="仿宋_GB2312" w:cs="仿宋_GB2312"/>
          <w:sz w:val="32"/>
          <w:szCs w:val="32"/>
        </w:rPr>
      </w:pPr>
      <w:r>
        <w:rPr>
          <w:rFonts w:hint="eastAsia" w:ascii="仿宋_GB2312" w:hAnsi="仿宋_GB2312" w:eastAsia="仿宋_GB2312" w:cs="宋体"/>
          <w:color w:val="000000" w:themeColor="text1"/>
          <w:sz w:val="32"/>
          <w:szCs w:val="32"/>
          <w14:textFill>
            <w14:solidFill>
              <w14:schemeClr w14:val="tx1"/>
            </w14:solidFill>
          </w14:textFill>
        </w:rPr>
        <w:t>3.</w:t>
      </w:r>
      <w:r>
        <w:rPr>
          <w:rFonts w:hint="eastAsia" w:ascii="仿宋_GB2312" w:eastAsia="仿宋_GB2312" w:cs="仿宋_GB2312"/>
          <w:sz w:val="32"/>
          <w:szCs w:val="32"/>
        </w:rPr>
        <w:t>项目组成员</w:t>
      </w:r>
    </w:p>
    <w:p w14:paraId="1EB5AE41">
      <w:pPr>
        <w:pStyle w:val="11"/>
        <w:widowControl w:val="0"/>
        <w:numPr>
          <w:ilvl w:val="255"/>
          <w:numId w:val="0"/>
        </w:numPr>
        <w:spacing w:line="540" w:lineRule="exact"/>
        <w:ind w:firstLine="646"/>
        <w:rPr>
          <w:rFonts w:ascii="仿宋_GB2312" w:eastAsia="仿宋_GB2312" w:cs="仿宋_GB2312"/>
          <w:sz w:val="32"/>
          <w:szCs w:val="32"/>
        </w:rPr>
      </w:pPr>
      <w:r>
        <w:rPr>
          <w:rFonts w:hint="eastAsia" w:ascii="仿宋_GB2312" w:eastAsia="仿宋_GB2312" w:cs="仿宋_GB2312"/>
          <w:sz w:val="32"/>
          <w:szCs w:val="32"/>
        </w:rPr>
        <w:t>项目组成员</w:t>
      </w:r>
      <w:r>
        <w:rPr>
          <w:rFonts w:hint="eastAsia" w:ascii="仿宋_GB2312" w:hAnsi="Times New Roman" w:eastAsia="仿宋_GB2312" w:cs="仿宋_GB2312"/>
          <w:sz w:val="32"/>
          <w:szCs w:val="32"/>
          <w:highlight w:val="none"/>
          <w:u w:val="none"/>
          <w:lang w:val="en-US" w:eastAsia="zh-CN"/>
        </w:rPr>
        <w:t>应为申请单位</w:t>
      </w:r>
      <w:r>
        <w:rPr>
          <w:rFonts w:hint="eastAsia" w:ascii="仿宋_GB2312" w:eastAsia="仿宋_GB2312" w:cs="仿宋_GB2312"/>
          <w:sz w:val="32"/>
          <w:szCs w:val="32"/>
          <w:highlight w:val="none"/>
          <w:u w:val="none"/>
          <w:lang w:val="en-US" w:eastAsia="zh-CN"/>
        </w:rPr>
        <w:t>的研发人员</w:t>
      </w:r>
      <w:r>
        <w:rPr>
          <w:rFonts w:hint="eastAsia" w:ascii="仿宋_GB2312" w:eastAsia="仿宋_GB2312" w:cs="仿宋_GB2312"/>
          <w:sz w:val="32"/>
          <w:szCs w:val="32"/>
        </w:rPr>
        <w:t>。</w:t>
      </w:r>
      <w:r>
        <w:rPr>
          <w:rFonts w:hint="eastAsia" w:ascii="仿宋_GB2312" w:eastAsia="仿宋_GB2312" w:cs="仿宋_GB2312"/>
          <w:sz w:val="32"/>
          <w:szCs w:val="32"/>
          <w:highlight w:val="none"/>
          <w:u w:val="none"/>
          <w:lang w:val="en-US" w:eastAsia="zh-CN"/>
        </w:rPr>
        <w:t>其中</w:t>
      </w:r>
      <w:r>
        <w:rPr>
          <w:rFonts w:hint="eastAsia" w:ascii="仿宋_GB2312" w:hAnsi="Times New Roman" w:eastAsia="仿宋_GB2312" w:cs="仿宋_GB2312"/>
          <w:sz w:val="32"/>
          <w:szCs w:val="32"/>
          <w:highlight w:val="none"/>
          <w:u w:val="none"/>
        </w:rPr>
        <w:t>50%</w:t>
      </w:r>
      <w:r>
        <w:rPr>
          <w:rFonts w:hint="eastAsia" w:ascii="仿宋_GB2312" w:hAnsi="Times New Roman" w:eastAsia="仿宋_GB2312" w:cs="仿宋_GB2312"/>
          <w:sz w:val="32"/>
          <w:szCs w:val="32"/>
          <w:highlight w:val="none"/>
          <w:u w:val="none"/>
          <w:lang w:eastAsia="zh-CN"/>
        </w:rPr>
        <w:t>以上（含）</w:t>
      </w:r>
      <w:r>
        <w:rPr>
          <w:rFonts w:hint="eastAsia" w:ascii="仿宋_GB2312" w:hAnsi="Times New Roman" w:eastAsia="仿宋_GB2312" w:cs="仿宋_GB2312"/>
          <w:sz w:val="32"/>
          <w:szCs w:val="32"/>
          <w:highlight w:val="none"/>
          <w:u w:val="none"/>
        </w:rPr>
        <w:t>应为全时在职，</w:t>
      </w:r>
      <w:r>
        <w:rPr>
          <w:rFonts w:hint="eastAsia" w:ascii="仿宋_GB2312" w:eastAsia="仿宋_GB2312" w:cs="仿宋_GB2312"/>
          <w:sz w:val="32"/>
          <w:szCs w:val="32"/>
          <w:highlight w:val="none"/>
          <w:u w:val="none"/>
          <w:lang w:val="en-US" w:eastAsia="zh-CN"/>
        </w:rPr>
        <w:t>且</w:t>
      </w:r>
      <w:r>
        <w:rPr>
          <w:rFonts w:hint="eastAsia" w:ascii="仿宋_GB2312" w:hAnsi="Times New Roman" w:eastAsia="仿宋_GB2312" w:cs="仿宋_GB2312"/>
          <w:sz w:val="32"/>
          <w:szCs w:val="32"/>
          <w:highlight w:val="none"/>
          <w:u w:val="none"/>
          <w:lang w:val="en-US" w:eastAsia="zh-CN"/>
        </w:rPr>
        <w:t>近3个月在申请单位连续缴纳社会保险</w:t>
      </w:r>
      <w:r>
        <w:rPr>
          <w:rFonts w:hint="eastAsia" w:ascii="仿宋_GB2312" w:eastAsia="仿宋_GB2312" w:cs="仿宋_GB2312"/>
          <w:sz w:val="32"/>
          <w:szCs w:val="32"/>
          <w:highlight w:val="none"/>
          <w:u w:val="none"/>
        </w:rPr>
        <w:t>。</w:t>
      </w:r>
    </w:p>
    <w:p w14:paraId="04C85A89">
      <w:pPr>
        <w:kinsoku w:val="0"/>
        <w:wordWrap w:val="0"/>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4.其他</w:t>
      </w:r>
    </w:p>
    <w:p w14:paraId="61DCB28E">
      <w:pPr>
        <w:kinsoku w:val="0"/>
        <w:wordWrap w:val="0"/>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（1）申请单位和项目负责人、项目组主要成员和其他成员</w:t>
      </w:r>
      <w:r>
        <w:rPr>
          <w:rFonts w:hint="eastAsia" w:ascii="仿宋_GB2312" w:hAnsi="仿宋_GB2312" w:eastAsia="仿宋_GB2312" w:cs="仿宋_GB2312"/>
          <w:kern w:val="0"/>
          <w:sz w:val="32"/>
          <w:szCs w:val="32"/>
          <w:u w:val="none"/>
          <w:lang w:val="en-US" w:eastAsia="zh-CN" w:bidi="ar-SA"/>
        </w:rPr>
        <w:t>科研诚信记录良好，未被列入科研诚信严重失信行为数据库、严重失信主体名单和超期未申请验收名单，不存在被限制承担或参与财政性资金支持的科学活动、未在规定期限内退回财政资金的情形</w:t>
      </w:r>
      <w:r>
        <w:rPr>
          <w:rFonts w:hint="eastAsia" w:ascii="仿宋_GB2312" w:hAnsi="仿宋_GB2312" w:eastAsia="仿宋_GB2312" w:cs="宋体"/>
          <w:color w:val="000000" w:themeColor="text1"/>
          <w:kern w:val="0"/>
          <w:sz w:val="32"/>
          <w:szCs w:val="32"/>
          <w14:textFill>
            <w14:solidFill>
              <w14:schemeClr w14:val="tx1"/>
            </w14:solidFill>
          </w14:textFill>
        </w:rPr>
        <w:t>。</w:t>
      </w:r>
    </w:p>
    <w:p w14:paraId="2B96BF5E">
      <w:pPr>
        <w:pStyle w:val="11"/>
        <w:numPr>
          <w:ilvl w:val="255"/>
          <w:numId w:val="0"/>
        </w:numPr>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（2）不得委托中介机构申报。</w:t>
      </w:r>
    </w:p>
    <w:p w14:paraId="04F06066">
      <w:pPr>
        <w:spacing w:line="540" w:lineRule="exact"/>
        <w:ind w:firstLine="640" w:firstLineChars="200"/>
        <w:rPr>
          <w:rFonts w:hint="eastAsia" w:ascii="仿宋_GB2312" w:hAnsi="仿宋_GB2312"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宋体"/>
          <w:color w:val="000000" w:themeColor="text1"/>
          <w:kern w:val="0"/>
          <w:sz w:val="32"/>
          <w:szCs w:val="32"/>
          <w14:textFill>
            <w14:solidFill>
              <w14:schemeClr w14:val="tx1"/>
            </w14:solidFill>
          </w14:textFill>
        </w:rPr>
        <w:t>（3）同一项目不得多头和重复申请。</w:t>
      </w:r>
    </w:p>
    <w:p w14:paraId="7BDFBBDA">
      <w:pPr>
        <w:pStyle w:val="11"/>
        <w:spacing w:line="540" w:lineRule="exact"/>
        <w:ind w:firstLine="645"/>
        <w:rPr>
          <w:rFonts w:ascii="仿宋_GB2312" w:eastAsia="仿宋_GB2312" w:cs="仿宋_GB2312"/>
          <w:sz w:val="32"/>
          <w:szCs w:val="32"/>
        </w:rPr>
      </w:pPr>
      <w:r>
        <w:rPr>
          <w:rFonts w:hint="eastAsia" w:ascii="仿宋_GB2312" w:eastAsia="仿宋_GB2312" w:cs="仿宋_GB2312"/>
          <w:sz w:val="32"/>
          <w:szCs w:val="32"/>
        </w:rPr>
        <w:t>（4）涉及科技伦理和科技安全（如临床、生物、信息、生态等）情形的，申请单位应当符合国家有关法律法规和伦理准则。</w:t>
      </w:r>
    </w:p>
    <w:p w14:paraId="6E603D89">
      <w:pPr>
        <w:pStyle w:val="11"/>
        <w:numPr>
          <w:ilvl w:val="255"/>
          <w:numId w:val="0"/>
        </w:numPr>
        <w:spacing w:line="540" w:lineRule="exact"/>
        <w:ind w:firstLine="645"/>
        <w:rPr>
          <w:rFonts w:ascii="仿宋_GB2312" w:eastAsia="仿宋_GB2312" w:cs="仿宋_GB2312"/>
          <w:sz w:val="32"/>
          <w:szCs w:val="32"/>
        </w:rPr>
      </w:pPr>
      <w:r>
        <w:rPr>
          <w:rFonts w:hint="eastAsia" w:ascii="仿宋_GB2312" w:hAnsi="仿宋_GB2312" w:eastAsia="仿宋_GB2312" w:cs="宋体"/>
          <w:color w:val="000000" w:themeColor="text1"/>
          <w:sz w:val="32"/>
          <w:szCs w:val="32"/>
          <w14:textFill>
            <w14:solidFill>
              <w14:schemeClr w14:val="tx1"/>
            </w14:solidFill>
          </w14:textFill>
        </w:rPr>
        <w:t>（5）</w:t>
      </w:r>
      <w:r>
        <w:rPr>
          <w:rFonts w:hint="eastAsia" w:ascii="仿宋_GB2312" w:eastAsia="仿宋_GB2312" w:cs="仿宋_GB2312"/>
          <w:sz w:val="32"/>
          <w:szCs w:val="32"/>
        </w:rPr>
        <w:t>项目在执行期限内应有可量化考核的技术指标、学术指标和经济指标（销售收入或量产应用价值等，不得低于申请财政资助资金2倍）。</w:t>
      </w:r>
    </w:p>
    <w:p w14:paraId="271A505E">
      <w:pPr>
        <w:spacing w:line="540" w:lineRule="exact"/>
        <w:ind w:firstLine="640" w:firstLineChars="200"/>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（二）限项条件</w:t>
      </w:r>
    </w:p>
    <w:p w14:paraId="03C3F976">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宋体"/>
          <w:color w:val="000000" w:themeColor="text1"/>
          <w:sz w:val="32"/>
          <w:szCs w:val="32"/>
          <w14:textFill>
            <w14:solidFill>
              <w14:schemeClr w14:val="tx1"/>
            </w14:solidFill>
          </w14:textFill>
        </w:rPr>
        <w:t>项目</w:t>
      </w:r>
      <w:r>
        <w:rPr>
          <w:rFonts w:hint="eastAsia" w:ascii="仿宋_GB2312" w:hAnsi="仿宋_GB2312" w:eastAsia="仿宋_GB2312" w:cs="仿宋_GB2312"/>
          <w:sz w:val="32"/>
          <w:szCs w:val="32"/>
        </w:rPr>
        <w:t>独立申报，不设合作单位，每家单位申报项目不超过1项。</w:t>
      </w:r>
    </w:p>
    <w:p w14:paraId="649A50B1">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五、申请材料</w:t>
      </w:r>
    </w:p>
    <w:p w14:paraId="57621339">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（一）深圳市重点产业研发计划小微企业技术创新项目申请书原件；</w:t>
      </w:r>
    </w:p>
    <w:p w14:paraId="7F242E2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承诺书</w:t>
      </w:r>
      <w:r>
        <w:rPr>
          <w:rFonts w:hint="eastAsia" w:ascii="仿宋_GB2312" w:hAnsi="仿宋_GB2312" w:eastAsia="仿宋_GB2312" w:cs="仿宋_GB2312"/>
          <w:color w:val="000000" w:themeColor="text1"/>
          <w:sz w:val="32"/>
          <w:szCs w:val="32"/>
          <w14:textFill>
            <w14:solidFill>
              <w14:schemeClr w14:val="tx1"/>
            </w14:solidFill>
          </w14:textFill>
        </w:rPr>
        <w:t>；</w:t>
      </w:r>
    </w:p>
    <w:p w14:paraId="3F929C5E">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（三）项目组成员（须包括项目负责人）近3个月内的深圳社会保险缴纳凭证复印件，请按申请书</w:t>
      </w:r>
      <w:r>
        <w:rPr>
          <w:rFonts w:hint="eastAsia" w:ascii="仿宋_GB2312" w:hAnsi="仿宋_GB2312" w:eastAsia="仿宋_GB2312" w:cs="仿宋_GB2312"/>
          <w:color w:val="000000" w:themeColor="text1"/>
          <w:sz w:val="32"/>
          <w:szCs w:val="32"/>
          <w:lang w:eastAsia="zh-CN"/>
          <w14:textFill>
            <w14:solidFill>
              <w14:schemeClr w14:val="tx1"/>
            </w14:solidFill>
          </w14:textFill>
        </w:rPr>
        <w:t>名单</w:t>
      </w:r>
      <w:r>
        <w:rPr>
          <w:rFonts w:hint="eastAsia" w:ascii="仿宋_GB2312" w:hAnsi="仿宋_GB2312" w:eastAsia="仿宋_GB2312" w:cs="仿宋_GB2312"/>
          <w:color w:val="000000" w:themeColor="text1"/>
          <w:sz w:val="32"/>
          <w:szCs w:val="32"/>
          <w14:textFill>
            <w14:solidFill>
              <w14:schemeClr w14:val="tx1"/>
            </w14:solidFill>
          </w14:textFill>
        </w:rPr>
        <w:t>顺序排列合并成PDF文件；</w:t>
      </w:r>
    </w:p>
    <w:p w14:paraId="6C3965BF">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（四）自筹经费投入承诺书原件；</w:t>
      </w:r>
    </w:p>
    <w:p w14:paraId="06877C16">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（五）须经科技伦理审查或涉及科技安全的，提供国家有关法律法规和伦理准则要求的批准或备案文件复印件，伦理审查委员会初始审查批件，或供申请使用的伦理审查意见；</w:t>
      </w:r>
    </w:p>
    <w:p w14:paraId="067F052A">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可选择</w:t>
      </w:r>
      <w:r>
        <w:rPr>
          <w:rFonts w:hint="eastAsia" w:ascii="仿宋_GB2312" w:hAnsi="仿宋_GB2312" w:eastAsia="仿宋_GB2312" w:cs="仿宋_GB2312"/>
          <w:color w:val="000000" w:themeColor="text1"/>
          <w:sz w:val="32"/>
          <w:szCs w:val="32"/>
          <w14:textFill>
            <w14:solidFill>
              <w14:schemeClr w14:val="tx1"/>
            </w14:solidFill>
          </w14:textFill>
        </w:rPr>
        <w:t>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可行性研究报告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年度完税证明复印件、202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年度审计报告、知识产权证（包括专利和软件著作权，证书有效期应在项目受理截止日期之前）、查新报告、检测报告、获奖证书等资质材料复印件。</w:t>
      </w:r>
    </w:p>
    <w:p w14:paraId="32B94E1B">
      <w:pPr>
        <w:spacing w:line="54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特别提醒</w:t>
      </w:r>
      <w:r>
        <w:rPr>
          <w:rFonts w:hint="eastAsia" w:ascii="仿宋_GB2312" w:hAnsi="仿宋_GB2312" w:eastAsia="仿宋_GB2312" w:cs="仿宋_GB2312"/>
          <w:color w:val="000000"/>
          <w:sz w:val="32"/>
          <w:szCs w:val="32"/>
        </w:rPr>
        <w:t>：</w:t>
      </w:r>
    </w:p>
    <w:p w14:paraId="5E1FF88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申请材料的研究内容、项目组成员和拟取得的学术、技术及经济指标应科学合理，严谨规范，并作为项目评审、合同签订、过程管理、验收结题及项目评估的依据，原则上不予调整。</w:t>
      </w:r>
    </w:p>
    <w:p w14:paraId="354360AB">
      <w:pPr>
        <w:spacing w:line="540" w:lineRule="exact"/>
        <w:ind w:firstLine="640" w:firstLineChars="200"/>
        <w:outlineLvl w:val="3"/>
        <w:rPr>
          <w:rFonts w:hint="eastAsia" w:ascii="黑体" w:hAnsi="黑体" w:eastAsia="黑体" w:cs="黑体"/>
          <w:color w:val="000000"/>
          <w:sz w:val="32"/>
          <w:szCs w:val="32"/>
        </w:rPr>
      </w:pPr>
      <w:r>
        <w:rPr>
          <w:rFonts w:hint="eastAsia" w:ascii="黑体" w:hAnsi="黑体" w:eastAsia="黑体" w:cs="黑体"/>
          <w:color w:val="000000"/>
          <w:sz w:val="32"/>
          <w:szCs w:val="32"/>
        </w:rPr>
        <w:t>六、申请表格</w:t>
      </w:r>
    </w:p>
    <w:p w14:paraId="7F991A02">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本指南规定提交的项目申请书及表格，由申请单位登录深圳市科技业务管理系统</w:t>
      </w:r>
      <w:r>
        <w:rPr>
          <w:rFonts w:hint="eastAsia" w:ascii="仿宋_GB2312" w:eastAsia="仿宋_GB2312" w:cs="仿宋_GB2312"/>
          <w:spacing w:val="-11"/>
          <w:sz w:val="32"/>
          <w:szCs w:val="32"/>
        </w:rPr>
        <w:t>（https://sticapply.sz.gov.cn）</w:t>
      </w:r>
      <w:r>
        <w:rPr>
          <w:rFonts w:hint="eastAsia" w:ascii="仿宋_GB2312" w:eastAsia="仿宋_GB2312" w:cs="仿宋_GB2312"/>
          <w:sz w:val="32"/>
          <w:szCs w:val="32"/>
        </w:rPr>
        <w:t>，</w:t>
      </w:r>
      <w:r>
        <w:rPr>
          <w:rFonts w:hint="eastAsia" w:ascii="仿宋_GB2312" w:eastAsia="仿宋_GB2312" w:cs="仿宋_GB2312"/>
          <w:sz w:val="32"/>
          <w:szCs w:val="32"/>
          <w:lang w:eastAsia="zh-CN"/>
        </w:rPr>
        <w:t>原则上</w:t>
      </w:r>
      <w:r>
        <w:rPr>
          <w:rFonts w:hint="eastAsia" w:ascii="仿宋_GB2312" w:eastAsia="仿宋_GB2312" w:cs="仿宋_GB2312"/>
          <w:sz w:val="32"/>
          <w:szCs w:val="32"/>
        </w:rPr>
        <w:t>使用项目负责人账号在线填报或下载填报。</w:t>
      </w:r>
    </w:p>
    <w:p w14:paraId="030053FD">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七、受理机关</w:t>
      </w:r>
    </w:p>
    <w:p w14:paraId="078E587E">
      <w:pPr>
        <w:pStyle w:val="7"/>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（一）受理机关：深圳市科技创新局。</w:t>
      </w:r>
    </w:p>
    <w:p w14:paraId="06794A15">
      <w:pPr>
        <w:pStyle w:val="11"/>
        <w:spacing w:line="540" w:lineRule="exact"/>
        <w:ind w:firstLine="640" w:firstLineChars="200"/>
        <w:rPr>
          <w:rFonts w:ascii="仿宋_GB2312" w:eastAsia="仿宋_GB2312" w:cs="仿宋_GB2312"/>
          <w:sz w:val="32"/>
          <w:szCs w:val="32"/>
        </w:rPr>
      </w:pPr>
      <w:r>
        <w:rPr>
          <w:rFonts w:hint="eastAsia" w:ascii="仿宋_GB2312" w:eastAsia="仿宋_GB2312"/>
          <w:sz w:val="32"/>
          <w:szCs w:val="32"/>
        </w:rPr>
        <w:t>（二）受理时间：</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27</w:t>
      </w:r>
      <w:r>
        <w:rPr>
          <w:rFonts w:hint="eastAsia" w:ascii="仿宋_GB2312" w:hAnsi="仿宋_GB2312" w:eastAsia="仿宋_GB2312" w:cs="仿宋_GB2312"/>
          <w:b/>
          <w:bCs/>
          <w:sz w:val="32"/>
          <w:szCs w:val="32"/>
        </w:rPr>
        <w:t>日-202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rPr>
        <w:t>日18:00</w:t>
      </w:r>
      <w:r>
        <w:rPr>
          <w:rFonts w:hint="eastAsia" w:ascii="仿宋_GB2312" w:eastAsia="仿宋_GB2312" w:cs="仿宋_GB2312"/>
          <w:sz w:val="32"/>
          <w:szCs w:val="32"/>
        </w:rPr>
        <w:t>。</w:t>
      </w:r>
    </w:p>
    <w:p w14:paraId="3BBB296B">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申请单位登录深圳市科技业务管理系统在线填报申请书，</w:t>
      </w:r>
      <w:r>
        <w:rPr>
          <w:rFonts w:hint="eastAsia" w:ascii="仿宋_GB2312" w:hAnsi="仿宋_GB2312" w:eastAsia="仿宋_GB2312" w:cs="仿宋_GB2312"/>
          <w:sz w:val="32"/>
          <w:szCs w:val="32"/>
        </w:rPr>
        <w:t>按照本指南</w:t>
      </w:r>
      <w:r>
        <w:rPr>
          <w:rFonts w:hint="eastAsia" w:ascii="仿宋_GB2312" w:hAnsi="仿宋_GB2312" w:eastAsia="仿宋_GB2312" w:cs="仿宋_GB2312"/>
          <w:b/>
          <w:bCs/>
          <w:sz w:val="32"/>
          <w:szCs w:val="32"/>
        </w:rPr>
        <w:t>申请材料</w:t>
      </w:r>
      <w:r>
        <w:rPr>
          <w:rFonts w:hint="eastAsia" w:ascii="仿宋_GB2312" w:hAnsi="仿宋_GB2312" w:eastAsia="仿宋_GB2312" w:cs="仿宋_GB2312"/>
          <w:sz w:val="32"/>
          <w:szCs w:val="32"/>
        </w:rPr>
        <w:t>的要求</w:t>
      </w:r>
      <w:r>
        <w:rPr>
          <w:rFonts w:hint="eastAsia" w:ascii="仿宋_GB2312" w:hAnsi="仿宋_GB2312" w:eastAsia="仿宋_GB2312" w:cs="仿宋_GB2312"/>
          <w:color w:val="000000"/>
          <w:sz w:val="32"/>
          <w:szCs w:val="32"/>
        </w:rPr>
        <w:t>上传</w:t>
      </w:r>
      <w:r>
        <w:rPr>
          <w:rFonts w:hint="eastAsia" w:ascii="仿宋_GB2312" w:hAnsi="仿宋_GB2312" w:eastAsia="仿宋_GB2312" w:cs="仿宋_GB2312"/>
          <w:sz w:val="32"/>
          <w:szCs w:val="32"/>
        </w:rPr>
        <w:t>其他申请材料的</w:t>
      </w:r>
      <w:r>
        <w:rPr>
          <w:rFonts w:hint="eastAsia" w:ascii="仿宋_GB2312" w:hAnsi="仿宋_GB2312" w:eastAsia="仿宋_GB2312" w:cs="仿宋_GB2312"/>
          <w:color w:val="000000"/>
          <w:sz w:val="32"/>
          <w:szCs w:val="32"/>
        </w:rPr>
        <w:t>电子扫描件（复印件需</w:t>
      </w:r>
      <w:r>
        <w:rPr>
          <w:rFonts w:hint="eastAsia" w:ascii="仿宋_GB2312" w:hAnsi="仿宋_GB2312" w:eastAsia="仿宋_GB2312" w:cs="仿宋_GB2312"/>
          <w:b/>
          <w:bCs/>
          <w:color w:val="000000"/>
          <w:sz w:val="32"/>
          <w:szCs w:val="32"/>
        </w:rPr>
        <w:t>加盖申请单位公章</w:t>
      </w:r>
      <w:r>
        <w:rPr>
          <w:rFonts w:hint="eastAsia" w:ascii="仿宋_GB2312" w:hAnsi="仿宋_GB2312" w:eastAsia="仿宋_GB2312" w:cs="仿宋_GB2312"/>
          <w:sz w:val="32"/>
          <w:szCs w:val="32"/>
        </w:rPr>
        <w:t>后上传</w:t>
      </w:r>
      <w:r>
        <w:rPr>
          <w:rFonts w:hint="eastAsia" w:ascii="仿宋_GB2312" w:hAnsi="仿宋_GB2312" w:eastAsia="仿宋_GB2312" w:cs="仿宋_GB2312"/>
          <w:color w:val="000000"/>
          <w:sz w:val="32"/>
          <w:szCs w:val="32"/>
        </w:rPr>
        <w:t>），点击“签字盖章页打印”将打印文件</w:t>
      </w:r>
      <w:r>
        <w:rPr>
          <w:rFonts w:hint="eastAsia" w:ascii="仿宋_GB2312" w:hAnsi="仿宋_GB2312" w:eastAsia="仿宋_GB2312" w:cs="仿宋_GB2312"/>
          <w:b/>
          <w:bCs/>
          <w:color w:val="000000"/>
          <w:sz w:val="32"/>
          <w:szCs w:val="32"/>
        </w:rPr>
        <w:t>签字盖章</w:t>
      </w:r>
      <w:r>
        <w:rPr>
          <w:rFonts w:hint="eastAsia" w:ascii="仿宋_GB2312" w:hAnsi="仿宋_GB2312" w:eastAsia="仿宋_GB2312" w:cs="仿宋_GB2312"/>
          <w:color w:val="000000"/>
          <w:sz w:val="32"/>
          <w:szCs w:val="32"/>
        </w:rPr>
        <w:t>后扫描上传</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b w:val="0"/>
          <w:bCs w:val="0"/>
          <w:color w:val="000000"/>
          <w:sz w:val="32"/>
          <w:szCs w:val="32"/>
          <w:u w:val="none"/>
          <w:lang w:eastAsia="zh-CN"/>
        </w:rPr>
        <w:t>需加盖企业公章，需全体项目组成员和财务负责人签字确认，请预留时间</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rPr>
        <w:t>，并在</w:t>
      </w:r>
      <w:r>
        <w:rPr>
          <w:rFonts w:hint="eastAsia" w:ascii="仿宋_GB2312" w:hAnsi="仿宋_GB2312" w:eastAsia="仿宋_GB2312" w:cs="仿宋_GB2312"/>
          <w:b/>
          <w:bCs/>
          <w:color w:val="000000"/>
          <w:sz w:val="32"/>
          <w:szCs w:val="32"/>
        </w:rPr>
        <w:t>受理时间内</w:t>
      </w:r>
      <w:r>
        <w:rPr>
          <w:rFonts w:hint="eastAsia" w:ascii="仿宋_GB2312" w:hAnsi="仿宋_GB2312" w:eastAsia="仿宋_GB2312" w:cs="仿宋_GB2312"/>
          <w:color w:val="000000"/>
          <w:sz w:val="32"/>
          <w:szCs w:val="32"/>
        </w:rPr>
        <w:t>提交审核（系统受理状态为“待窗口受理”），无需向政务服务中心窗口提交书面申请材料。项目获得下达资助后，根据通知要求提交纸质材料并验原件。</w:t>
      </w:r>
    </w:p>
    <w:p w14:paraId="07E06CFE">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（三）联系电话</w:t>
      </w:r>
    </w:p>
    <w:p w14:paraId="2A82A1DF">
      <w:pPr>
        <w:spacing w:line="5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半导体与集成电路、高端装备与仪器、商业航天</w:t>
      </w:r>
      <w:r>
        <w:rPr>
          <w:rFonts w:hint="eastAsia" w:ascii="仿宋_GB2312" w:hAnsi="仿宋_GB2312" w:eastAsia="仿宋_GB2312" w:cs="仿宋_GB2312"/>
          <w:color w:val="000000" w:themeColor="text1"/>
          <w:sz w:val="32"/>
          <w:szCs w:val="32"/>
          <w:lang w:eastAsia="zh-CN"/>
          <w14:textFill>
            <w14:solidFill>
              <w14:schemeClr w14:val="tx1"/>
            </w14:solidFill>
          </w14:textFill>
        </w:rPr>
        <w:t>、低空装备与系统</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88121726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88121607</w:t>
      </w:r>
    </w:p>
    <w:p w14:paraId="6C6B52DF">
      <w:pPr>
        <w:spacing w:line="5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人工智能与具身智能：</w:t>
      </w:r>
      <w:r>
        <w:rPr>
          <w:rFonts w:hint="eastAsia" w:ascii="仿宋_GB2312" w:hAnsi="仿宋_GB2312" w:eastAsia="仿宋_GB2312" w:cs="仿宋_GB2312"/>
          <w:color w:val="000000" w:themeColor="text1"/>
          <w:sz w:val="32"/>
          <w:szCs w:val="32"/>
          <w:highlight w:val="none"/>
          <w14:textFill>
            <w14:solidFill>
              <w14:schemeClr w14:val="tx1"/>
            </w14:solidFill>
          </w14:textFill>
        </w:rPr>
        <w:t>88102496，88102165</w:t>
      </w:r>
    </w:p>
    <w:p w14:paraId="7EE50306">
      <w:pPr>
        <w:spacing w:line="540" w:lineRule="exact"/>
        <w:ind w:firstLine="640" w:firstLineChars="200"/>
        <w:rPr>
          <w:rFonts w:hint="eastAsia" w:ascii="仿宋_GB2312" w:hAnsi="仿宋_GB2312" w:eastAsia="仿宋_GB2312" w:cs="仿宋_GB2312"/>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新能源、先进材料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：88102416，88125027</w:t>
      </w:r>
    </w:p>
    <w:p w14:paraId="1276DEFC">
      <w:pPr>
        <w:spacing w:line="54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光计算与</w:t>
      </w:r>
      <w:r>
        <w:rPr>
          <w:rFonts w:hint="eastAsia" w:ascii="仿宋_GB2312" w:hAnsi="仿宋_GB2312" w:eastAsia="仿宋_GB2312" w:cs="仿宋_GB2312"/>
          <w:color w:val="000000" w:themeColor="text1"/>
          <w:sz w:val="32"/>
          <w:szCs w:val="32"/>
          <w14:textFill>
            <w14:solidFill>
              <w14:schemeClr w14:val="tx1"/>
            </w14:solidFill>
          </w14:textFill>
        </w:rPr>
        <w:t>光载信息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：88102692，88101862</w:t>
      </w:r>
    </w:p>
    <w:p w14:paraId="5FC11C0F">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脑机接口</w:t>
      </w:r>
      <w:r>
        <w:rPr>
          <w:rFonts w:hint="eastAsia" w:ascii="仿宋_GB2312" w:hAnsi="仿宋_GB2312" w:eastAsia="仿宋_GB2312" w:cs="仿宋_GB2312"/>
          <w:color w:val="000000" w:themeColor="text1"/>
          <w:sz w:val="32"/>
          <w:szCs w:val="32"/>
          <w14:textFill>
            <w14:solidFill>
              <w14:schemeClr w14:val="tx1"/>
            </w14:solidFill>
          </w14:textFill>
        </w:rPr>
        <w:t>：88100637，88101342</w:t>
      </w:r>
    </w:p>
    <w:p w14:paraId="158C3990">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生物制造：88102693、88100637</w:t>
      </w:r>
    </w:p>
    <w:p w14:paraId="29FED531">
      <w:pPr>
        <w:spacing w:line="540" w:lineRule="exact"/>
        <w:ind w:firstLine="640" w:firstLineChars="200"/>
        <w:rPr>
          <w:rFonts w:hint="default" w:ascii="仿宋_GB2312" w:hAnsi="仿宋_GB2312" w:eastAsia="仿宋_GB2312" w:cs="仿宋_GB2312"/>
          <w:color w:val="000000" w:themeColor="text1"/>
          <w:sz w:val="32"/>
          <w:szCs w:val="32"/>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创新药械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
          <w14:textFill>
            <w14:solidFill>
              <w14:schemeClr w14:val="tx1"/>
            </w14:solidFill>
          </w14:textFill>
        </w:rPr>
        <w:t>88101390、88101463</w:t>
      </w:r>
    </w:p>
    <w:p w14:paraId="1406BF71">
      <w:pPr>
        <w:spacing w:line="540" w:lineRule="exact"/>
        <w:ind w:firstLine="640" w:firstLineChars="200"/>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可持续发展专项：88101334、88101839</w:t>
      </w:r>
    </w:p>
    <w:p w14:paraId="0247285D">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技术支持：86576087，86576088</w:t>
      </w:r>
    </w:p>
    <w:p w14:paraId="2B09525A">
      <w:pPr>
        <w:pStyle w:val="2"/>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技术支持邮箱：szstisupport@nsccsz.cn</w:t>
      </w:r>
    </w:p>
    <w:p w14:paraId="10D6A2B6">
      <w:pPr>
        <w:spacing w:line="54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咨询时间：工作日9:00-12:00，14:00-18:00。</w:t>
      </w:r>
    </w:p>
    <w:p w14:paraId="21EC20AC">
      <w:pPr>
        <w:pStyle w:val="11"/>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八、决定机关</w:t>
      </w:r>
    </w:p>
    <w:p w14:paraId="2438B1BF">
      <w:pPr>
        <w:pStyle w:val="7"/>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深圳市科技创新局。</w:t>
      </w:r>
    </w:p>
    <w:p w14:paraId="3CA0873F">
      <w:pPr>
        <w:pStyle w:val="3"/>
        <w:widowControl w:val="0"/>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九、办理程序</w:t>
      </w:r>
    </w:p>
    <w:p w14:paraId="2D9A515C">
      <w:pPr>
        <w:pStyle w:val="7"/>
        <w:widowControl w:val="0"/>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网上申报——电子材料初审——专家评审——项目拟定——社会公示及征求意见——项目审定——计划下达——书面材料提交、合同签订——经费拨付。</w:t>
      </w:r>
    </w:p>
    <w:p w14:paraId="5C99D999">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十、办理时限</w:t>
      </w:r>
    </w:p>
    <w:p w14:paraId="3C2E4B01">
      <w:pPr>
        <w:pStyle w:val="7"/>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结合受理情况分批处理。</w:t>
      </w:r>
    </w:p>
    <w:p w14:paraId="11916CAF">
      <w:pPr>
        <w:pStyle w:val="7"/>
        <w:spacing w:before="0" w:beforeAutospacing="0" w:afterAutospacing="0" w:line="540" w:lineRule="exact"/>
        <w:ind w:firstLine="640" w:firstLineChars="200"/>
        <w:jc w:val="both"/>
        <w:rPr>
          <w:rFonts w:hint="eastAsia" w:ascii="黑体" w:hAnsi="黑体" w:eastAsia="黑体"/>
          <w:sz w:val="32"/>
          <w:szCs w:val="32"/>
        </w:rPr>
      </w:pPr>
      <w:r>
        <w:rPr>
          <w:rFonts w:hint="eastAsia" w:ascii="黑体" w:hAnsi="黑体" w:eastAsia="黑体"/>
          <w:sz w:val="32"/>
          <w:szCs w:val="32"/>
        </w:rPr>
        <w:t>十一、证件</w:t>
      </w:r>
    </w:p>
    <w:p w14:paraId="6AEF64C9">
      <w:pPr>
        <w:spacing w:line="540" w:lineRule="exact"/>
        <w:ind w:firstLine="640" w:firstLineChars="200"/>
        <w:rPr>
          <w:rFonts w:ascii="仿宋_GB2312" w:cs="Arial"/>
          <w:color w:val="000000"/>
          <w:sz w:val="32"/>
          <w:szCs w:val="32"/>
        </w:rPr>
      </w:pPr>
      <w:r>
        <w:rPr>
          <w:rFonts w:hint="eastAsia" w:ascii="仿宋_GB2312" w:hAnsi="宋体" w:eastAsia="仿宋_GB2312" w:cs="宋体"/>
          <w:sz w:val="32"/>
          <w:szCs w:val="32"/>
        </w:rPr>
        <w:t>下达资助计划文件。</w:t>
      </w:r>
    </w:p>
    <w:p w14:paraId="2D9A44F3">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十二、法律效力</w:t>
      </w:r>
    </w:p>
    <w:p w14:paraId="4844A985">
      <w:pPr>
        <w:pStyle w:val="7"/>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申请单位凭</w:t>
      </w:r>
      <w:r>
        <w:rPr>
          <w:rFonts w:hint="eastAsia" w:ascii="仿宋_GB2312" w:eastAsia="仿宋_GB2312"/>
          <w:sz w:val="32"/>
          <w:szCs w:val="32"/>
        </w:rPr>
        <w:t>下达资助计划文件</w:t>
      </w:r>
      <w:r>
        <w:rPr>
          <w:rFonts w:hint="eastAsia" w:ascii="仿宋_GB2312" w:eastAsia="仿宋_GB2312"/>
          <w:kern w:val="2"/>
          <w:sz w:val="32"/>
          <w:szCs w:val="32"/>
        </w:rPr>
        <w:t>获得深圳市科技研发资金资助。</w:t>
      </w:r>
    </w:p>
    <w:p w14:paraId="19582418">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十三、收费</w:t>
      </w:r>
    </w:p>
    <w:p w14:paraId="71B9C32E">
      <w:pPr>
        <w:pStyle w:val="7"/>
        <w:spacing w:before="0" w:beforeAutospacing="0" w:afterAutospacing="0" w:line="540" w:lineRule="exact"/>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不收费。</w:t>
      </w:r>
    </w:p>
    <w:p w14:paraId="1C8BDB65">
      <w:pPr>
        <w:pStyle w:val="3"/>
        <w:spacing w:before="0" w:beforeAutospacing="0" w:after="0" w:afterAutospacing="0" w:line="540" w:lineRule="exact"/>
        <w:ind w:firstLine="636" w:firstLineChars="199"/>
        <w:jc w:val="both"/>
        <w:rPr>
          <w:rFonts w:hint="eastAsia" w:ascii="黑体" w:hAnsi="黑体" w:eastAsia="黑体"/>
          <w:b w:val="0"/>
          <w:sz w:val="32"/>
          <w:szCs w:val="32"/>
        </w:rPr>
      </w:pPr>
      <w:r>
        <w:rPr>
          <w:rFonts w:hint="eastAsia" w:ascii="黑体" w:hAnsi="黑体" w:eastAsia="黑体"/>
          <w:b w:val="0"/>
          <w:sz w:val="32"/>
          <w:szCs w:val="32"/>
        </w:rPr>
        <w:t>十四、年审或者年检</w:t>
      </w:r>
    </w:p>
    <w:p w14:paraId="21C27147">
      <w:pPr>
        <w:pStyle w:val="7"/>
        <w:widowControl w:val="0"/>
        <w:spacing w:before="0" w:beforeAutospacing="0" w:afterAutospacing="0" w:line="540" w:lineRule="exact"/>
        <w:ind w:firstLine="640" w:firstLineChars="200"/>
        <w:jc w:val="both"/>
        <w:rPr>
          <w:rStyle w:val="10"/>
          <w:rFonts w:hint="eastAsia" w:ascii="仿宋_GB2312" w:eastAsia="仿宋_GB2312" w:cs="Arial"/>
          <w:b w:val="0"/>
          <w:color w:val="000000"/>
          <w:sz w:val="32"/>
          <w:szCs w:val="32"/>
        </w:rPr>
      </w:pPr>
      <w:r>
        <w:rPr>
          <w:rFonts w:hint="eastAsia" w:ascii="仿宋_GB2312" w:eastAsia="仿宋_GB2312"/>
          <w:kern w:val="2"/>
          <w:sz w:val="32"/>
          <w:szCs w:val="32"/>
        </w:rPr>
        <w:t>无年审，</w:t>
      </w:r>
      <w:r>
        <w:rPr>
          <w:rFonts w:ascii="仿宋_GB2312" w:eastAsia="仿宋_GB2312"/>
          <w:kern w:val="2"/>
          <w:sz w:val="32"/>
          <w:szCs w:val="32"/>
        </w:rPr>
        <w:t>市科技创新</w:t>
      </w:r>
      <w:r>
        <w:rPr>
          <w:rFonts w:hint="eastAsia" w:ascii="仿宋_GB2312" w:eastAsia="仿宋_GB2312"/>
          <w:kern w:val="2"/>
          <w:sz w:val="32"/>
          <w:szCs w:val="32"/>
        </w:rPr>
        <w:t>局按照项目合同书对项目进行跟踪管理和组织验收。</w:t>
      </w:r>
    </w:p>
    <w:p w14:paraId="77F9EC39">
      <w:pPr>
        <w:pageBreakBefore/>
        <w:spacing w:line="560" w:lineRule="exact"/>
        <w:jc w:val="center"/>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rPr>
        <w:t xml:space="preserve">声 </w:t>
      </w:r>
      <w:r>
        <w:rPr>
          <w:rStyle w:val="10"/>
          <w:rFonts w:ascii="方正小标宋简体" w:hAnsi="方正小标宋简体" w:eastAsia="方正小标宋简体" w:cs="方正小标宋简体"/>
          <w:b w:val="0"/>
          <w:bCs w:val="0"/>
          <w:sz w:val="44"/>
          <w:szCs w:val="44"/>
        </w:rPr>
        <w:t xml:space="preserve"> </w:t>
      </w:r>
      <w:r>
        <w:rPr>
          <w:rStyle w:val="10"/>
          <w:rFonts w:hint="eastAsia" w:ascii="方正小标宋简体" w:hAnsi="方正小标宋简体" w:eastAsia="方正小标宋简体" w:cs="方正小标宋简体"/>
          <w:b w:val="0"/>
          <w:bCs w:val="0"/>
          <w:sz w:val="44"/>
          <w:szCs w:val="44"/>
        </w:rPr>
        <w:t>明</w:t>
      </w:r>
    </w:p>
    <w:p w14:paraId="7B645BB5">
      <w:pPr>
        <w:spacing w:line="560" w:lineRule="exact"/>
        <w:ind w:firstLine="643" w:firstLineChars="200"/>
        <w:rPr>
          <w:rStyle w:val="10"/>
          <w:rFonts w:hint="eastAsia" w:ascii="仿宋_GB2312" w:hAnsi="仿宋_GB2312" w:eastAsia="仿宋_GB2312" w:cs="仿宋_GB2312"/>
          <w:sz w:val="32"/>
          <w:szCs w:val="32"/>
        </w:rPr>
      </w:pPr>
    </w:p>
    <w:p w14:paraId="220B5A17">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一、自主申报要求</w:t>
      </w:r>
    </w:p>
    <w:p w14:paraId="0CD65F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创新局从未委托任何单位或个人为项目申请单位代理资金申报事宜，申请单位必须自主申报，在市科技业务系统提交申请资料的人员，原则上应为项目负责人。凡是购买、委托代写代填项目申请书的，购买委托中介服务的，或是提供虚假材料的，一经发现并查实，即为违反科研诚信承诺，一律不予受理、取消申请资格或撤销立项项目，并按规定严肃处理。深圳市科技创新局</w:t>
      </w:r>
      <w:r>
        <w:rPr>
          <w:rFonts w:hint="eastAsia" w:ascii="仿宋_GB2312" w:hAnsi="仿宋_GB2312" w:eastAsia="仿宋_GB2312" w:cs="仿宋_GB2312"/>
          <w:color w:val="000000"/>
          <w:sz w:val="32"/>
          <w:szCs w:val="32"/>
        </w:rPr>
        <w:t>将严格按照有关标准和程序受理，不收取任何费用。如有任何中介机构和个人假借深圳市科技创新局领导和工作人员名义向申请单位收取费用的，请知情者将书面材料投递至complain@sticmail.sz.gov.cn，向深圳市科技创新局举报</w:t>
      </w:r>
      <w:r>
        <w:rPr>
          <w:rFonts w:hint="eastAsia" w:ascii="仿宋_GB2312" w:hAnsi="仿宋_GB2312" w:eastAsia="仿宋_GB2312" w:cs="仿宋_GB2312"/>
          <w:sz w:val="32"/>
          <w:szCs w:val="32"/>
        </w:rPr>
        <w:t>。</w:t>
      </w:r>
    </w:p>
    <w:p w14:paraId="5A6D9923">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二、审计报告要求</w:t>
      </w:r>
    </w:p>
    <w:p w14:paraId="2D8B4EE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单位需提交审计报告的，应当按照《深圳市科技计划项目管理办法》等规定，提供经注册会计师行业统一监管平台备案的含有二维验证码的审计报告。项目申请单位提供无二维验证码（未备案）或属于虚假二维验证码（未备案）的审计报告，</w:t>
      </w:r>
      <w:r>
        <w:rPr>
          <w:rFonts w:ascii="仿宋_GB2312" w:hAnsi="仿宋_GB2312" w:eastAsia="仿宋_GB2312" w:cs="仿宋_GB2312"/>
          <w:sz w:val="32"/>
          <w:szCs w:val="32"/>
        </w:rPr>
        <w:t>深圳市科技创新</w:t>
      </w:r>
      <w:r>
        <w:rPr>
          <w:rFonts w:hint="eastAsia" w:ascii="仿宋_GB2312" w:hAnsi="仿宋_GB2312" w:eastAsia="仿宋_GB2312" w:cs="仿宋_GB2312"/>
          <w:sz w:val="32"/>
          <w:szCs w:val="32"/>
        </w:rPr>
        <w:t>局不予采用。相关审计报告经核查认定属于虚假材料的，</w:t>
      </w:r>
      <w:r>
        <w:rPr>
          <w:rFonts w:ascii="仿宋_GB2312" w:hAnsi="仿宋_GB2312" w:eastAsia="仿宋_GB2312" w:cs="仿宋_GB2312"/>
          <w:sz w:val="32"/>
          <w:szCs w:val="32"/>
        </w:rPr>
        <w:t>主管部门依法依规对项目承担单位、项目负责人等责任主体予以失信违规惩戒，情节严重的，按程序记入科研诚信严重失信行为数据库，一定期限依法依规限制申请财政性资金项目。对出具虚假不实审计报告的第三方服务机构，主管部门一定期限依法依规停止服务机构及其责任人员参与主管部门负责的财政性资金项目的咨询、审计等服务，并按规定抄送市财政局。</w:t>
      </w:r>
    </w:p>
    <w:p w14:paraId="0E33BA0A">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三、项目实施要求</w:t>
      </w:r>
    </w:p>
    <w:p w14:paraId="71FD70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单位一经立项，即对项目执行全过程负有主体责任。有义务接受主管部门监督，配合主管部门完成相关检查和抽查。事前资助的项目，有义务按合同书约定开展研发活动，完成约定目标，并于合同书规定的实施期限届满后6个月内提交项目验收申请。不履行上述义务的，主管部门依法依规对项目承担单位、项目负责人等责任主体予以失信违规惩戒，情节严重的，按程序记入科研诚信严重失信行为数据库，一定期限依法依规限制申请财政性资金项目。</w:t>
      </w:r>
    </w:p>
    <w:p w14:paraId="271318A9">
      <w:pPr>
        <w:spacing w:line="560" w:lineRule="exact"/>
        <w:ind w:firstLine="640" w:firstLineChars="200"/>
        <w:outlineLvl w:val="3"/>
        <w:rPr>
          <w:rFonts w:hint="eastAsia" w:ascii="黑体" w:hAnsi="黑体" w:eastAsia="黑体" w:cs="黑体"/>
          <w:bCs/>
          <w:color w:val="000000"/>
          <w:sz w:val="32"/>
          <w:szCs w:val="32"/>
        </w:rPr>
      </w:pPr>
      <w:r>
        <w:rPr>
          <w:rFonts w:hint="eastAsia" w:ascii="黑体" w:hAnsi="黑体" w:eastAsia="黑体" w:cs="黑体"/>
          <w:bCs/>
          <w:color w:val="000000"/>
          <w:sz w:val="32"/>
          <w:szCs w:val="32"/>
        </w:rPr>
        <w:t>四、设备共享要求</w:t>
      </w:r>
    </w:p>
    <w:p w14:paraId="7A6CF5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单位利用项目资金购置单台（套）50万元人民币及以上，用于科学研究和技术开发活动的科学仪器，应当按照《深圳市大型科研仪器购置评议实施细则》规定进行查重、评议，提交相应的科研仪器购置评议报告，并在深圳市重大科技基础设施和大型科研仪器共享平台进行开放共享，涉及国家安全等不宜公开的除外。同时，应当按照《深圳市大型科研仪器开放共享服务考核评价与资助实施细则》参与年度开放共享服务考核。</w:t>
      </w:r>
    </w:p>
    <w:p w14:paraId="5C3829F4">
      <w:pPr>
        <w:pStyle w:val="2"/>
        <w:rPr>
          <w:rFonts w:hint="eastAsia"/>
        </w:rPr>
      </w:pP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B08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509F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5509F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1C8C"/>
    <w:rsid w:val="00A010BF"/>
    <w:rsid w:val="00B0507A"/>
    <w:rsid w:val="00F641C7"/>
    <w:rsid w:val="01DD59FB"/>
    <w:rsid w:val="02040370"/>
    <w:rsid w:val="02266B07"/>
    <w:rsid w:val="02D8783E"/>
    <w:rsid w:val="03011D01"/>
    <w:rsid w:val="03043EFE"/>
    <w:rsid w:val="03531940"/>
    <w:rsid w:val="03706405"/>
    <w:rsid w:val="03B629A7"/>
    <w:rsid w:val="04180F6C"/>
    <w:rsid w:val="0440721E"/>
    <w:rsid w:val="0489567F"/>
    <w:rsid w:val="050414F1"/>
    <w:rsid w:val="05F02612"/>
    <w:rsid w:val="06564F03"/>
    <w:rsid w:val="06D00722"/>
    <w:rsid w:val="07950B26"/>
    <w:rsid w:val="07E6059B"/>
    <w:rsid w:val="07E60AED"/>
    <w:rsid w:val="08A163D1"/>
    <w:rsid w:val="08FC70AE"/>
    <w:rsid w:val="097973B6"/>
    <w:rsid w:val="098109E5"/>
    <w:rsid w:val="0991534A"/>
    <w:rsid w:val="09E96953"/>
    <w:rsid w:val="09EA6E0A"/>
    <w:rsid w:val="0A5371A2"/>
    <w:rsid w:val="0A8B7FF7"/>
    <w:rsid w:val="0AA572D2"/>
    <w:rsid w:val="0AFC3F14"/>
    <w:rsid w:val="0B4C2B0F"/>
    <w:rsid w:val="0B7218AA"/>
    <w:rsid w:val="0B927856"/>
    <w:rsid w:val="0BBE124B"/>
    <w:rsid w:val="0BBE4AEF"/>
    <w:rsid w:val="0D333059"/>
    <w:rsid w:val="0D9116CE"/>
    <w:rsid w:val="0DBF78ED"/>
    <w:rsid w:val="0DC46E94"/>
    <w:rsid w:val="0F476AF4"/>
    <w:rsid w:val="0F66061E"/>
    <w:rsid w:val="0F8B7C3B"/>
    <w:rsid w:val="0FF46D31"/>
    <w:rsid w:val="0FF56606"/>
    <w:rsid w:val="102A3E71"/>
    <w:rsid w:val="10334C73"/>
    <w:rsid w:val="104135F9"/>
    <w:rsid w:val="106C69A4"/>
    <w:rsid w:val="112B15EB"/>
    <w:rsid w:val="11447845"/>
    <w:rsid w:val="115A4B22"/>
    <w:rsid w:val="118E286E"/>
    <w:rsid w:val="142C526D"/>
    <w:rsid w:val="14991C55"/>
    <w:rsid w:val="1560095F"/>
    <w:rsid w:val="159C52AE"/>
    <w:rsid w:val="15C46E30"/>
    <w:rsid w:val="15E038B4"/>
    <w:rsid w:val="15F431D9"/>
    <w:rsid w:val="16355B7F"/>
    <w:rsid w:val="163A46C8"/>
    <w:rsid w:val="17081314"/>
    <w:rsid w:val="172C00D1"/>
    <w:rsid w:val="178F53FD"/>
    <w:rsid w:val="17A46DB4"/>
    <w:rsid w:val="17AE21B6"/>
    <w:rsid w:val="182A1F3E"/>
    <w:rsid w:val="18723A28"/>
    <w:rsid w:val="18F6160B"/>
    <w:rsid w:val="191B0D44"/>
    <w:rsid w:val="19207454"/>
    <w:rsid w:val="19C92FDD"/>
    <w:rsid w:val="1A4B3FB3"/>
    <w:rsid w:val="1A9E3C66"/>
    <w:rsid w:val="1ACD2659"/>
    <w:rsid w:val="1AD95F08"/>
    <w:rsid w:val="1C597F1C"/>
    <w:rsid w:val="1D6D3C7F"/>
    <w:rsid w:val="1E7C6CF0"/>
    <w:rsid w:val="1F617814"/>
    <w:rsid w:val="1F675FA1"/>
    <w:rsid w:val="1FD2426D"/>
    <w:rsid w:val="201725C8"/>
    <w:rsid w:val="204C3508"/>
    <w:rsid w:val="2052371E"/>
    <w:rsid w:val="214B5DD4"/>
    <w:rsid w:val="21F753D5"/>
    <w:rsid w:val="22534CF3"/>
    <w:rsid w:val="228B7E3B"/>
    <w:rsid w:val="230476B3"/>
    <w:rsid w:val="231D1CA3"/>
    <w:rsid w:val="23B24AE2"/>
    <w:rsid w:val="23BE3AF1"/>
    <w:rsid w:val="245A6B64"/>
    <w:rsid w:val="246738D5"/>
    <w:rsid w:val="24CF7C0D"/>
    <w:rsid w:val="25065674"/>
    <w:rsid w:val="25310EDA"/>
    <w:rsid w:val="25315EDA"/>
    <w:rsid w:val="25426FEC"/>
    <w:rsid w:val="2595415E"/>
    <w:rsid w:val="25A91F3A"/>
    <w:rsid w:val="25C74875"/>
    <w:rsid w:val="27BA3F65"/>
    <w:rsid w:val="27C86804"/>
    <w:rsid w:val="28C6229D"/>
    <w:rsid w:val="28F25980"/>
    <w:rsid w:val="293A5CD5"/>
    <w:rsid w:val="296D6057"/>
    <w:rsid w:val="298E7457"/>
    <w:rsid w:val="29D943AB"/>
    <w:rsid w:val="29F574D6"/>
    <w:rsid w:val="2A757C04"/>
    <w:rsid w:val="2B511367"/>
    <w:rsid w:val="2B6A1F68"/>
    <w:rsid w:val="2B871E66"/>
    <w:rsid w:val="2BFE5C36"/>
    <w:rsid w:val="2C471B3F"/>
    <w:rsid w:val="2C5C6C3F"/>
    <w:rsid w:val="2CC31B0E"/>
    <w:rsid w:val="2CEA094F"/>
    <w:rsid w:val="2CF471CC"/>
    <w:rsid w:val="2D292C2D"/>
    <w:rsid w:val="2D897199"/>
    <w:rsid w:val="2E840E29"/>
    <w:rsid w:val="2EFB74D8"/>
    <w:rsid w:val="2F5429B7"/>
    <w:rsid w:val="2F8133FC"/>
    <w:rsid w:val="2FAB1C8C"/>
    <w:rsid w:val="2FC8555F"/>
    <w:rsid w:val="2FD836E4"/>
    <w:rsid w:val="300B4D8A"/>
    <w:rsid w:val="30957A57"/>
    <w:rsid w:val="30D025D3"/>
    <w:rsid w:val="311D2B61"/>
    <w:rsid w:val="31B6570F"/>
    <w:rsid w:val="328678C5"/>
    <w:rsid w:val="33A44167"/>
    <w:rsid w:val="33BC2F21"/>
    <w:rsid w:val="34527B09"/>
    <w:rsid w:val="34824A5D"/>
    <w:rsid w:val="34AC72EC"/>
    <w:rsid w:val="34CC3438"/>
    <w:rsid w:val="34DB15D1"/>
    <w:rsid w:val="34E268A9"/>
    <w:rsid w:val="34F0448F"/>
    <w:rsid w:val="35186B54"/>
    <w:rsid w:val="355765C2"/>
    <w:rsid w:val="35623AD2"/>
    <w:rsid w:val="35C67F79"/>
    <w:rsid w:val="360A60B7"/>
    <w:rsid w:val="361C403D"/>
    <w:rsid w:val="363470C6"/>
    <w:rsid w:val="367B0D63"/>
    <w:rsid w:val="36856BD4"/>
    <w:rsid w:val="36C721FA"/>
    <w:rsid w:val="374F0461"/>
    <w:rsid w:val="375021F0"/>
    <w:rsid w:val="376E587B"/>
    <w:rsid w:val="380C1E00"/>
    <w:rsid w:val="382572C4"/>
    <w:rsid w:val="389B349B"/>
    <w:rsid w:val="38EE0D7F"/>
    <w:rsid w:val="390B7A49"/>
    <w:rsid w:val="393C73E5"/>
    <w:rsid w:val="398010E4"/>
    <w:rsid w:val="39FF032C"/>
    <w:rsid w:val="3AA50AA5"/>
    <w:rsid w:val="3ACE5E56"/>
    <w:rsid w:val="3B365BA1"/>
    <w:rsid w:val="3B867817"/>
    <w:rsid w:val="3BE41159"/>
    <w:rsid w:val="3CA54D8C"/>
    <w:rsid w:val="3CFE31CA"/>
    <w:rsid w:val="3D62207E"/>
    <w:rsid w:val="3D793B23"/>
    <w:rsid w:val="3DBA51E3"/>
    <w:rsid w:val="3E7348A0"/>
    <w:rsid w:val="3EDC0D56"/>
    <w:rsid w:val="3FA36AB3"/>
    <w:rsid w:val="3FC94339"/>
    <w:rsid w:val="404453D2"/>
    <w:rsid w:val="416F7716"/>
    <w:rsid w:val="418036D2"/>
    <w:rsid w:val="41876D45"/>
    <w:rsid w:val="422E4750"/>
    <w:rsid w:val="42707BC5"/>
    <w:rsid w:val="42A126C7"/>
    <w:rsid w:val="42DA1507"/>
    <w:rsid w:val="430F6358"/>
    <w:rsid w:val="43771E90"/>
    <w:rsid w:val="43DE2931"/>
    <w:rsid w:val="440920A4"/>
    <w:rsid w:val="44301E74"/>
    <w:rsid w:val="443C36B3"/>
    <w:rsid w:val="44427231"/>
    <w:rsid w:val="44E126D9"/>
    <w:rsid w:val="44F87A23"/>
    <w:rsid w:val="45110410"/>
    <w:rsid w:val="4557602A"/>
    <w:rsid w:val="45B147A1"/>
    <w:rsid w:val="45BD746E"/>
    <w:rsid w:val="460131DB"/>
    <w:rsid w:val="468D649F"/>
    <w:rsid w:val="4690202C"/>
    <w:rsid w:val="46BF6A4A"/>
    <w:rsid w:val="478C02FA"/>
    <w:rsid w:val="479F58C8"/>
    <w:rsid w:val="47CB2994"/>
    <w:rsid w:val="47F46BC7"/>
    <w:rsid w:val="48256D81"/>
    <w:rsid w:val="487321E2"/>
    <w:rsid w:val="487E6FA0"/>
    <w:rsid w:val="487F2935"/>
    <w:rsid w:val="48A91760"/>
    <w:rsid w:val="48B14AB8"/>
    <w:rsid w:val="494B7270"/>
    <w:rsid w:val="498D72D3"/>
    <w:rsid w:val="49E646CB"/>
    <w:rsid w:val="49F66C27"/>
    <w:rsid w:val="4AC24D5B"/>
    <w:rsid w:val="4AF4344F"/>
    <w:rsid w:val="4B95421D"/>
    <w:rsid w:val="4C59349D"/>
    <w:rsid w:val="4C675556"/>
    <w:rsid w:val="4C811F66"/>
    <w:rsid w:val="4C8E347B"/>
    <w:rsid w:val="4CE916C4"/>
    <w:rsid w:val="4CF80F08"/>
    <w:rsid w:val="4D01759D"/>
    <w:rsid w:val="4D704F42"/>
    <w:rsid w:val="4D770691"/>
    <w:rsid w:val="4D844549"/>
    <w:rsid w:val="4DDD4F13"/>
    <w:rsid w:val="4E1E4748"/>
    <w:rsid w:val="4E564138"/>
    <w:rsid w:val="4EA858F3"/>
    <w:rsid w:val="4EC97613"/>
    <w:rsid w:val="4EF66DA2"/>
    <w:rsid w:val="4F5A7F0D"/>
    <w:rsid w:val="506174DA"/>
    <w:rsid w:val="506F1A60"/>
    <w:rsid w:val="50CC5D4E"/>
    <w:rsid w:val="51F970C7"/>
    <w:rsid w:val="52E1200F"/>
    <w:rsid w:val="530103EA"/>
    <w:rsid w:val="53A45945"/>
    <w:rsid w:val="540B32CF"/>
    <w:rsid w:val="541566C2"/>
    <w:rsid w:val="54544863"/>
    <w:rsid w:val="54601278"/>
    <w:rsid w:val="54D31BCF"/>
    <w:rsid w:val="55043710"/>
    <w:rsid w:val="553A4440"/>
    <w:rsid w:val="5577523D"/>
    <w:rsid w:val="565966F8"/>
    <w:rsid w:val="569B1671"/>
    <w:rsid w:val="56E102F1"/>
    <w:rsid w:val="57763155"/>
    <w:rsid w:val="579C06EB"/>
    <w:rsid w:val="58184261"/>
    <w:rsid w:val="588A03D8"/>
    <w:rsid w:val="589110F9"/>
    <w:rsid w:val="59842914"/>
    <w:rsid w:val="5A145778"/>
    <w:rsid w:val="5AC40FFA"/>
    <w:rsid w:val="5B1A2AC3"/>
    <w:rsid w:val="5CBA1D36"/>
    <w:rsid w:val="5D0E5BDE"/>
    <w:rsid w:val="5D792D8A"/>
    <w:rsid w:val="5D7F6ADB"/>
    <w:rsid w:val="5DF23751"/>
    <w:rsid w:val="5E3E14C0"/>
    <w:rsid w:val="5E9071F2"/>
    <w:rsid w:val="5ECC7AFE"/>
    <w:rsid w:val="5F2FF20B"/>
    <w:rsid w:val="5F4565F9"/>
    <w:rsid w:val="5F5F2DD8"/>
    <w:rsid w:val="600339F4"/>
    <w:rsid w:val="60BE4040"/>
    <w:rsid w:val="610B72AE"/>
    <w:rsid w:val="616E7593"/>
    <w:rsid w:val="61DF4E0E"/>
    <w:rsid w:val="62112F2A"/>
    <w:rsid w:val="62C90F25"/>
    <w:rsid w:val="62F14BDD"/>
    <w:rsid w:val="63AB1BA1"/>
    <w:rsid w:val="64010E9C"/>
    <w:rsid w:val="64CA0115"/>
    <w:rsid w:val="650F1C13"/>
    <w:rsid w:val="653E4D0B"/>
    <w:rsid w:val="655A5E64"/>
    <w:rsid w:val="65C92F03"/>
    <w:rsid w:val="65F21726"/>
    <w:rsid w:val="663744F4"/>
    <w:rsid w:val="66411ADC"/>
    <w:rsid w:val="6649409B"/>
    <w:rsid w:val="664A237C"/>
    <w:rsid w:val="669B14AA"/>
    <w:rsid w:val="66AD68DD"/>
    <w:rsid w:val="66BB0B84"/>
    <w:rsid w:val="67066B57"/>
    <w:rsid w:val="671169F6"/>
    <w:rsid w:val="6766286B"/>
    <w:rsid w:val="68B27D65"/>
    <w:rsid w:val="68D91796"/>
    <w:rsid w:val="691861E4"/>
    <w:rsid w:val="69CD085B"/>
    <w:rsid w:val="6A0F7894"/>
    <w:rsid w:val="6A3E1A93"/>
    <w:rsid w:val="6A72155D"/>
    <w:rsid w:val="6A896562"/>
    <w:rsid w:val="6AF1726A"/>
    <w:rsid w:val="6BF012D0"/>
    <w:rsid w:val="6BFB6C64"/>
    <w:rsid w:val="6C3D1056"/>
    <w:rsid w:val="6CF67C71"/>
    <w:rsid w:val="6D2F071C"/>
    <w:rsid w:val="6D5E6069"/>
    <w:rsid w:val="6D70425D"/>
    <w:rsid w:val="6DCA6243"/>
    <w:rsid w:val="6E963C85"/>
    <w:rsid w:val="6EB2686B"/>
    <w:rsid w:val="6EE49BF0"/>
    <w:rsid w:val="6EFBEC1B"/>
    <w:rsid w:val="6F122EB8"/>
    <w:rsid w:val="6F9FDFA1"/>
    <w:rsid w:val="6FB744A4"/>
    <w:rsid w:val="6FBEC582"/>
    <w:rsid w:val="708879CE"/>
    <w:rsid w:val="70A94143"/>
    <w:rsid w:val="70EF429F"/>
    <w:rsid w:val="728141EC"/>
    <w:rsid w:val="72850298"/>
    <w:rsid w:val="72984A34"/>
    <w:rsid w:val="730C2768"/>
    <w:rsid w:val="73353D26"/>
    <w:rsid w:val="73B74303"/>
    <w:rsid w:val="74BD1D79"/>
    <w:rsid w:val="761C5EB6"/>
    <w:rsid w:val="76601DAB"/>
    <w:rsid w:val="76941B1A"/>
    <w:rsid w:val="76B4419C"/>
    <w:rsid w:val="76E713F2"/>
    <w:rsid w:val="773929C8"/>
    <w:rsid w:val="774834E4"/>
    <w:rsid w:val="77915C40"/>
    <w:rsid w:val="77EE4455"/>
    <w:rsid w:val="77F4192E"/>
    <w:rsid w:val="783267CC"/>
    <w:rsid w:val="78642568"/>
    <w:rsid w:val="78994A9D"/>
    <w:rsid w:val="78BA77A2"/>
    <w:rsid w:val="78C51205"/>
    <w:rsid w:val="78FF6FF6"/>
    <w:rsid w:val="79EF633A"/>
    <w:rsid w:val="7A7255A6"/>
    <w:rsid w:val="7AF541E2"/>
    <w:rsid w:val="7B3F4D9F"/>
    <w:rsid w:val="7B466FBF"/>
    <w:rsid w:val="7BB4467C"/>
    <w:rsid w:val="7BC75AFA"/>
    <w:rsid w:val="7BC950DB"/>
    <w:rsid w:val="7BE44282"/>
    <w:rsid w:val="7CE16A13"/>
    <w:rsid w:val="7D375C1F"/>
    <w:rsid w:val="7D651966"/>
    <w:rsid w:val="7E3F7E95"/>
    <w:rsid w:val="7E556500"/>
    <w:rsid w:val="7E6D6B82"/>
    <w:rsid w:val="7E743058"/>
    <w:rsid w:val="7E771F43"/>
    <w:rsid w:val="7EE84089"/>
    <w:rsid w:val="7FAC4FAE"/>
    <w:rsid w:val="7FCC3632"/>
    <w:rsid w:val="7FDFE000"/>
    <w:rsid w:val="7FE64A6C"/>
    <w:rsid w:val="96FFA12B"/>
    <w:rsid w:val="9DBB1A80"/>
    <w:rsid w:val="9E0F66D0"/>
    <w:rsid w:val="9FD75236"/>
    <w:rsid w:val="9FF9BFFE"/>
    <w:rsid w:val="B7F78783"/>
    <w:rsid w:val="BB5680B8"/>
    <w:rsid w:val="BBFFC893"/>
    <w:rsid w:val="BEEF05E7"/>
    <w:rsid w:val="BF7BB234"/>
    <w:rsid w:val="C6DBB929"/>
    <w:rsid w:val="D5B5C94D"/>
    <w:rsid w:val="D7D784B7"/>
    <w:rsid w:val="DBDF90A5"/>
    <w:rsid w:val="DDDE48EF"/>
    <w:rsid w:val="E67E1639"/>
    <w:rsid w:val="EF69BE3F"/>
    <w:rsid w:val="EFFDB9D8"/>
    <w:rsid w:val="F6E339F4"/>
    <w:rsid w:val="F7EF4414"/>
    <w:rsid w:val="FB7FD9AA"/>
    <w:rsid w:val="FF69E29A"/>
    <w:rsid w:val="FF7F1DB3"/>
    <w:rsid w:val="FFF27906"/>
    <w:rsid w:val="FFFB8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30"/>
    </w:pPr>
    <w:rPr>
      <w:kern w:val="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widowControl/>
      <w:spacing w:before="100" w:beforeAutospacing="1"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fontstyle01"/>
    <w:basedOn w:val="9"/>
    <w:qFormat/>
    <w:uiPriority w:val="0"/>
    <w:rPr>
      <w:rFonts w:ascii="华文宋体" w:hAnsi="华文宋体" w:eastAsia="华文宋体" w:cs="华文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3275</Words>
  <Characters>3551</Characters>
  <Lines>0</Lines>
  <Paragraphs>0</Paragraphs>
  <TotalTime>0</TotalTime>
  <ScaleCrop>false</ScaleCrop>
  <LinksUpToDate>false</LinksUpToDate>
  <CharactersWithSpaces>3553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2020-06-16T16:38:00Z</dcterms:created>
  <dc:creator>张智勇</dc:creator>
  <cp:lastModifiedBy>shiwh</cp:lastModifiedBy>
  <cp:lastPrinted>2020-07-10T11:10:00Z</cp:lastPrinted>
  <dcterms:modified xsi:type="dcterms:W3CDTF">2026-04-27T08:59:35Z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eyJoZGlkIjoiODRmMDJjOTE4ODhiZWNjNTYxNzA5MTYxOTliN2VlNzkiLCJ1c2VySWQiOiI0MTQ5MDIwODUifQ==</vt:lpwstr>
  </property>
  <property fmtid="{D5CDD505-2E9C-101B-9397-08002B2CF9AE}" pid="4" name="ICV">
    <vt:lpwstr>9EFF6ECED7BF742F3160E26796AEC6EF</vt:lpwstr>
  </property>
</Properties>
</file>