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560" w:lineRule="exact"/>
        <w:ind w:right="-334" w:rightChars="-159"/>
        <w:jc w:val="center"/>
        <w:textAlignment w:val="auto"/>
        <w:rPr>
          <w:rFonts w:hint="eastAsia" w:ascii="方正小标宋简体" w:hAnsi="方正小标宋简体" w:eastAsia="方正小标宋简体" w:cs="方正小标宋简体"/>
          <w:bCs/>
          <w:sz w:val="44"/>
          <w:szCs w:val="44"/>
          <w:lang w:val="en-US"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-779145</wp:posOffset>
                </wp:positionH>
                <wp:positionV relativeFrom="paragraph">
                  <wp:posOffset>-1172845</wp:posOffset>
                </wp:positionV>
                <wp:extent cx="1281430" cy="548005"/>
                <wp:effectExtent l="0" t="0" r="13970" b="4445"/>
                <wp:wrapNone/>
                <wp:docPr id="2" name="文本框 2"/>
                <wp:cNvGraphicFramePr/>
                <a:graphic xmlns:a="http://schemas.openxmlformats.org/drawingml/2006/main">
                  <a:graphicData uri="http://schemas.microsoft.com/office/word/2010/wordprocessingShape">
                    <wps:wsp>
                      <wps:cNvSpPr txBox="true"/>
                      <wps:spPr>
                        <a:xfrm>
                          <a:off x="0" y="0"/>
                          <a:ext cx="1281430" cy="5480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32"/>
                                <w:szCs w:val="20"/>
                                <w:lang w:val="en-US" w:eastAsia="zh-CN"/>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61.35pt;margin-top:-92.35pt;height:43.15pt;width:100.9pt;z-index:251659264;mso-width-relative:page;mso-height-relative:page;" fillcolor="#FFFFFF [3201]" filled="t" stroked="f" coordsize="21600,21600" o:gfxdata="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w+tKldcAAAAMAQAADwAA&#10;AAAAAAABACAAAAA4AAAAZHJzL2Rvd25yZXYueG1sUEsBAhQAFAAAAAgAh07iQJGSzak6AgAAUwQA&#10;AA4AAAAAAAAAAQAgAAAAPAEAAGRycy9lMm9Eb2MueG1sUEsFBgAAAAAGAAYAWQEAAOgFAAAAAA==&#10;">
                <v:fill on="t" focussize="0,0"/>
                <v:stroke on="f" weight="0.5pt"/>
                <v:imagedata o:title=""/>
                <o:lock v:ext="edit" aspectratio="f"/>
                <v:textbox>
                  <w:txbxContent>
                    <w:p>
                      <w:pPr>
                        <w:rPr>
                          <w:rFonts w:hint="eastAsia" w:ascii="黑体" w:hAnsi="黑体" w:eastAsia="黑体" w:cs="黑体"/>
                          <w:sz w:val="32"/>
                          <w:szCs w:val="20"/>
                          <w:lang w:val="en-US" w:eastAsia="zh-CN"/>
                        </w:rPr>
                      </w:pPr>
                    </w:p>
                  </w:txbxContent>
                </v:textbox>
              </v:shape>
            </w:pict>
          </mc:Fallback>
        </mc:AlternateContent>
      </w:r>
    </w:p>
    <w:p>
      <w:pPr>
        <w:keepNext w:val="0"/>
        <w:keepLines w:val="0"/>
        <w:pageBreakBefore w:val="0"/>
        <w:widowControl/>
        <w:kinsoku/>
        <w:wordWrap/>
        <w:overflowPunct/>
        <w:topLinePunct w:val="0"/>
        <w:autoSpaceDE/>
        <w:autoSpaceDN/>
        <w:bidi w:val="0"/>
        <w:adjustRightInd/>
        <w:snapToGrid w:val="0"/>
        <w:spacing w:line="560" w:lineRule="exact"/>
        <w:ind w:right="-334" w:rightChars="-159"/>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深圳市科技创新局2026年度</w:t>
      </w:r>
    </w:p>
    <w:p>
      <w:pPr>
        <w:keepNext w:val="0"/>
        <w:keepLines w:val="0"/>
        <w:pageBreakBefore w:val="0"/>
        <w:widowControl/>
        <w:kinsoku/>
        <w:wordWrap/>
        <w:overflowPunct/>
        <w:topLinePunct w:val="0"/>
        <w:autoSpaceDE/>
        <w:autoSpaceDN/>
        <w:bidi w:val="0"/>
        <w:adjustRightInd/>
        <w:snapToGrid w:val="0"/>
        <w:spacing w:line="560" w:lineRule="exact"/>
        <w:ind w:right="-334" w:rightChars="-159"/>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小微企业技术创新项目形式审查要点</w:t>
      </w:r>
    </w:p>
    <w:p>
      <w:pPr>
        <w:keepNext w:val="0"/>
        <w:keepLines w:val="0"/>
        <w:pageBreakBefore w:val="0"/>
        <w:widowControl/>
        <w:kinsoku/>
        <w:wordWrap/>
        <w:overflowPunct/>
        <w:topLinePunct w:val="0"/>
        <w:autoSpaceDE/>
        <w:autoSpaceDN/>
        <w:bidi w:val="0"/>
        <w:adjustRightInd/>
        <w:snapToGrid w:val="0"/>
        <w:spacing w:line="560" w:lineRule="exact"/>
        <w:ind w:right="-334" w:rightChars="-159"/>
        <w:jc w:val="left"/>
        <w:textAlignment w:val="auto"/>
        <w:rPr>
          <w:rFonts w:hint="eastAsia" w:ascii="Times New Roman" w:hAnsi="Times New Roman" w:eastAsia="仿宋_GB2312" w:cs="Times New Roman"/>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申报单位提交申请材料时请认真核查以下要点，项目经审查不符合下述要点的，形式审查将不予通过。具体如下：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1.申请单位应满足以下两个条件：</w:t>
      </w:r>
    </w:p>
    <w:p>
      <w:pPr>
        <w:pStyle w:val="17"/>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eastAsia="仿宋_GB2312" w:cs="仿宋_GB2312"/>
          <w:sz w:val="32"/>
          <w:szCs w:val="32"/>
        </w:rPr>
      </w:pPr>
      <w:r>
        <w:rPr>
          <w:rFonts w:hint="eastAsia" w:ascii="仿宋_GB2312" w:eastAsia="仿宋_GB2312" w:cs="仿宋_GB2312"/>
          <w:sz w:val="32"/>
          <w:szCs w:val="32"/>
        </w:rPr>
        <w:t>（1）申请单位应当是在深圳市（含深汕特别合作区，下同）依法注册、具有法人资格的企业，同时满足以下条件：</w:t>
      </w:r>
    </w:p>
    <w:p>
      <w:pPr>
        <w:pStyle w:val="17"/>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eastAsia="仿宋_GB2312" w:cs="仿宋_GB2312"/>
          <w:sz w:val="32"/>
          <w:szCs w:val="32"/>
        </w:rPr>
      </w:pPr>
      <w:r>
        <w:rPr>
          <w:rFonts w:hint="eastAsia" w:ascii="仿宋_GB2312" w:eastAsia="仿宋_GB2312" w:cs="仿宋_GB2312"/>
          <w:sz w:val="32"/>
          <w:szCs w:val="32"/>
        </w:rPr>
        <w:t>①成立时间不长于5年，即于202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年1月1日以后注册成立；</w:t>
      </w:r>
    </w:p>
    <w:p>
      <w:pPr>
        <w:pStyle w:val="17"/>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eastAsia="仿宋_GB2312" w:cs="仿宋_GB2312"/>
          <w:sz w:val="32"/>
          <w:szCs w:val="32"/>
        </w:rPr>
      </w:pPr>
      <w:r>
        <w:rPr>
          <w:rFonts w:hint="eastAsia" w:ascii="仿宋_GB2312" w:eastAsia="仿宋_GB2312" w:cs="仿宋_GB2312"/>
          <w:sz w:val="32"/>
          <w:szCs w:val="32"/>
        </w:rPr>
        <w:t>②202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年度营收不高于2000万元或从业人数不高于300人；</w:t>
      </w:r>
    </w:p>
    <w:p>
      <w:pPr>
        <w:pStyle w:val="17"/>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eastAsia="仿宋_GB2312" w:cs="仿宋_GB2312"/>
          <w:sz w:val="32"/>
          <w:szCs w:val="32"/>
        </w:rPr>
      </w:pPr>
      <w:r>
        <w:rPr>
          <w:rFonts w:hint="eastAsia" w:ascii="仿宋_GB2312" w:eastAsia="仿宋_GB2312" w:cs="仿宋_GB2312"/>
          <w:sz w:val="32"/>
          <w:szCs w:val="32"/>
        </w:rPr>
        <w:t>③研发人员数占企业职工总数的比例不低于30%。</w:t>
      </w:r>
    </w:p>
    <w:p>
      <w:pPr>
        <w:pStyle w:val="17"/>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eastAsia="仿宋_GB2312" w:cs="仿宋_GB2312"/>
          <w:sz w:val="32"/>
          <w:szCs w:val="32"/>
        </w:rPr>
      </w:pPr>
      <w:r>
        <w:rPr>
          <w:rFonts w:hint="eastAsia" w:ascii="仿宋_GB2312" w:eastAsia="仿宋_GB2312" w:cs="仿宋_GB2312"/>
          <w:sz w:val="32"/>
          <w:szCs w:val="32"/>
        </w:rPr>
        <w:t>（2）申请单位应当具有项目实施的基础条件和保障能力（在深圳市具备研发场地、设施、人员等条件），健全的科研、财务、知识产权管理等制度，拥有与申请项目研究成果相关的科研基础，应提供不少于财政资助金额的自筹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w:t>
      </w:r>
      <w:r>
        <w:rPr>
          <w:rFonts w:hint="eastAsia" w:ascii="仿宋_GB2312" w:hAnsi="Times New Roman" w:eastAsia="仿宋_GB2312" w:cs="仿宋_GB2312"/>
          <w:sz w:val="32"/>
          <w:szCs w:val="32"/>
          <w:u w:val="none"/>
        </w:rPr>
        <w:t>项目负责人应当具有完成项目所需的专业技术能力和组织管理协调能力，应为申请单位的全时在职研发人员，</w:t>
      </w:r>
      <w:r>
        <w:rPr>
          <w:rFonts w:hint="eastAsia" w:ascii="仿宋_GB2312" w:hAnsi="Times New Roman" w:eastAsia="仿宋_GB2312" w:cs="仿宋_GB2312"/>
          <w:sz w:val="32"/>
          <w:szCs w:val="32"/>
          <w:u w:val="none"/>
          <w:lang w:val="en-US" w:eastAsia="zh-CN"/>
        </w:rPr>
        <w:t>近3个月应在申请单位连续缴纳社会保险</w:t>
      </w:r>
      <w:r>
        <w:rPr>
          <w:rFonts w:hint="eastAsia" w:ascii="仿宋_GB2312" w:hAnsi="仿宋_GB2312" w:eastAsia="仿宋_GB2312" w:cs="仿宋_GB2312"/>
          <w:bCs/>
          <w:sz w:val="32"/>
          <w:szCs w:val="32"/>
          <w:lang w:val="en-US" w:eastAsia="zh-CN"/>
        </w:rPr>
        <w:t>；项目负责人在项目完成年度不超过60周岁[即1968年1月1日（含）以后出生]。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3.项目组成员</w:t>
      </w:r>
      <w:r>
        <w:rPr>
          <w:rFonts w:hint="eastAsia" w:ascii="仿宋_GB2312" w:hAnsi="Times New Roman" w:eastAsia="仿宋_GB2312" w:cs="仿宋_GB2312"/>
          <w:sz w:val="32"/>
          <w:szCs w:val="32"/>
          <w:u w:val="none"/>
          <w:lang w:val="en-US" w:eastAsia="zh-CN"/>
        </w:rPr>
        <w:t>近3个月</w:t>
      </w:r>
      <w:r>
        <w:rPr>
          <w:rFonts w:hint="eastAsia" w:ascii="仿宋_GB2312" w:hAnsi="仿宋_GB2312" w:eastAsia="仿宋_GB2312" w:cs="仿宋_GB2312"/>
          <w:bCs/>
          <w:sz w:val="32"/>
          <w:szCs w:val="32"/>
          <w:lang w:val="en-US" w:eastAsia="zh-CN"/>
        </w:rPr>
        <w:t>在申请单位连续缴纳社保的人数比例不少于50%，应为申请单位的研发人员，所在单位不得填写其它单位，</w:t>
      </w:r>
      <w:r>
        <w:rPr>
          <w:rFonts w:hint="eastAsia" w:ascii="仿宋_GB2312" w:hAnsi="仿宋_GB2312" w:eastAsia="仿宋_GB2312" w:cs="仿宋_GB2312"/>
          <w:b/>
          <w:bCs w:val="0"/>
          <w:sz w:val="32"/>
          <w:szCs w:val="32"/>
          <w:lang w:val="en-US" w:eastAsia="zh-CN"/>
        </w:rPr>
        <w:t>填写其它单位的视为形式审查不通过</w:t>
      </w:r>
      <w:r>
        <w:rPr>
          <w:rFonts w:hint="eastAsia" w:ascii="仿宋_GB2312" w:hAnsi="仿宋_GB2312" w:eastAsia="仿宋_GB2312" w:cs="仿宋_GB2312"/>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申请单位和项目负责人、项目组主要成员和其他成员科研诚信记录良好，未被列入科研诚信严重失信行为数据库、严重失信主体名单和超期未申请验收名单，不存在被限制承担或参与财政性资金支持的科学活动、未在规定期限内退回财政资金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5.项目不存在中介代为申请等不符合申报要求的情况。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6.项目不存在</w:t>
      </w:r>
      <w:r>
        <w:rPr>
          <w:rFonts w:hint="eastAsia" w:ascii="仿宋_GB2312" w:hAnsi="仿宋_GB2312" w:eastAsia="仿宋_GB2312" w:cs="宋体"/>
          <w:color w:val="000000" w:themeColor="text1"/>
          <w:kern w:val="0"/>
          <w:sz w:val="32"/>
          <w:szCs w:val="32"/>
          <w14:textFill>
            <w14:solidFill>
              <w14:schemeClr w14:val="tx1"/>
            </w14:solidFill>
          </w14:textFill>
        </w:rPr>
        <w:t>多头和重复申请</w:t>
      </w:r>
      <w:r>
        <w:rPr>
          <w:rFonts w:hint="eastAsia" w:ascii="仿宋_GB2312" w:hAnsi="仿宋_GB2312" w:eastAsia="仿宋_GB2312" w:cs="仿宋_GB2312"/>
          <w:bCs/>
          <w:sz w:val="32"/>
          <w:szCs w:val="32"/>
          <w:lang w:val="en-US" w:eastAsia="zh-CN"/>
        </w:rPr>
        <w:t>等不符合申报要求的情况。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hAnsi="仿宋_GB2312" w:eastAsia="仿宋_GB2312" w:cs="仿宋_GB2312"/>
          <w:bCs/>
          <w:sz w:val="32"/>
          <w:szCs w:val="32"/>
          <w:lang w:val="en-US" w:eastAsia="zh-CN"/>
        </w:rPr>
        <w:t>7.</w:t>
      </w:r>
      <w:r>
        <w:rPr>
          <w:rFonts w:hint="eastAsia" w:ascii="仿宋_GB2312" w:eastAsia="仿宋_GB2312" w:cs="仿宋_GB2312"/>
          <w:sz w:val="32"/>
          <w:szCs w:val="32"/>
        </w:rPr>
        <w:t>涉及科技伦理和科技安全（如临床、生物、信息、生态等）情形的，申请单位应当符合国家有关法律法规和伦理准则。</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项目在执行期限内应有可量化考核的技术指标、学术指标和经济指标（销售收入或量产应用价值等，不得低于申请财政资助资金2倍）。</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宋体"/>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sz w:val="32"/>
          <w:szCs w:val="32"/>
        </w:rPr>
        <w:t>每家单位</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提交本批次专项课题数量不超过1个。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10.申请材料应齐全、符合法定形式。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sz w:val="32"/>
          <w:szCs w:val="32"/>
          <w:lang w:val="en-US" w:eastAsia="zh-CN"/>
        </w:rPr>
      </w:pPr>
      <w:r>
        <w:rPr>
          <w:rFonts w:hint="eastAsia" w:ascii="仿宋_GB2312" w:hAnsi="仿宋_GB2312" w:eastAsia="仿宋_GB2312" w:cs="仿宋_GB2312"/>
          <w:bCs/>
          <w:sz w:val="32"/>
          <w:szCs w:val="32"/>
          <w:lang w:val="en-US" w:eastAsia="zh-CN"/>
        </w:rPr>
        <w:t>11.项目领域为：</w:t>
      </w:r>
      <w:r>
        <w:rPr>
          <w:rFonts w:hint="eastAsia" w:ascii="仿宋_GB2312" w:hAnsi="华文仿宋" w:eastAsia="仿宋_GB2312" w:cs="宋体"/>
          <w:b w:val="0"/>
          <w:bCs w:val="0"/>
          <w:color w:val="000000" w:themeColor="text1"/>
          <w:kern w:val="0"/>
          <w:sz w:val="32"/>
          <w:szCs w:val="32"/>
          <w:lang w:eastAsia="zh-CN"/>
          <w14:textFill>
            <w14:solidFill>
              <w14:schemeClr w14:val="tx1"/>
            </w14:solidFill>
          </w14:textFill>
        </w:rPr>
        <w:t>半导体与集成电路、高端装备与仪器、商业航天、低空装备与系统、人工智能与具身智能、新能源、先进材料、创新药械、生物制造、</w:t>
      </w:r>
      <w:r>
        <w:rPr>
          <w:rFonts w:hint="eastAsia" w:ascii="仿宋_GB2312" w:hAnsi="华文仿宋" w:eastAsia="仿宋_GB2312" w:cs="宋体"/>
          <w:color w:val="000000" w:themeColor="text1"/>
          <w:sz w:val="32"/>
          <w:szCs w:val="32"/>
          <w:highlight w:val="none"/>
          <w:lang w:eastAsia="zh-CN"/>
          <w14:textFill>
            <w14:solidFill>
              <w14:schemeClr w14:val="tx1"/>
            </w14:solidFill>
          </w14:textFill>
        </w:rPr>
        <w:t>光计算与</w:t>
      </w:r>
      <w:r>
        <w:rPr>
          <w:rFonts w:hint="eastAsia" w:ascii="仿宋_GB2312" w:hAnsi="华文仿宋" w:eastAsia="仿宋_GB2312" w:cs="宋体"/>
          <w:b w:val="0"/>
          <w:bCs w:val="0"/>
          <w:color w:val="000000" w:themeColor="text1"/>
          <w:kern w:val="0"/>
          <w:sz w:val="32"/>
          <w:szCs w:val="32"/>
          <w:lang w:eastAsia="zh-CN"/>
          <w14:textFill>
            <w14:solidFill>
              <w14:schemeClr w14:val="tx1"/>
            </w14:solidFill>
          </w14:textFill>
        </w:rPr>
        <w:t>光载信息、脑机接口、可持续发展（生态环境和双碳技术、应急安全与社会治理现代化技术、食品</w:t>
      </w:r>
      <w:bookmarkStart w:id="0" w:name="_GoBack"/>
      <w:bookmarkEnd w:id="0"/>
      <w:r>
        <w:rPr>
          <w:rFonts w:hint="eastAsia" w:ascii="仿宋_GB2312" w:hAnsi="华文仿宋" w:eastAsia="仿宋_GB2312" w:cs="宋体"/>
          <w:b w:val="0"/>
          <w:bCs w:val="0"/>
          <w:color w:val="000000" w:themeColor="text1"/>
          <w:kern w:val="0"/>
          <w:sz w:val="32"/>
          <w:szCs w:val="32"/>
          <w:lang w:eastAsia="zh-CN"/>
          <w14:textFill>
            <w14:solidFill>
              <w14:schemeClr w14:val="tx1"/>
            </w14:solidFill>
          </w14:textFill>
        </w:rPr>
        <w:t>数智农业与种业振兴技术）</w:t>
      </w:r>
      <w:r>
        <w:rPr>
          <w:rFonts w:hint="eastAsia" w:ascii="仿宋_GB2312" w:hAnsi="仿宋_GB2312" w:eastAsia="仿宋_GB2312" w:cs="仿宋_GB2312"/>
          <w:bCs/>
          <w:sz w:val="32"/>
          <w:szCs w:val="32"/>
          <w:lang w:val="en-US" w:eastAsia="zh-CN"/>
        </w:rPr>
        <w:t>。</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139D"/>
    <w:rsid w:val="000301AC"/>
    <w:rsid w:val="00042300"/>
    <w:rsid w:val="00057159"/>
    <w:rsid w:val="0006259D"/>
    <w:rsid w:val="000A2503"/>
    <w:rsid w:val="000B4BB9"/>
    <w:rsid w:val="000B7A3D"/>
    <w:rsid w:val="000C4A32"/>
    <w:rsid w:val="0013417E"/>
    <w:rsid w:val="00140C0E"/>
    <w:rsid w:val="001417C9"/>
    <w:rsid w:val="0014508C"/>
    <w:rsid w:val="00162549"/>
    <w:rsid w:val="001728A1"/>
    <w:rsid w:val="00181049"/>
    <w:rsid w:val="00186E91"/>
    <w:rsid w:val="001A7B22"/>
    <w:rsid w:val="001B1FAA"/>
    <w:rsid w:val="001C1AB3"/>
    <w:rsid w:val="001E0F2A"/>
    <w:rsid w:val="001E73F8"/>
    <w:rsid w:val="001F1A93"/>
    <w:rsid w:val="001F6EA8"/>
    <w:rsid w:val="0022367D"/>
    <w:rsid w:val="0024508B"/>
    <w:rsid w:val="00260EC8"/>
    <w:rsid w:val="002653BC"/>
    <w:rsid w:val="00274371"/>
    <w:rsid w:val="00296794"/>
    <w:rsid w:val="002C541B"/>
    <w:rsid w:val="00300AD1"/>
    <w:rsid w:val="00303606"/>
    <w:rsid w:val="00303838"/>
    <w:rsid w:val="00321D96"/>
    <w:rsid w:val="00323B8F"/>
    <w:rsid w:val="0032777F"/>
    <w:rsid w:val="00343B8A"/>
    <w:rsid w:val="00343DE1"/>
    <w:rsid w:val="003513FB"/>
    <w:rsid w:val="003601BF"/>
    <w:rsid w:val="003676F9"/>
    <w:rsid w:val="00381DDB"/>
    <w:rsid w:val="003866BE"/>
    <w:rsid w:val="003B4D44"/>
    <w:rsid w:val="003C085D"/>
    <w:rsid w:val="003C30B4"/>
    <w:rsid w:val="003F5CAE"/>
    <w:rsid w:val="004023BC"/>
    <w:rsid w:val="00425A46"/>
    <w:rsid w:val="00434AC2"/>
    <w:rsid w:val="0044530E"/>
    <w:rsid w:val="004678DC"/>
    <w:rsid w:val="00472C64"/>
    <w:rsid w:val="004825CC"/>
    <w:rsid w:val="004920FE"/>
    <w:rsid w:val="004A5A8D"/>
    <w:rsid w:val="004B21BD"/>
    <w:rsid w:val="004B7FBB"/>
    <w:rsid w:val="004E5A96"/>
    <w:rsid w:val="004F3605"/>
    <w:rsid w:val="00510107"/>
    <w:rsid w:val="00514DDB"/>
    <w:rsid w:val="005541D1"/>
    <w:rsid w:val="00556C99"/>
    <w:rsid w:val="0056328B"/>
    <w:rsid w:val="00567608"/>
    <w:rsid w:val="005676C6"/>
    <w:rsid w:val="005859D1"/>
    <w:rsid w:val="005A181D"/>
    <w:rsid w:val="005A7E30"/>
    <w:rsid w:val="005B2DE1"/>
    <w:rsid w:val="005F1C33"/>
    <w:rsid w:val="00620A7E"/>
    <w:rsid w:val="00636A8B"/>
    <w:rsid w:val="00642341"/>
    <w:rsid w:val="006444C9"/>
    <w:rsid w:val="00651159"/>
    <w:rsid w:val="00673C6E"/>
    <w:rsid w:val="00693688"/>
    <w:rsid w:val="006B3045"/>
    <w:rsid w:val="006C0866"/>
    <w:rsid w:val="006C1772"/>
    <w:rsid w:val="006D11B5"/>
    <w:rsid w:val="006F33D5"/>
    <w:rsid w:val="006F4675"/>
    <w:rsid w:val="00710D4D"/>
    <w:rsid w:val="00730215"/>
    <w:rsid w:val="00734B41"/>
    <w:rsid w:val="007432FA"/>
    <w:rsid w:val="00745A09"/>
    <w:rsid w:val="007473D4"/>
    <w:rsid w:val="00754D9B"/>
    <w:rsid w:val="00757188"/>
    <w:rsid w:val="00770CEA"/>
    <w:rsid w:val="00772187"/>
    <w:rsid w:val="0078333D"/>
    <w:rsid w:val="0078446A"/>
    <w:rsid w:val="0079216D"/>
    <w:rsid w:val="007A25A4"/>
    <w:rsid w:val="007B1EAE"/>
    <w:rsid w:val="007B2676"/>
    <w:rsid w:val="007B7CFC"/>
    <w:rsid w:val="007D21D8"/>
    <w:rsid w:val="007E0EBC"/>
    <w:rsid w:val="007F52CD"/>
    <w:rsid w:val="007F7CD6"/>
    <w:rsid w:val="00803811"/>
    <w:rsid w:val="0082069B"/>
    <w:rsid w:val="008357BC"/>
    <w:rsid w:val="008475F6"/>
    <w:rsid w:val="00850D63"/>
    <w:rsid w:val="00851345"/>
    <w:rsid w:val="0085163A"/>
    <w:rsid w:val="00857978"/>
    <w:rsid w:val="00864560"/>
    <w:rsid w:val="00892D83"/>
    <w:rsid w:val="008B2773"/>
    <w:rsid w:val="008E0519"/>
    <w:rsid w:val="009077EB"/>
    <w:rsid w:val="00926E0C"/>
    <w:rsid w:val="00932CEA"/>
    <w:rsid w:val="0093580E"/>
    <w:rsid w:val="00937274"/>
    <w:rsid w:val="00943978"/>
    <w:rsid w:val="00945C0C"/>
    <w:rsid w:val="00954FFE"/>
    <w:rsid w:val="00973AEF"/>
    <w:rsid w:val="00980DFA"/>
    <w:rsid w:val="009825E9"/>
    <w:rsid w:val="009855BA"/>
    <w:rsid w:val="00992D84"/>
    <w:rsid w:val="009A2A6F"/>
    <w:rsid w:val="009B18DC"/>
    <w:rsid w:val="009B7DC1"/>
    <w:rsid w:val="009C29BA"/>
    <w:rsid w:val="009C56FD"/>
    <w:rsid w:val="009D1DCF"/>
    <w:rsid w:val="009E02CB"/>
    <w:rsid w:val="009F68C2"/>
    <w:rsid w:val="00A00024"/>
    <w:rsid w:val="00A2761D"/>
    <w:rsid w:val="00A30765"/>
    <w:rsid w:val="00A427DF"/>
    <w:rsid w:val="00A54F4F"/>
    <w:rsid w:val="00A95A52"/>
    <w:rsid w:val="00AA7373"/>
    <w:rsid w:val="00AB5062"/>
    <w:rsid w:val="00AE0E26"/>
    <w:rsid w:val="00AE11A0"/>
    <w:rsid w:val="00AE2248"/>
    <w:rsid w:val="00AE3C3D"/>
    <w:rsid w:val="00AE7703"/>
    <w:rsid w:val="00B1444D"/>
    <w:rsid w:val="00B16A17"/>
    <w:rsid w:val="00B365C9"/>
    <w:rsid w:val="00B5110F"/>
    <w:rsid w:val="00B9250C"/>
    <w:rsid w:val="00BC364C"/>
    <w:rsid w:val="00BC5733"/>
    <w:rsid w:val="00BD5422"/>
    <w:rsid w:val="00BE7F83"/>
    <w:rsid w:val="00BF6BA8"/>
    <w:rsid w:val="00C10601"/>
    <w:rsid w:val="00C2082B"/>
    <w:rsid w:val="00C605F0"/>
    <w:rsid w:val="00C62CC7"/>
    <w:rsid w:val="00CA4F55"/>
    <w:rsid w:val="00CA6ECC"/>
    <w:rsid w:val="00CC5EA8"/>
    <w:rsid w:val="00CE36EA"/>
    <w:rsid w:val="00D003B7"/>
    <w:rsid w:val="00D035A0"/>
    <w:rsid w:val="00D32486"/>
    <w:rsid w:val="00D54175"/>
    <w:rsid w:val="00D561E2"/>
    <w:rsid w:val="00D653BC"/>
    <w:rsid w:val="00D662B4"/>
    <w:rsid w:val="00D6769C"/>
    <w:rsid w:val="00D819C4"/>
    <w:rsid w:val="00D92B69"/>
    <w:rsid w:val="00DD1F69"/>
    <w:rsid w:val="00DE55FF"/>
    <w:rsid w:val="00DF491F"/>
    <w:rsid w:val="00DF55A4"/>
    <w:rsid w:val="00E44342"/>
    <w:rsid w:val="00EB3CCC"/>
    <w:rsid w:val="00ED2ABE"/>
    <w:rsid w:val="00F02D7B"/>
    <w:rsid w:val="00F0392A"/>
    <w:rsid w:val="00F04398"/>
    <w:rsid w:val="00F34173"/>
    <w:rsid w:val="00F45549"/>
    <w:rsid w:val="00F51F02"/>
    <w:rsid w:val="00F65613"/>
    <w:rsid w:val="00F770D2"/>
    <w:rsid w:val="00F8083C"/>
    <w:rsid w:val="00F831A3"/>
    <w:rsid w:val="00FA4372"/>
    <w:rsid w:val="00FB16F6"/>
    <w:rsid w:val="00FD34C8"/>
    <w:rsid w:val="00FE6BAA"/>
    <w:rsid w:val="01154EDD"/>
    <w:rsid w:val="03A86D2B"/>
    <w:rsid w:val="040C682A"/>
    <w:rsid w:val="046B39B2"/>
    <w:rsid w:val="048E6C82"/>
    <w:rsid w:val="04C671E1"/>
    <w:rsid w:val="05143098"/>
    <w:rsid w:val="06602757"/>
    <w:rsid w:val="074B71DB"/>
    <w:rsid w:val="09BCFA11"/>
    <w:rsid w:val="0A4B60E2"/>
    <w:rsid w:val="0A655068"/>
    <w:rsid w:val="0A872595"/>
    <w:rsid w:val="0B0A2CF3"/>
    <w:rsid w:val="0C981D41"/>
    <w:rsid w:val="0CCE79D2"/>
    <w:rsid w:val="0CEB1997"/>
    <w:rsid w:val="0CFF4D63"/>
    <w:rsid w:val="0D0E6B3D"/>
    <w:rsid w:val="0D13485A"/>
    <w:rsid w:val="112B1D33"/>
    <w:rsid w:val="129B3371"/>
    <w:rsid w:val="12D5190C"/>
    <w:rsid w:val="134B2712"/>
    <w:rsid w:val="14DA9353"/>
    <w:rsid w:val="1514507A"/>
    <w:rsid w:val="1BA926BF"/>
    <w:rsid w:val="1C0946C6"/>
    <w:rsid w:val="1C3976EF"/>
    <w:rsid w:val="1C7D141A"/>
    <w:rsid w:val="1D7F3C7A"/>
    <w:rsid w:val="1E1D7C72"/>
    <w:rsid w:val="1E663A1E"/>
    <w:rsid w:val="1EC95DA6"/>
    <w:rsid w:val="1ED27A12"/>
    <w:rsid w:val="1EDB45FB"/>
    <w:rsid w:val="1EFFAD65"/>
    <w:rsid w:val="1F5BB48F"/>
    <w:rsid w:val="1FDBAE2C"/>
    <w:rsid w:val="204408B1"/>
    <w:rsid w:val="205C7083"/>
    <w:rsid w:val="22062E3A"/>
    <w:rsid w:val="223C24E1"/>
    <w:rsid w:val="226914BD"/>
    <w:rsid w:val="234D6FE6"/>
    <w:rsid w:val="237F4339"/>
    <w:rsid w:val="24454CFC"/>
    <w:rsid w:val="25B06DFF"/>
    <w:rsid w:val="26E16B53"/>
    <w:rsid w:val="277D2E2A"/>
    <w:rsid w:val="2945318A"/>
    <w:rsid w:val="29663E63"/>
    <w:rsid w:val="299B2C5B"/>
    <w:rsid w:val="2A6654DF"/>
    <w:rsid w:val="2B780CED"/>
    <w:rsid w:val="2BFE5767"/>
    <w:rsid w:val="2C230CAA"/>
    <w:rsid w:val="2D09687F"/>
    <w:rsid w:val="2DDCC2CD"/>
    <w:rsid w:val="2FDC7731"/>
    <w:rsid w:val="31EFAAE1"/>
    <w:rsid w:val="32A90125"/>
    <w:rsid w:val="33011859"/>
    <w:rsid w:val="348215E3"/>
    <w:rsid w:val="351A2268"/>
    <w:rsid w:val="357347AA"/>
    <w:rsid w:val="364F6795"/>
    <w:rsid w:val="3669DEA0"/>
    <w:rsid w:val="37C4669F"/>
    <w:rsid w:val="380F0B86"/>
    <w:rsid w:val="38C13FCA"/>
    <w:rsid w:val="39267C45"/>
    <w:rsid w:val="395B63C2"/>
    <w:rsid w:val="3A177FA1"/>
    <w:rsid w:val="3A7E5597"/>
    <w:rsid w:val="3ACEFADA"/>
    <w:rsid w:val="3ADE375F"/>
    <w:rsid w:val="3B8C0D66"/>
    <w:rsid w:val="3BEF75C7"/>
    <w:rsid w:val="3C267D3D"/>
    <w:rsid w:val="3D201EC6"/>
    <w:rsid w:val="3D26461A"/>
    <w:rsid w:val="3D9FAEE7"/>
    <w:rsid w:val="3EFB8C00"/>
    <w:rsid w:val="3F56B847"/>
    <w:rsid w:val="3FE7D5A5"/>
    <w:rsid w:val="3FF7D04C"/>
    <w:rsid w:val="3FFBC84C"/>
    <w:rsid w:val="40B66945"/>
    <w:rsid w:val="427C47CB"/>
    <w:rsid w:val="42EB6208"/>
    <w:rsid w:val="438772BC"/>
    <w:rsid w:val="44B05668"/>
    <w:rsid w:val="45027183"/>
    <w:rsid w:val="45FD2E2C"/>
    <w:rsid w:val="474E6E3F"/>
    <w:rsid w:val="475104E9"/>
    <w:rsid w:val="48AF1EED"/>
    <w:rsid w:val="48F63F06"/>
    <w:rsid w:val="49B11E3F"/>
    <w:rsid w:val="49C544FC"/>
    <w:rsid w:val="49F72999"/>
    <w:rsid w:val="4B16190E"/>
    <w:rsid w:val="4B5B5086"/>
    <w:rsid w:val="4BC56CD6"/>
    <w:rsid w:val="4C570451"/>
    <w:rsid w:val="4D1E183D"/>
    <w:rsid w:val="4D944D7C"/>
    <w:rsid w:val="4E4D0719"/>
    <w:rsid w:val="4E7777FD"/>
    <w:rsid w:val="4E9C2BDA"/>
    <w:rsid w:val="51367614"/>
    <w:rsid w:val="52EA33D3"/>
    <w:rsid w:val="53FC5C3E"/>
    <w:rsid w:val="54492650"/>
    <w:rsid w:val="555F6C5D"/>
    <w:rsid w:val="56DFF828"/>
    <w:rsid w:val="56F5772D"/>
    <w:rsid w:val="56F6C5A9"/>
    <w:rsid w:val="57543DCB"/>
    <w:rsid w:val="57F9A342"/>
    <w:rsid w:val="58CA183E"/>
    <w:rsid w:val="59487161"/>
    <w:rsid w:val="598417CB"/>
    <w:rsid w:val="59C255A5"/>
    <w:rsid w:val="5A7157BA"/>
    <w:rsid w:val="5AC50E56"/>
    <w:rsid w:val="5B440FD7"/>
    <w:rsid w:val="5BE67C47"/>
    <w:rsid w:val="5BFB76AB"/>
    <w:rsid w:val="5BFD233B"/>
    <w:rsid w:val="5C712F87"/>
    <w:rsid w:val="5CEF36F0"/>
    <w:rsid w:val="5D6750E0"/>
    <w:rsid w:val="5DD72E4D"/>
    <w:rsid w:val="5ED9198D"/>
    <w:rsid w:val="5F2A5572"/>
    <w:rsid w:val="5F3D782E"/>
    <w:rsid w:val="5FCB2A2D"/>
    <w:rsid w:val="5FDD4306"/>
    <w:rsid w:val="60927B3B"/>
    <w:rsid w:val="626F5370"/>
    <w:rsid w:val="63314159"/>
    <w:rsid w:val="643F75E3"/>
    <w:rsid w:val="648D00B3"/>
    <w:rsid w:val="650A5AEB"/>
    <w:rsid w:val="655D762B"/>
    <w:rsid w:val="65A15C17"/>
    <w:rsid w:val="66290CD8"/>
    <w:rsid w:val="666010E6"/>
    <w:rsid w:val="668763AF"/>
    <w:rsid w:val="66EC1C6F"/>
    <w:rsid w:val="66FFF3E9"/>
    <w:rsid w:val="67D5D453"/>
    <w:rsid w:val="67DF9864"/>
    <w:rsid w:val="67EB5499"/>
    <w:rsid w:val="67FA76C9"/>
    <w:rsid w:val="684D7F02"/>
    <w:rsid w:val="6BAB79F2"/>
    <w:rsid w:val="6C9B5C6F"/>
    <w:rsid w:val="6CCC0406"/>
    <w:rsid w:val="6DB76D5D"/>
    <w:rsid w:val="6E470433"/>
    <w:rsid w:val="6ECB9290"/>
    <w:rsid w:val="6EDFA884"/>
    <w:rsid w:val="6F5F8374"/>
    <w:rsid w:val="6FB3D6BB"/>
    <w:rsid w:val="71756AF0"/>
    <w:rsid w:val="71E853D9"/>
    <w:rsid w:val="72419A9F"/>
    <w:rsid w:val="724B6825"/>
    <w:rsid w:val="7285474B"/>
    <w:rsid w:val="73ED1114"/>
    <w:rsid w:val="7449002D"/>
    <w:rsid w:val="75772817"/>
    <w:rsid w:val="75CDB7DC"/>
    <w:rsid w:val="75E83087"/>
    <w:rsid w:val="761A9862"/>
    <w:rsid w:val="76F7F6E1"/>
    <w:rsid w:val="77DDC297"/>
    <w:rsid w:val="77E9034C"/>
    <w:rsid w:val="77FC5ED8"/>
    <w:rsid w:val="782730E0"/>
    <w:rsid w:val="788963D0"/>
    <w:rsid w:val="78A2690C"/>
    <w:rsid w:val="78B14A88"/>
    <w:rsid w:val="793057FF"/>
    <w:rsid w:val="79811212"/>
    <w:rsid w:val="79EE08F4"/>
    <w:rsid w:val="7A8458D7"/>
    <w:rsid w:val="7A9C118A"/>
    <w:rsid w:val="7AED1482"/>
    <w:rsid w:val="7B6725FB"/>
    <w:rsid w:val="7BDE1197"/>
    <w:rsid w:val="7BEE59C7"/>
    <w:rsid w:val="7BF37F45"/>
    <w:rsid w:val="7D440817"/>
    <w:rsid w:val="7D7F694A"/>
    <w:rsid w:val="7DB5EC32"/>
    <w:rsid w:val="7DE8ED88"/>
    <w:rsid w:val="7DFF5875"/>
    <w:rsid w:val="7E1205E4"/>
    <w:rsid w:val="7E7E63A7"/>
    <w:rsid w:val="7EB36AB7"/>
    <w:rsid w:val="7ED92B86"/>
    <w:rsid w:val="7EDFDC8B"/>
    <w:rsid w:val="7EF74009"/>
    <w:rsid w:val="7EFE048A"/>
    <w:rsid w:val="7F37EAB1"/>
    <w:rsid w:val="7F64854B"/>
    <w:rsid w:val="7F73DE8F"/>
    <w:rsid w:val="7F7BD81A"/>
    <w:rsid w:val="7F7D575F"/>
    <w:rsid w:val="7F7DA4F1"/>
    <w:rsid w:val="7F7FB811"/>
    <w:rsid w:val="7F8F03BA"/>
    <w:rsid w:val="7FD1EEE9"/>
    <w:rsid w:val="7FDFC8D4"/>
    <w:rsid w:val="7FF902E4"/>
    <w:rsid w:val="7FFB32F7"/>
    <w:rsid w:val="7FFD1093"/>
    <w:rsid w:val="7FFDF554"/>
    <w:rsid w:val="7FFF58A0"/>
    <w:rsid w:val="7FFFF406"/>
    <w:rsid w:val="8FEF0CEF"/>
    <w:rsid w:val="96EA7E9F"/>
    <w:rsid w:val="98DF802B"/>
    <w:rsid w:val="9FFF4724"/>
    <w:rsid w:val="9FFF77ED"/>
    <w:rsid w:val="9FFFDD56"/>
    <w:rsid w:val="A7FF766B"/>
    <w:rsid w:val="AE6248B1"/>
    <w:rsid w:val="AF366D8F"/>
    <w:rsid w:val="AFBF9BFE"/>
    <w:rsid w:val="B5E34EF5"/>
    <w:rsid w:val="BB9FE845"/>
    <w:rsid w:val="BBFBE34B"/>
    <w:rsid w:val="BBFF89B0"/>
    <w:rsid w:val="BEFE4D88"/>
    <w:rsid w:val="BFDED72A"/>
    <w:rsid w:val="CF9F6C19"/>
    <w:rsid w:val="D9E0C352"/>
    <w:rsid w:val="DA56D899"/>
    <w:rsid w:val="DB5F1B40"/>
    <w:rsid w:val="DBFAE7FA"/>
    <w:rsid w:val="DD774CF1"/>
    <w:rsid w:val="DE4779C4"/>
    <w:rsid w:val="DEFED7D2"/>
    <w:rsid w:val="DF1F8646"/>
    <w:rsid w:val="DF3BC80E"/>
    <w:rsid w:val="DF79C0EF"/>
    <w:rsid w:val="DF9E5DA0"/>
    <w:rsid w:val="DFC749B0"/>
    <w:rsid w:val="DFCBE6EB"/>
    <w:rsid w:val="DFCD65F9"/>
    <w:rsid w:val="E97B4304"/>
    <w:rsid w:val="EADB52CD"/>
    <w:rsid w:val="EFAE1F2F"/>
    <w:rsid w:val="EFDFAF0F"/>
    <w:rsid w:val="EFE93587"/>
    <w:rsid w:val="EFF734F6"/>
    <w:rsid w:val="EFF76376"/>
    <w:rsid w:val="F1F7EBB8"/>
    <w:rsid w:val="F43F43CF"/>
    <w:rsid w:val="F7FD8AAB"/>
    <w:rsid w:val="F97A4A6D"/>
    <w:rsid w:val="F9FFD776"/>
    <w:rsid w:val="FAE4EB1B"/>
    <w:rsid w:val="FB5645EF"/>
    <w:rsid w:val="FBFCBCB2"/>
    <w:rsid w:val="FD3F3017"/>
    <w:rsid w:val="FDAB0958"/>
    <w:rsid w:val="FDDFBB6C"/>
    <w:rsid w:val="FEEEABB6"/>
    <w:rsid w:val="FEF7F023"/>
    <w:rsid w:val="FEFF7EEA"/>
    <w:rsid w:val="FF1F400D"/>
    <w:rsid w:val="FFBF88F1"/>
    <w:rsid w:val="FFEF01A1"/>
    <w:rsid w:val="FFEFD67A"/>
    <w:rsid w:val="FFF13967"/>
    <w:rsid w:val="FFF773A7"/>
    <w:rsid w:val="FFFD46C2"/>
    <w:rsid w:val="FFFD7938"/>
    <w:rsid w:val="FFFFD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630"/>
    </w:pPr>
    <w:rPr>
      <w:kern w:val="0"/>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uiPriority w:val="0"/>
    <w:pPr>
      <w:tabs>
        <w:tab w:val="right" w:leader="dot" w:pos="8280"/>
      </w:tabs>
      <w:spacing w:line="360" w:lineRule="auto"/>
    </w:pPr>
  </w:style>
  <w:style w:type="paragraph" w:styleId="9">
    <w:name w:val="Normal (Web)"/>
    <w:basedOn w:val="1"/>
    <w:qFormat/>
    <w:uiPriority w:val="0"/>
    <w:pPr>
      <w:widowControl/>
      <w:spacing w:line="384" w:lineRule="auto"/>
      <w:jc w:val="left"/>
    </w:pPr>
    <w:rPr>
      <w:rFonts w:ascii="宋体" w:hAnsi="宋体" w:cs="宋体"/>
      <w:color w:val="333333"/>
      <w:kern w:val="0"/>
      <w:sz w:val="20"/>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customStyle="1" w:styleId="16">
    <w:name w:val="style2"/>
    <w:basedOn w:val="1"/>
    <w:qFormat/>
    <w:uiPriority w:val="0"/>
    <w:pPr>
      <w:widowControl/>
      <w:spacing w:line="432" w:lineRule="auto"/>
      <w:jc w:val="left"/>
    </w:pPr>
    <w:rPr>
      <w:rFonts w:ascii="宋体" w:hAnsi="宋体" w:cs="宋体"/>
      <w:color w:val="333333"/>
      <w:kern w:val="0"/>
      <w:sz w:val="22"/>
      <w:szCs w:val="22"/>
    </w:rPr>
  </w:style>
  <w:style w:type="paragraph" w:customStyle="1" w:styleId="17">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876</Words>
  <Characters>914</Characters>
  <Lines>1</Lines>
  <Paragraphs>1</Paragraphs>
  <TotalTime>0</TotalTime>
  <ScaleCrop>false</ScaleCrop>
  <LinksUpToDate>false</LinksUpToDate>
  <CharactersWithSpaces>914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2018-08-11T22:09:00Z</dcterms:created>
  <dc:creator>GuWG</dc:creator>
  <cp:lastModifiedBy>zhiyujie</cp:lastModifiedBy>
  <cp:lastPrinted>2023-05-22T09:33:00Z</cp:lastPrinted>
  <dcterms:modified xsi:type="dcterms:W3CDTF">2026-04-27T09:50:11Z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eyJoZGlkIjoiMjU1ZjYxMTQ5MmVkNTBkZDY4MmY0ZjYzYTc3NjI3MGIiLCJ1c2VySWQiOiI2MDM3NjQ0NjkifQ==</vt:lpwstr>
  </property>
  <property fmtid="{D5CDD505-2E9C-101B-9397-08002B2CF9AE}" pid="4" name="ICV">
    <vt:lpwstr>29F609B01E144BEEB96C1783AA471E71_12</vt:lpwstr>
  </property>
</Properties>
</file>