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ind w:firstLine="0" w:firstLineChars="0"/>
        <w:jc w:val="left"/>
        <w:outlineLvl w:val="9"/>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eastAsia="zh-CN"/>
        </w:rPr>
        <w:t>附件</w:t>
      </w:r>
      <w:r>
        <w:rPr>
          <w:rFonts w:hint="eastAsia" w:ascii="仿宋_GB2312" w:eastAsia="仿宋_GB2312" w:cs="仿宋_GB2312"/>
          <w:sz w:val="32"/>
          <w:szCs w:val="32"/>
          <w:lang w:val="en-US" w:eastAsia="zh-CN"/>
        </w:rPr>
        <w:t>1</w:t>
      </w:r>
    </w:p>
    <w:p>
      <w:pPr>
        <w:pStyle w:val="9"/>
        <w:spacing w:line="560" w:lineRule="exact"/>
        <w:ind w:firstLine="0" w:firstLineChars="0"/>
        <w:jc w:val="center"/>
        <w:outlineLvl w:val="0"/>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eastAsia="zh-CN"/>
        </w:rPr>
        <w:t>深圳市科技创新局</w:t>
      </w:r>
      <w:bookmarkStart w:id="0" w:name="_GoBack"/>
      <w:r>
        <w:rPr>
          <w:rFonts w:ascii="方正小标宋简体" w:hAnsi="宋体" w:eastAsia="方正小标宋简体" w:cs="宋体"/>
          <w:sz w:val="44"/>
          <w:szCs w:val="44"/>
        </w:rPr>
        <w:t>202</w:t>
      </w:r>
      <w:r>
        <w:rPr>
          <w:rFonts w:hint="default" w:ascii="方正小标宋简体" w:hAnsi="宋体" w:eastAsia="方正小标宋简体" w:cs="宋体"/>
          <w:sz w:val="44"/>
          <w:szCs w:val="44"/>
          <w:lang w:val="en-US"/>
        </w:rPr>
        <w:t>6</w:t>
      </w:r>
      <w:r>
        <w:rPr>
          <w:rFonts w:ascii="方正小标宋简体" w:hAnsi="宋体" w:eastAsia="方正小标宋简体" w:cs="宋体"/>
          <w:sz w:val="44"/>
          <w:szCs w:val="44"/>
        </w:rPr>
        <w:t>年度</w:t>
      </w:r>
    </w:p>
    <w:p>
      <w:pPr>
        <w:pStyle w:val="9"/>
        <w:spacing w:line="560" w:lineRule="exact"/>
        <w:ind w:firstLine="0" w:firstLineChars="0"/>
        <w:jc w:val="center"/>
        <w:outlineLvl w:val="0"/>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val="en-US" w:eastAsia="zh-CN"/>
        </w:rPr>
        <w:t>深圳市训力券</w:t>
      </w:r>
      <w:r>
        <w:rPr>
          <w:rFonts w:hint="eastAsia" w:ascii="方正小标宋简体" w:hAnsi="宋体" w:eastAsia="方正小标宋简体" w:cs="宋体"/>
          <w:sz w:val="44"/>
          <w:szCs w:val="44"/>
        </w:rPr>
        <w:t>申请指南</w:t>
      </w:r>
      <w:bookmarkEnd w:id="0"/>
    </w:p>
    <w:p>
      <w:pPr>
        <w:pStyle w:val="9"/>
        <w:spacing w:line="560" w:lineRule="exact"/>
        <w:ind w:firstLine="0" w:firstLineChars="0"/>
        <w:jc w:val="center"/>
        <w:rPr>
          <w:rFonts w:ascii="方正小标宋简体" w:hAnsi="宋体" w:eastAsia="方正小标宋简体" w:cs="宋体"/>
          <w:sz w:val="44"/>
          <w:szCs w:val="44"/>
        </w:rPr>
      </w:pPr>
    </w:p>
    <w:p>
      <w:pPr>
        <w:pStyle w:val="9"/>
        <w:spacing w:line="560" w:lineRule="exact"/>
        <w:ind w:firstLine="640" w:firstLineChars="200"/>
        <w:outlineLvl w:val="9"/>
        <w:rPr>
          <w:rFonts w:hint="default" w:ascii="黑体" w:hAnsi="黑体" w:eastAsia="黑体" w:cs="黑体"/>
          <w:sz w:val="32"/>
          <w:szCs w:val="32"/>
          <w:lang w:val="en-US"/>
        </w:rPr>
      </w:pPr>
      <w:r>
        <w:rPr>
          <w:rFonts w:hint="eastAsia" w:ascii="黑体" w:hAnsi="黑体" w:eastAsia="黑体" w:cs="黑体"/>
          <w:sz w:val="32"/>
          <w:szCs w:val="32"/>
        </w:rPr>
        <w:t>一、申请内容</w:t>
      </w:r>
    </w:p>
    <w:p>
      <w:pPr>
        <w:pStyle w:val="9"/>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rPr>
        <w:t>对</w:t>
      </w:r>
      <w:r>
        <w:rPr>
          <w:rFonts w:hint="eastAsia" w:ascii="仿宋_GB2312" w:eastAsia="仿宋_GB2312" w:cs="仿宋_GB2312"/>
          <w:sz w:val="32"/>
          <w:szCs w:val="32"/>
          <w:lang w:eastAsia="zh-CN"/>
        </w:rPr>
        <w:t>深圳市</w:t>
      </w:r>
      <w:r>
        <w:rPr>
          <w:rFonts w:hint="eastAsia" w:ascii="仿宋_GB2312" w:eastAsia="仿宋_GB2312" w:cs="仿宋_GB2312"/>
          <w:sz w:val="32"/>
          <w:szCs w:val="32"/>
        </w:rPr>
        <w:t>企业</w:t>
      </w:r>
      <w:r>
        <w:rPr>
          <w:rFonts w:hint="eastAsia" w:ascii="仿宋_GB2312" w:eastAsia="仿宋_GB2312" w:cs="仿宋_GB2312"/>
          <w:sz w:val="32"/>
          <w:szCs w:val="32"/>
          <w:lang w:eastAsia="zh-CN"/>
        </w:rPr>
        <w:t>、高等院校、科研</w:t>
      </w:r>
      <w:r>
        <w:rPr>
          <w:rFonts w:hint="eastAsia" w:ascii="仿宋_GB2312" w:eastAsia="仿宋_GB2312" w:cs="仿宋_GB2312"/>
          <w:sz w:val="32"/>
          <w:szCs w:val="32"/>
          <w:lang w:val="en-US" w:eastAsia="zh-CN"/>
        </w:rPr>
        <w:t>机构等创新主体发放训力券，用于租用智能算力开展人工智能（AI）大模型训练、推理</w:t>
      </w:r>
      <w:r>
        <w:rPr>
          <w:rFonts w:hint="eastAsia" w:ascii="仿宋_GB2312" w:eastAsia="仿宋_GB2312" w:cs="仿宋_GB2312"/>
          <w:sz w:val="32"/>
          <w:szCs w:val="32"/>
          <w:lang w:eastAsia="zh-CN"/>
        </w:rPr>
        <w:t>，促进</w:t>
      </w:r>
      <w:r>
        <w:rPr>
          <w:rFonts w:hint="eastAsia" w:ascii="仿宋_GB2312" w:eastAsia="仿宋_GB2312" w:cs="仿宋_GB2312"/>
          <w:sz w:val="32"/>
          <w:szCs w:val="32"/>
          <w:lang w:val="en-US" w:eastAsia="zh-CN"/>
        </w:rPr>
        <w:t>科技创新</w:t>
      </w:r>
      <w:r>
        <w:rPr>
          <w:rFonts w:hint="eastAsia" w:ascii="仿宋_GB2312" w:eastAsia="仿宋_GB2312" w:cs="仿宋_GB2312"/>
          <w:sz w:val="32"/>
          <w:szCs w:val="32"/>
          <w:lang w:eastAsia="zh-CN"/>
        </w:rPr>
        <w:t>高质量发展</w:t>
      </w:r>
      <w:r>
        <w:rPr>
          <w:rFonts w:hint="eastAsia" w:ascii="仿宋_GB2312" w:eastAsia="仿宋_GB2312" w:cs="仿宋_GB2312"/>
          <w:sz w:val="32"/>
          <w:szCs w:val="32"/>
        </w:rPr>
        <w:t>。</w:t>
      </w:r>
    </w:p>
    <w:p>
      <w:pPr>
        <w:pStyle w:val="9"/>
        <w:numPr>
          <w:ilvl w:val="-1"/>
          <w:numId w:val="0"/>
        </w:numPr>
        <w:spacing w:line="56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设定依据</w:t>
      </w:r>
    </w:p>
    <w:p>
      <w:pPr>
        <w:pStyle w:val="9"/>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9"/>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i w:val="0"/>
          <w:caps w:val="0"/>
          <w:spacing w:val="0"/>
          <w:kern w:val="2"/>
          <w:sz w:val="32"/>
          <w:szCs w:val="32"/>
          <w:shd w:val="clear" w:color="auto" w:fill="auto"/>
          <w:lang w:val="en" w:eastAsia="zh-CN" w:bidi="ar"/>
        </w:rPr>
        <w:t>2026年提质增效“十大计划”</w:t>
      </w:r>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9"/>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9"/>
        <w:spacing w:line="560" w:lineRule="exact"/>
        <w:ind w:firstLine="64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w:t>
      </w:r>
      <w:r>
        <w:rPr>
          <w:rFonts w:hint="eastAsia" w:ascii="仿宋_GB2312" w:hAnsi="仿宋_GB2312" w:eastAsia="仿宋_GB2312" w:cs="仿宋_GB2312"/>
          <w:color w:val="auto"/>
          <w:sz w:val="32"/>
          <w:szCs w:val="32"/>
          <w:highlight w:val="none"/>
          <w:lang w:eastAsia="zh-CN"/>
        </w:rPr>
        <w:t>力券实施方案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深科创〔202</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支持强度与方式</w:t>
      </w:r>
    </w:p>
    <w:p>
      <w:pPr>
        <w:spacing w:line="560" w:lineRule="exact"/>
        <w:ind w:firstLine="640" w:firstLineChars="200"/>
        <w:outlineLvl w:val="9"/>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（一）</w:t>
      </w:r>
      <w:r>
        <w:rPr>
          <w:rFonts w:hint="eastAsia" w:ascii="楷体_GB2312" w:hAnsi="楷体_GB2312" w:eastAsia="楷体_GB2312" w:cs="楷体_GB2312"/>
          <w:color w:val="auto"/>
          <w:kern w:val="0"/>
          <w:sz w:val="32"/>
          <w:szCs w:val="32"/>
          <w:highlight w:val="none"/>
        </w:rPr>
        <w:t>支持强度</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仿宋_GB2312"/>
          <w:color w:val="auto"/>
          <w:kern w:val="0"/>
          <w:sz w:val="32"/>
          <w:szCs w:val="32"/>
          <w:highlight w:val="none"/>
          <w:lang w:val="en-US" w:eastAsia="zh-CN"/>
        </w:rPr>
        <w:t>1.支持数量。</w:t>
      </w:r>
      <w:r>
        <w:rPr>
          <w:rFonts w:hint="eastAsia" w:ascii="仿宋_GB2312" w:hAnsi="仿宋_GB2312" w:eastAsia="仿宋_GB2312" w:cs="仿宋_GB2312"/>
          <w:color w:val="auto"/>
          <w:sz w:val="32"/>
          <w:szCs w:val="32"/>
          <w:highlight w:val="none"/>
        </w:rPr>
        <w:t>数量限制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w:t>
      </w:r>
      <w:r>
        <w:rPr>
          <w:rFonts w:hint="eastAsia" w:ascii="仿宋_GB2312" w:hAnsi="仿宋_GB2312" w:eastAsia="仿宋_GB2312" w:cs="仿宋_GB2312"/>
          <w:color w:val="auto"/>
          <w:sz w:val="32"/>
          <w:szCs w:val="32"/>
          <w:highlight w:val="none"/>
          <w:u w:val="single"/>
        </w:rPr>
        <w:t>深圳市科技研发资金年度总额</w:t>
      </w:r>
      <w:r>
        <w:rPr>
          <w:rFonts w:hint="eastAsia" w:ascii="仿宋_GB2312" w:hAnsi="仿宋_GB2312" w:eastAsia="仿宋_GB2312" w:cs="仿宋_GB2312"/>
          <w:color w:val="auto"/>
          <w:sz w:val="32"/>
          <w:szCs w:val="32"/>
          <w:highlight w:val="none"/>
          <w:u w:val="single"/>
          <w:lang w:val="en-US" w:eastAsia="zh-CN"/>
        </w:rPr>
        <w:t>和</w:t>
      </w:r>
      <w:r>
        <w:rPr>
          <w:rFonts w:hint="eastAsia" w:ascii="仿宋_GB2312" w:hAnsi="仿宋_GB2312" w:eastAsia="仿宋_GB2312" w:cs="仿宋_GB2312"/>
          <w:color w:val="auto"/>
          <w:sz w:val="32"/>
          <w:szCs w:val="32"/>
          <w:highlight w:val="none"/>
          <w:u w:val="single"/>
          <w:lang w:eastAsia="zh-CN"/>
        </w:rPr>
        <w:t>单位申请总额</w:t>
      </w:r>
      <w:r>
        <w:rPr>
          <w:rFonts w:hint="eastAsia" w:ascii="仿宋_GB2312" w:hAnsi="仿宋_GB2312" w:eastAsia="仿宋_GB2312" w:cs="仿宋_GB2312"/>
          <w:color w:val="auto"/>
          <w:sz w:val="32"/>
          <w:szCs w:val="32"/>
          <w:highlight w:val="none"/>
        </w:rPr>
        <w:t>控制</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kern w:val="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Times New Roman" w:eastAsia="仿宋_GB2312" w:cs="仿宋_GB2312"/>
          <w:color w:val="auto"/>
          <w:kern w:val="0"/>
          <w:sz w:val="32"/>
          <w:szCs w:val="32"/>
          <w:highlight w:val="none"/>
          <w:lang w:val="en-US" w:eastAsia="zh-CN"/>
        </w:rPr>
        <w:t>支持标准。</w:t>
      </w:r>
      <w:r>
        <w:rPr>
          <w:rFonts w:hint="eastAsia" w:ascii="仿宋_GB2312" w:hAnsi="Times New Roman" w:eastAsia="仿宋_GB2312" w:cs="仿宋_GB2312"/>
          <w:color w:val="auto"/>
          <w:kern w:val="0"/>
          <w:sz w:val="32"/>
          <w:szCs w:val="32"/>
          <w:highlight w:val="none"/>
        </w:rPr>
        <w:t>企业、高等院校、科研机构等需求方年</w:t>
      </w:r>
      <w:r>
        <w:rPr>
          <w:rFonts w:hint="eastAsia" w:ascii="仿宋_GB2312" w:hAnsi="Times New Roman" w:eastAsia="仿宋_GB2312" w:cs="仿宋_GB2312"/>
          <w:color w:val="auto"/>
          <w:kern w:val="0"/>
          <w:sz w:val="32"/>
          <w:szCs w:val="32"/>
          <w:highlight w:val="none"/>
          <w:lang w:val="en-US" w:eastAsia="zh-CN"/>
        </w:rPr>
        <w:t>租用非关联方的</w:t>
      </w:r>
      <w:r>
        <w:rPr>
          <w:rFonts w:hint="eastAsia" w:ascii="仿宋_GB2312" w:hAnsi="Times New Roman" w:eastAsia="仿宋_GB2312" w:cs="仿宋_GB2312"/>
          <w:color w:val="auto"/>
          <w:kern w:val="0"/>
          <w:sz w:val="32"/>
          <w:szCs w:val="32"/>
          <w:highlight w:val="none"/>
          <w:lang w:eastAsia="zh-CN"/>
        </w:rPr>
        <w:t>智能</w:t>
      </w:r>
      <w:r>
        <w:rPr>
          <w:rFonts w:hint="eastAsia" w:ascii="仿宋_GB2312" w:hAnsi="Times New Roman" w:eastAsia="仿宋_GB2312" w:cs="仿宋_GB2312"/>
          <w:color w:val="auto"/>
          <w:kern w:val="0"/>
          <w:sz w:val="32"/>
          <w:szCs w:val="32"/>
          <w:highlight w:val="none"/>
        </w:rPr>
        <w:t>算力</w:t>
      </w:r>
      <w:r>
        <w:rPr>
          <w:rFonts w:hint="eastAsia" w:ascii="仿宋_GB2312" w:hAnsi="Times New Roman" w:eastAsia="仿宋_GB2312" w:cs="仿宋_GB2312"/>
          <w:color w:val="auto"/>
          <w:kern w:val="0"/>
          <w:sz w:val="32"/>
          <w:szCs w:val="32"/>
          <w:highlight w:val="none"/>
          <w:lang w:eastAsia="zh-CN"/>
        </w:rPr>
        <w:t>开展</w:t>
      </w:r>
      <w:r>
        <w:rPr>
          <w:rFonts w:hint="eastAsia" w:ascii="仿宋_GB2312" w:hAnsi="Times New Roman" w:eastAsia="仿宋_GB2312" w:cs="仿宋_GB2312"/>
          <w:color w:val="auto"/>
          <w:kern w:val="0"/>
          <w:sz w:val="32"/>
          <w:szCs w:val="32"/>
          <w:highlight w:val="none"/>
          <w:lang w:val="en-US" w:eastAsia="zh-CN"/>
        </w:rPr>
        <w:t>AI</w:t>
      </w:r>
      <w:r>
        <w:rPr>
          <w:rFonts w:hint="eastAsia" w:ascii="仿宋_GB2312" w:hAnsi="Times New Roman" w:eastAsia="仿宋_GB2312" w:cs="仿宋_GB2312"/>
          <w:color w:val="auto"/>
          <w:kern w:val="0"/>
          <w:sz w:val="32"/>
          <w:szCs w:val="32"/>
          <w:highlight w:val="none"/>
          <w:lang w:eastAsia="zh-CN"/>
        </w:rPr>
        <w:t>大模型训练、</w:t>
      </w:r>
      <w:r>
        <w:rPr>
          <w:rFonts w:hint="eastAsia" w:ascii="仿宋_GB2312" w:hAnsi="Times New Roman" w:eastAsia="仿宋_GB2312" w:cs="仿宋_GB2312"/>
          <w:color w:val="auto"/>
          <w:kern w:val="0"/>
          <w:sz w:val="32"/>
          <w:szCs w:val="32"/>
          <w:highlight w:val="none"/>
          <w:lang w:val="en-US" w:eastAsia="zh-CN"/>
        </w:rPr>
        <w:t>推理</w:t>
      </w:r>
      <w:r>
        <w:rPr>
          <w:rFonts w:hint="eastAsia" w:ascii="仿宋_GB2312" w:hAnsi="Times New Roman" w:eastAsia="仿宋_GB2312" w:cs="仿宋_GB2312"/>
          <w:color w:val="auto"/>
          <w:kern w:val="0"/>
          <w:sz w:val="32"/>
          <w:szCs w:val="32"/>
          <w:highlight w:val="none"/>
          <w:lang w:eastAsia="zh-CN"/>
        </w:rPr>
        <w:t>费用达到</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rPr>
        <w:t>万元（含）以上，</w:t>
      </w:r>
      <w:r>
        <w:rPr>
          <w:rFonts w:hint="eastAsia" w:ascii="仿宋_GB2312" w:hAnsi="Times New Roman" w:eastAsia="仿宋_GB2312" w:cs="仿宋_GB2312"/>
          <w:color w:val="auto"/>
          <w:kern w:val="0"/>
          <w:sz w:val="32"/>
          <w:szCs w:val="32"/>
          <w:highlight w:val="none"/>
          <w:lang w:val="en-US" w:eastAsia="zh-CN"/>
        </w:rPr>
        <w:t>以</w:t>
      </w:r>
      <w:r>
        <w:rPr>
          <w:rFonts w:hint="eastAsia" w:ascii="仿宋_GB2312" w:hAnsi="Times New Roman" w:eastAsia="仿宋_GB2312" w:cs="仿宋_GB2312"/>
          <w:color w:val="auto"/>
          <w:kern w:val="0"/>
          <w:sz w:val="32"/>
          <w:szCs w:val="32"/>
          <w:highlight w:val="none"/>
          <w:lang w:eastAsia="zh-CN"/>
        </w:rPr>
        <w:t>训</w:t>
      </w:r>
      <w:r>
        <w:rPr>
          <w:rFonts w:hint="eastAsia" w:ascii="仿宋_GB2312" w:hAnsi="Times New Roman" w:eastAsia="仿宋_GB2312" w:cs="仿宋_GB2312"/>
          <w:color w:val="auto"/>
          <w:kern w:val="0"/>
          <w:sz w:val="32"/>
          <w:szCs w:val="32"/>
          <w:highlight w:val="none"/>
        </w:rPr>
        <w:t>力券单次抵扣不超过</w:t>
      </w:r>
      <w:r>
        <w:rPr>
          <w:rFonts w:hint="eastAsia" w:ascii="仿宋_GB2312" w:hAnsi="Times New Roman" w:eastAsia="仿宋_GB2312" w:cs="仿宋_GB2312"/>
          <w:color w:val="auto"/>
          <w:kern w:val="0"/>
          <w:sz w:val="32"/>
          <w:szCs w:val="32"/>
          <w:highlight w:val="none"/>
          <w:lang w:eastAsia="zh-CN"/>
        </w:rPr>
        <w:t>服务合同</w:t>
      </w:r>
      <w:r>
        <w:rPr>
          <w:rFonts w:hint="eastAsia" w:ascii="仿宋_GB2312" w:hAnsi="Times New Roman" w:eastAsia="仿宋_GB2312" w:cs="仿宋_GB2312"/>
          <w:color w:val="auto"/>
          <w:kern w:val="0"/>
          <w:sz w:val="32"/>
          <w:szCs w:val="32"/>
          <w:highlight w:val="none"/>
          <w:lang w:val="en-US" w:eastAsia="zh-CN"/>
        </w:rPr>
        <w:t>金</w:t>
      </w:r>
      <w:r>
        <w:rPr>
          <w:rFonts w:hint="eastAsia" w:ascii="仿宋_GB2312" w:hAnsi="Times New Roman" w:eastAsia="仿宋_GB2312" w:cs="仿宋_GB2312"/>
          <w:color w:val="auto"/>
          <w:kern w:val="0"/>
          <w:sz w:val="32"/>
          <w:szCs w:val="32"/>
          <w:highlight w:val="none"/>
        </w:rPr>
        <w:t>额的</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Times New Roman" w:eastAsia="仿宋_GB2312" w:cs="仿宋_GB2312"/>
          <w:color w:val="auto"/>
          <w:kern w:val="0"/>
          <w:sz w:val="32"/>
          <w:szCs w:val="32"/>
          <w:highlight w:val="none"/>
        </w:rPr>
        <w:t>同一需求方每一年度累计申请的</w:t>
      </w:r>
      <w:r>
        <w:rPr>
          <w:rFonts w:hint="eastAsia" w:ascii="仿宋_GB2312" w:hAnsi="Times New Roman" w:eastAsia="仿宋_GB2312" w:cs="仿宋_GB2312"/>
          <w:color w:val="auto"/>
          <w:kern w:val="0"/>
          <w:sz w:val="32"/>
          <w:szCs w:val="32"/>
          <w:highlight w:val="none"/>
          <w:lang w:eastAsia="zh-CN"/>
        </w:rPr>
        <w:t>训力券</w:t>
      </w:r>
      <w:r>
        <w:rPr>
          <w:rFonts w:hint="eastAsia" w:ascii="仿宋_GB2312" w:hAnsi="Times New Roman" w:eastAsia="仿宋_GB2312" w:cs="仿宋_GB2312"/>
          <w:color w:val="auto"/>
          <w:kern w:val="0"/>
          <w:sz w:val="32"/>
          <w:szCs w:val="32"/>
          <w:highlight w:val="none"/>
          <w:lang w:val="en-US" w:eastAsia="zh-CN"/>
        </w:rPr>
        <w:t>额度</w:t>
      </w:r>
      <w:r>
        <w:rPr>
          <w:rFonts w:hint="eastAsia" w:ascii="仿宋_GB2312" w:hAnsi="Times New Roman" w:eastAsia="仿宋_GB2312" w:cs="仿宋_GB2312"/>
          <w:color w:val="auto"/>
          <w:kern w:val="0"/>
          <w:sz w:val="32"/>
          <w:szCs w:val="32"/>
          <w:highlight w:val="none"/>
          <w:lang w:eastAsia="zh-CN"/>
        </w:rPr>
        <w:t>最高</w:t>
      </w:r>
      <w:r>
        <w:rPr>
          <w:rFonts w:hint="eastAsia" w:ascii="仿宋_GB2312" w:hAnsi="Times New Roman" w:eastAsia="仿宋_GB2312" w:cs="仿宋_GB2312"/>
          <w:b w:val="0"/>
          <w:bCs w:val="0"/>
          <w:color w:val="auto"/>
          <w:kern w:val="0"/>
          <w:sz w:val="32"/>
          <w:szCs w:val="32"/>
          <w:highlight w:val="none"/>
          <w:lang w:val="en-US" w:eastAsia="zh-CN"/>
        </w:rPr>
        <w:t>10</w:t>
      </w:r>
      <w:r>
        <w:rPr>
          <w:rFonts w:hint="eastAsia" w:ascii="仿宋_GB2312" w:hAnsi="Times New Roman" w:eastAsia="仿宋_GB2312" w:cs="仿宋_GB2312"/>
          <w:b w:val="0"/>
          <w:bCs w:val="0"/>
          <w:color w:val="auto"/>
          <w:kern w:val="0"/>
          <w:sz w:val="32"/>
          <w:szCs w:val="32"/>
          <w:highlight w:val="none"/>
        </w:rPr>
        <w:t>00万元</w:t>
      </w:r>
      <w:r>
        <w:rPr>
          <w:rFonts w:hint="eastAsia" w:ascii="仿宋_GB2312" w:hAnsi="Times New Roman" w:eastAsia="仿宋_GB2312" w:cs="仿宋_GB2312"/>
          <w:b w:val="0"/>
          <w:bCs w:val="0"/>
          <w:color w:val="auto"/>
          <w:kern w:val="0"/>
          <w:sz w:val="32"/>
          <w:szCs w:val="32"/>
          <w:highlight w:val="none"/>
          <w:lang w:eastAsia="zh-CN"/>
        </w:rPr>
        <w:t>，需求方</w:t>
      </w:r>
      <w:r>
        <w:rPr>
          <w:rFonts w:hint="eastAsia" w:ascii="仿宋_GB2312" w:hAnsi="Times New Roman" w:eastAsia="仿宋_GB2312" w:cs="仿宋_GB2312"/>
          <w:b w:val="0"/>
          <w:bCs w:val="0"/>
          <w:color w:val="auto"/>
          <w:kern w:val="0"/>
          <w:sz w:val="32"/>
          <w:szCs w:val="32"/>
          <w:highlight w:val="none"/>
          <w:lang w:val="en-US" w:eastAsia="zh-CN"/>
        </w:rPr>
        <w:t>签订</w:t>
      </w:r>
      <w:r>
        <w:rPr>
          <w:rFonts w:hint="eastAsia" w:ascii="仿宋_GB2312" w:hAnsi="Times New Roman" w:eastAsia="仿宋_GB2312" w:cs="仿宋_GB2312"/>
          <w:b w:val="0"/>
          <w:bCs w:val="0"/>
          <w:color w:val="auto"/>
          <w:kern w:val="0"/>
          <w:sz w:val="32"/>
          <w:szCs w:val="32"/>
          <w:highlight w:val="none"/>
          <w:lang w:eastAsia="zh-CN"/>
        </w:rPr>
        <w:t>多个服务合同的，在</w:t>
      </w:r>
      <w:r>
        <w:rPr>
          <w:rFonts w:hint="eastAsia" w:ascii="仿宋_GB2312" w:hAnsi="Times New Roman" w:eastAsia="仿宋_GB2312" w:cs="仿宋_GB2312"/>
          <w:b w:val="0"/>
          <w:bCs w:val="0"/>
          <w:color w:val="auto"/>
          <w:kern w:val="0"/>
          <w:sz w:val="32"/>
          <w:szCs w:val="32"/>
          <w:highlight w:val="none"/>
          <w:lang w:val="en-US" w:eastAsia="zh-CN"/>
        </w:rPr>
        <w:t>单位总</w:t>
      </w:r>
      <w:r>
        <w:rPr>
          <w:rFonts w:hint="eastAsia" w:ascii="仿宋_GB2312" w:hAnsi="Times New Roman" w:eastAsia="仿宋_GB2312" w:cs="仿宋_GB2312"/>
          <w:b w:val="0"/>
          <w:bCs w:val="0"/>
          <w:color w:val="auto"/>
          <w:kern w:val="0"/>
          <w:sz w:val="32"/>
          <w:szCs w:val="32"/>
          <w:highlight w:val="none"/>
          <w:lang w:eastAsia="zh-CN"/>
        </w:rPr>
        <w:t>额度内</w:t>
      </w:r>
      <w:r>
        <w:rPr>
          <w:rFonts w:hint="eastAsia" w:ascii="仿宋_GB2312" w:hAnsi="Times New Roman" w:eastAsia="仿宋_GB2312" w:cs="仿宋_GB2312"/>
          <w:b w:val="0"/>
          <w:bCs w:val="0"/>
          <w:color w:val="auto"/>
          <w:kern w:val="0"/>
          <w:sz w:val="32"/>
          <w:szCs w:val="32"/>
          <w:highlight w:val="none"/>
          <w:lang w:val="en-US" w:eastAsia="zh-CN"/>
        </w:rPr>
        <w:t>汇总向深圳市科技创新局</w:t>
      </w:r>
      <w:r>
        <w:rPr>
          <w:rFonts w:hint="eastAsia" w:ascii="仿宋_GB2312" w:hAnsi="Times New Roman" w:eastAsia="仿宋_GB2312" w:cs="仿宋_GB2312"/>
          <w:b w:val="0"/>
          <w:bCs w:val="0"/>
          <w:color w:val="auto"/>
          <w:kern w:val="0"/>
          <w:sz w:val="32"/>
          <w:szCs w:val="32"/>
          <w:highlight w:val="none"/>
        </w:rPr>
        <w:t>申报</w:t>
      </w:r>
      <w:r>
        <w:rPr>
          <w:rFonts w:hint="eastAsia" w:ascii="仿宋_GB2312" w:hAnsi="Times New Roman" w:eastAsia="仿宋_GB2312" w:cs="仿宋_GB2312"/>
          <w:b w:val="0"/>
          <w:bCs w:val="0"/>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rPr>
        <w:t>同一需求方</w:t>
      </w:r>
      <w:r>
        <w:rPr>
          <w:rFonts w:hint="eastAsia" w:ascii="仿宋_GB2312" w:hAnsi="Times New Roman" w:eastAsia="仿宋_GB2312" w:cs="仿宋_GB2312"/>
          <w:color w:val="auto"/>
          <w:kern w:val="0"/>
          <w:sz w:val="32"/>
          <w:szCs w:val="32"/>
          <w:highlight w:val="none"/>
          <w:lang w:val="en-US" w:eastAsia="zh-CN"/>
        </w:rPr>
        <w:t>上年度未完成兑现的训力券额度累计计入本年度额度。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Times New Roman" w:eastAsia="仿宋_GB2312" w:cs="仿宋_GB2312"/>
          <w:color w:val="auto"/>
          <w:kern w:val="0"/>
          <w:sz w:val="32"/>
          <w:szCs w:val="32"/>
          <w:highlight w:val="none"/>
          <w:lang w:eastAsia="zh-CN"/>
        </w:rPr>
      </w:pPr>
      <w:r>
        <w:rPr>
          <w:rFonts w:hint="eastAsia" w:ascii="仿宋_GB2312" w:hAnsi="Times New Roman" w:eastAsia="仿宋_GB2312" w:cs="仿宋_GB2312"/>
          <w:color w:val="auto"/>
          <w:kern w:val="0"/>
          <w:sz w:val="32"/>
          <w:szCs w:val="32"/>
          <w:highlight w:val="none"/>
          <w:lang w:eastAsia="zh-CN"/>
        </w:rPr>
        <w:t>注册时间</w:t>
      </w:r>
      <w:r>
        <w:rPr>
          <w:rFonts w:hint="eastAsia" w:ascii="仿宋_GB2312" w:hAnsi="Times New Roman" w:eastAsia="仿宋_GB2312" w:cs="仿宋_GB2312"/>
          <w:color w:val="auto"/>
          <w:kern w:val="0"/>
          <w:sz w:val="32"/>
          <w:szCs w:val="32"/>
          <w:highlight w:val="none"/>
        </w:rPr>
        <w:t>未满一</w:t>
      </w:r>
      <w:r>
        <w:rPr>
          <w:rFonts w:hint="eastAsia" w:ascii="仿宋_GB2312" w:hAnsi="Times New Roman" w:eastAsia="仿宋_GB2312" w:cs="仿宋_GB2312"/>
          <w:color w:val="auto"/>
          <w:kern w:val="0"/>
          <w:sz w:val="32"/>
          <w:szCs w:val="32"/>
          <w:highlight w:val="none"/>
          <w:lang w:val="en-US" w:eastAsia="zh-CN"/>
        </w:rPr>
        <w:t>周</w:t>
      </w:r>
      <w:r>
        <w:rPr>
          <w:rFonts w:hint="eastAsia" w:ascii="仿宋_GB2312" w:hAnsi="Times New Roman" w:eastAsia="仿宋_GB2312" w:cs="仿宋_GB2312"/>
          <w:color w:val="auto"/>
          <w:kern w:val="0"/>
          <w:sz w:val="32"/>
          <w:szCs w:val="32"/>
          <w:highlight w:val="none"/>
        </w:rPr>
        <w:t>年的企业</w:t>
      </w:r>
      <w:r>
        <w:rPr>
          <w:rFonts w:hint="eastAsia" w:ascii="仿宋_GB2312" w:hAnsi="Times New Roman" w:eastAsia="仿宋_GB2312" w:cs="仿宋_GB2312"/>
          <w:color w:val="auto"/>
          <w:kern w:val="0"/>
          <w:sz w:val="32"/>
          <w:szCs w:val="32"/>
          <w:highlight w:val="none"/>
          <w:lang w:eastAsia="zh-CN"/>
        </w:rPr>
        <w:t>（</w:t>
      </w:r>
      <w:r>
        <w:rPr>
          <w:rFonts w:hint="eastAsia" w:ascii="仿宋_GB2312" w:hAnsi="Times New Roman" w:eastAsia="仿宋_GB2312" w:cs="仿宋_GB2312"/>
          <w:b w:val="0"/>
          <w:bCs w:val="0"/>
          <w:color w:val="auto"/>
          <w:kern w:val="0"/>
          <w:sz w:val="32"/>
          <w:szCs w:val="32"/>
          <w:highlight w:val="none"/>
          <w:lang w:eastAsia="zh-CN"/>
        </w:rPr>
        <w:t>以注册之日至</w:t>
      </w:r>
      <w:r>
        <w:rPr>
          <w:rFonts w:hint="eastAsia" w:ascii="仿宋_GB2312" w:hAnsi="Times New Roman" w:eastAsia="仿宋_GB2312" w:cs="仿宋_GB2312"/>
          <w:b w:val="0"/>
          <w:bCs w:val="0"/>
          <w:color w:val="auto"/>
          <w:kern w:val="0"/>
          <w:sz w:val="32"/>
          <w:szCs w:val="32"/>
          <w:highlight w:val="none"/>
          <w:lang w:val="en-US" w:eastAsia="zh-CN"/>
        </w:rPr>
        <w:t>202</w:t>
      </w:r>
      <w:r>
        <w:rPr>
          <w:rFonts w:hint="default" w:ascii="仿宋_GB2312" w:hAnsi="Times New Roman" w:eastAsia="仿宋_GB2312" w:cs="仿宋_GB2312"/>
          <w:b w:val="0"/>
          <w:bCs w:val="0"/>
          <w:color w:val="auto"/>
          <w:kern w:val="0"/>
          <w:sz w:val="32"/>
          <w:szCs w:val="32"/>
          <w:highlight w:val="none"/>
          <w:lang w:val="en-US" w:eastAsia="zh-CN"/>
        </w:rPr>
        <w:t>6</w:t>
      </w:r>
      <w:r>
        <w:rPr>
          <w:rFonts w:hint="eastAsia" w:ascii="仿宋_GB2312" w:hAnsi="Times New Roman" w:eastAsia="仿宋_GB2312" w:cs="仿宋_GB2312"/>
          <w:b w:val="0"/>
          <w:bCs w:val="0"/>
          <w:color w:val="auto"/>
          <w:kern w:val="0"/>
          <w:sz w:val="32"/>
          <w:szCs w:val="32"/>
          <w:highlight w:val="none"/>
          <w:lang w:val="en-US" w:eastAsia="zh-CN"/>
        </w:rPr>
        <w:t>年度深圳市训力券</w:t>
      </w:r>
      <w:r>
        <w:rPr>
          <w:rFonts w:hint="eastAsia" w:ascii="仿宋_GB2312" w:hAnsi="Times New Roman" w:eastAsia="仿宋_GB2312" w:cs="仿宋_GB2312"/>
          <w:b w:val="0"/>
          <w:bCs w:val="0"/>
          <w:color w:val="auto"/>
          <w:kern w:val="0"/>
          <w:sz w:val="32"/>
          <w:szCs w:val="32"/>
          <w:highlight w:val="none"/>
          <w:lang w:eastAsia="zh-CN"/>
        </w:rPr>
        <w:t>申请指南发布之日计算</w:t>
      </w:r>
      <w:r>
        <w:rPr>
          <w:rFonts w:hint="eastAsia" w:ascii="仿宋_GB2312" w:hAnsi="Times New Roman" w:eastAsia="仿宋_GB2312" w:cs="仿宋_GB2312"/>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rPr>
        <w:t>，年</w:t>
      </w:r>
      <w:r>
        <w:rPr>
          <w:rFonts w:hint="eastAsia" w:ascii="仿宋_GB2312" w:hAnsi="Times New Roman" w:eastAsia="仿宋_GB2312" w:cs="仿宋_GB2312"/>
          <w:color w:val="auto"/>
          <w:kern w:val="0"/>
          <w:sz w:val="32"/>
          <w:szCs w:val="32"/>
          <w:highlight w:val="none"/>
          <w:lang w:val="en-US" w:eastAsia="zh-CN"/>
        </w:rPr>
        <w:t>租用</w:t>
      </w:r>
      <w:r>
        <w:rPr>
          <w:rFonts w:hint="eastAsia" w:ascii="仿宋_GB2312" w:hAnsi="Times New Roman" w:eastAsia="仿宋_GB2312" w:cs="仿宋_GB2312"/>
          <w:color w:val="auto"/>
          <w:kern w:val="0"/>
          <w:sz w:val="32"/>
          <w:szCs w:val="32"/>
          <w:highlight w:val="none"/>
          <w:lang w:eastAsia="zh-CN"/>
        </w:rPr>
        <w:t>智能</w:t>
      </w:r>
      <w:r>
        <w:rPr>
          <w:rFonts w:hint="eastAsia" w:ascii="仿宋_GB2312" w:hAnsi="Times New Roman" w:eastAsia="仿宋_GB2312" w:cs="仿宋_GB2312"/>
          <w:color w:val="auto"/>
          <w:kern w:val="0"/>
          <w:sz w:val="32"/>
          <w:szCs w:val="32"/>
          <w:highlight w:val="none"/>
        </w:rPr>
        <w:t>算力</w:t>
      </w:r>
      <w:r>
        <w:rPr>
          <w:rFonts w:hint="eastAsia" w:ascii="仿宋_GB2312" w:hAnsi="Times New Roman" w:eastAsia="仿宋_GB2312" w:cs="仿宋_GB2312"/>
          <w:color w:val="auto"/>
          <w:kern w:val="0"/>
          <w:sz w:val="32"/>
          <w:szCs w:val="32"/>
          <w:highlight w:val="none"/>
          <w:lang w:eastAsia="zh-CN"/>
        </w:rPr>
        <w:t>开展</w:t>
      </w:r>
      <w:r>
        <w:rPr>
          <w:rFonts w:hint="eastAsia" w:ascii="仿宋_GB2312" w:hAnsi="Times New Roman" w:eastAsia="仿宋_GB2312" w:cs="仿宋_GB2312"/>
          <w:color w:val="auto"/>
          <w:kern w:val="0"/>
          <w:sz w:val="32"/>
          <w:szCs w:val="32"/>
          <w:highlight w:val="none"/>
          <w:lang w:val="en-US" w:eastAsia="zh-CN"/>
        </w:rPr>
        <w:t>AI</w:t>
      </w:r>
      <w:r>
        <w:rPr>
          <w:rFonts w:hint="eastAsia" w:ascii="仿宋_GB2312" w:hAnsi="Times New Roman" w:eastAsia="仿宋_GB2312" w:cs="仿宋_GB2312"/>
          <w:color w:val="auto"/>
          <w:kern w:val="0"/>
          <w:sz w:val="32"/>
          <w:szCs w:val="32"/>
          <w:highlight w:val="none"/>
          <w:lang w:eastAsia="zh-CN"/>
        </w:rPr>
        <w:t>大模型训练、</w:t>
      </w:r>
      <w:r>
        <w:rPr>
          <w:rFonts w:hint="eastAsia" w:ascii="仿宋_GB2312" w:hAnsi="Times New Roman" w:eastAsia="仿宋_GB2312" w:cs="仿宋_GB2312"/>
          <w:color w:val="auto"/>
          <w:kern w:val="0"/>
          <w:sz w:val="32"/>
          <w:szCs w:val="32"/>
          <w:highlight w:val="none"/>
          <w:lang w:val="en-US" w:eastAsia="zh-CN"/>
        </w:rPr>
        <w:t>推理</w:t>
      </w:r>
      <w:r>
        <w:rPr>
          <w:rFonts w:hint="eastAsia" w:ascii="仿宋_GB2312" w:hAnsi="Times New Roman" w:eastAsia="仿宋_GB2312" w:cs="仿宋_GB2312"/>
          <w:color w:val="auto"/>
          <w:kern w:val="0"/>
          <w:sz w:val="32"/>
          <w:szCs w:val="32"/>
          <w:highlight w:val="none"/>
          <w:lang w:eastAsia="zh-CN"/>
        </w:rPr>
        <w:t>服务费用达到</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rPr>
        <w:t>万元（含）以上，</w:t>
      </w:r>
      <w:r>
        <w:rPr>
          <w:rFonts w:hint="eastAsia" w:ascii="仿宋_GB2312" w:hAnsi="Times New Roman" w:eastAsia="仿宋_GB2312" w:cs="仿宋_GB2312"/>
          <w:color w:val="auto"/>
          <w:kern w:val="0"/>
          <w:sz w:val="32"/>
          <w:szCs w:val="32"/>
          <w:highlight w:val="none"/>
          <w:lang w:eastAsia="zh-CN"/>
        </w:rPr>
        <w:t>训力券</w:t>
      </w:r>
      <w:r>
        <w:rPr>
          <w:rFonts w:hint="eastAsia" w:ascii="仿宋_GB2312" w:hAnsi="Times New Roman" w:eastAsia="仿宋_GB2312" w:cs="仿宋_GB2312"/>
          <w:color w:val="auto"/>
          <w:kern w:val="0"/>
          <w:sz w:val="32"/>
          <w:szCs w:val="32"/>
          <w:highlight w:val="none"/>
          <w:lang w:val="en-US" w:eastAsia="zh-CN"/>
        </w:rPr>
        <w:t>抵扣比例</w:t>
      </w:r>
      <w:r>
        <w:rPr>
          <w:rFonts w:hint="eastAsia" w:ascii="仿宋_GB2312" w:hAnsi="Times New Roman" w:eastAsia="仿宋_GB2312" w:cs="仿宋_GB2312"/>
          <w:color w:val="auto"/>
          <w:kern w:val="0"/>
          <w:sz w:val="32"/>
          <w:szCs w:val="32"/>
          <w:highlight w:val="none"/>
          <w:lang w:eastAsia="zh-CN"/>
        </w:rPr>
        <w:t>可</w:t>
      </w:r>
      <w:r>
        <w:rPr>
          <w:rFonts w:hint="eastAsia" w:ascii="仿宋_GB2312" w:hAnsi="Times New Roman" w:eastAsia="仿宋_GB2312" w:cs="仿宋_GB2312"/>
          <w:color w:val="auto"/>
          <w:kern w:val="0"/>
          <w:sz w:val="32"/>
          <w:szCs w:val="32"/>
          <w:highlight w:val="none"/>
          <w:lang w:val="en-US" w:eastAsia="zh-CN"/>
        </w:rPr>
        <w:t>以提高至</w:t>
      </w:r>
      <w:r>
        <w:rPr>
          <w:rFonts w:hint="eastAsia" w:ascii="仿宋_GB2312" w:hAnsi="Times New Roman" w:eastAsia="仿宋_GB2312" w:cs="仿宋_GB2312"/>
          <w:color w:val="auto"/>
          <w:kern w:val="0"/>
          <w:sz w:val="32"/>
          <w:szCs w:val="32"/>
          <w:highlight w:val="none"/>
          <w:lang w:eastAsia="zh-CN"/>
        </w:rPr>
        <w:t>不超过服务合同</w:t>
      </w:r>
      <w:r>
        <w:rPr>
          <w:rFonts w:hint="eastAsia" w:ascii="仿宋_GB2312" w:hAnsi="Times New Roman" w:eastAsia="仿宋_GB2312" w:cs="仿宋_GB2312"/>
          <w:color w:val="auto"/>
          <w:kern w:val="0"/>
          <w:sz w:val="32"/>
          <w:szCs w:val="32"/>
          <w:highlight w:val="none"/>
          <w:lang w:val="en-US" w:eastAsia="zh-CN"/>
        </w:rPr>
        <w:t>金</w:t>
      </w:r>
      <w:r>
        <w:rPr>
          <w:rFonts w:hint="eastAsia" w:ascii="仿宋_GB2312" w:hAnsi="Times New Roman" w:eastAsia="仿宋_GB2312" w:cs="仿宋_GB2312"/>
          <w:color w:val="auto"/>
          <w:kern w:val="0"/>
          <w:sz w:val="32"/>
          <w:szCs w:val="32"/>
          <w:highlight w:val="none"/>
          <w:lang w:eastAsia="zh-CN"/>
        </w:rPr>
        <w:t>额</w:t>
      </w:r>
      <w:r>
        <w:rPr>
          <w:rFonts w:hint="eastAsia" w:ascii="仿宋_GB2312" w:hAnsi="Times New Roman" w:eastAsia="仿宋_GB2312" w:cs="仿宋_GB2312"/>
          <w:color w:val="auto"/>
          <w:kern w:val="0"/>
          <w:sz w:val="32"/>
          <w:szCs w:val="32"/>
          <w:highlight w:val="none"/>
          <w:lang w:val="en-US" w:eastAsia="zh-CN"/>
        </w:rPr>
        <w:t>的</w:t>
      </w:r>
      <w:r>
        <w:rPr>
          <w:rFonts w:hint="eastAsia" w:ascii="仿宋_GB2312" w:hAnsi="Times New Roman" w:eastAsia="仿宋_GB2312" w:cs="仿宋_GB2312"/>
          <w:b w:val="0"/>
          <w:bCs w:val="0"/>
          <w:color w:val="auto"/>
          <w:kern w:val="0"/>
          <w:sz w:val="32"/>
          <w:szCs w:val="32"/>
          <w:highlight w:val="none"/>
          <w:lang w:val="en-US" w:eastAsia="zh-CN"/>
        </w:rPr>
        <w:t>60</w:t>
      </w:r>
      <w:r>
        <w:rPr>
          <w:rFonts w:hint="eastAsia" w:ascii="仿宋_GB2312" w:hAnsi="Times New Roman" w:eastAsia="仿宋_GB2312" w:cs="仿宋_GB2312"/>
          <w:b w:val="0"/>
          <w:bCs w:val="0"/>
          <w:color w:val="auto"/>
          <w:kern w:val="0"/>
          <w:sz w:val="32"/>
          <w:szCs w:val="32"/>
          <w:highlight w:val="none"/>
        </w:rPr>
        <w:t>%</w:t>
      </w:r>
      <w:r>
        <w:rPr>
          <w:rFonts w:hint="eastAsia" w:ascii="仿宋_GB2312" w:hAnsi="Times New Roman" w:eastAsia="仿宋_GB2312" w:cs="仿宋_GB2312"/>
          <w:b w:val="0"/>
          <w:bCs w:val="0"/>
          <w:color w:val="auto"/>
          <w:kern w:val="0"/>
          <w:sz w:val="32"/>
          <w:szCs w:val="32"/>
          <w:highlight w:val="none"/>
          <w:lang w:eastAsia="zh-CN"/>
        </w:rPr>
        <w:t>。</w:t>
      </w:r>
    </w:p>
    <w:p>
      <w:pPr>
        <w:pStyle w:val="9"/>
        <w:numPr>
          <w:ilvl w:val="-1"/>
          <w:numId w:val="0"/>
        </w:numPr>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支持方式</w:t>
      </w:r>
    </w:p>
    <w:p>
      <w:pPr>
        <w:pStyle w:val="9"/>
        <w:spacing w:line="560" w:lineRule="exact"/>
        <w:ind w:firstLine="640" w:firstLineChars="200"/>
        <w:rPr>
          <w:rFonts w:hint="eastAsia" w:asci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lang w:val="en" w:eastAsia="zh-CN"/>
        </w:rPr>
        <w:t>需求方</w:t>
      </w:r>
      <w:r>
        <w:rPr>
          <w:rFonts w:hint="default" w:ascii="仿宋_GB2312" w:eastAsia="仿宋_GB2312" w:cs="仿宋_GB2312"/>
          <w:color w:val="auto"/>
          <w:sz w:val="32"/>
          <w:szCs w:val="32"/>
          <w:highlight w:val="none"/>
          <w:lang w:val="en" w:eastAsia="zh-CN"/>
        </w:rPr>
        <w:t>在</w:t>
      </w:r>
      <w:r>
        <w:rPr>
          <w:rFonts w:hint="eastAsia" w:ascii="仿宋_GB2312" w:hAnsi="仿宋_GB2312" w:eastAsia="仿宋_GB2312" w:cs="仿宋_GB2312"/>
          <w:color w:val="auto"/>
          <w:sz w:val="32"/>
          <w:szCs w:val="32"/>
          <w:highlight w:val="none"/>
          <w:lang w:val="en-US" w:eastAsia="zh-CN"/>
        </w:rPr>
        <w:t>深圳市科技业务管理系统</w:t>
      </w:r>
      <w:r>
        <w:rPr>
          <w:rFonts w:hint="eastAsia" w:ascii="仿宋_GB2312" w:hAnsi="Times New Roman" w:eastAsia="仿宋_GB2312" w:cs="仿宋_GB2312"/>
          <w:color w:val="auto"/>
          <w:sz w:val="32"/>
          <w:szCs w:val="32"/>
          <w:highlight w:val="none"/>
          <w:lang w:eastAsia="zh-CN"/>
        </w:rPr>
        <w:t>提交规范的服务合同（协议）</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lang w:eastAsia="zh-CN"/>
        </w:rPr>
        <w:t>训力券</w:t>
      </w:r>
      <w:r>
        <w:rPr>
          <w:rFonts w:hint="eastAsia" w:ascii="仿宋_GB2312" w:hAnsi="Times New Roman" w:eastAsia="仿宋_GB2312" w:cs="仿宋_GB2312"/>
          <w:color w:val="auto"/>
          <w:sz w:val="32"/>
          <w:szCs w:val="32"/>
          <w:highlight w:val="none"/>
          <w:lang w:eastAsia="zh-CN"/>
        </w:rPr>
        <w:t>额度</w:t>
      </w:r>
      <w:r>
        <w:rPr>
          <w:rFonts w:hint="eastAsia" w:ascii="仿宋_GB2312" w:eastAsia="仿宋_GB2312" w:cs="仿宋_GB2312"/>
          <w:color w:val="auto"/>
          <w:sz w:val="32"/>
          <w:szCs w:val="32"/>
          <w:highlight w:val="none"/>
          <w:lang w:val="en" w:eastAsia="zh-CN"/>
        </w:rPr>
        <w:t>。</w:t>
      </w:r>
    </w:p>
    <w:p>
      <w:pPr>
        <w:pStyle w:val="9"/>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 w:eastAsia="zh-CN"/>
        </w:rPr>
        <w:t>注：申请单位与第一批已入库服务机构签订的服务合同或协议时间应在</w:t>
      </w:r>
      <w:r>
        <w:rPr>
          <w:rFonts w:hint="eastAsia" w:ascii="仿宋_GB2312" w:hAnsi="仿宋_GB2312" w:eastAsia="仿宋_GB2312" w:cs="仿宋_GB2312"/>
          <w:color w:val="auto"/>
          <w:sz w:val="32"/>
          <w:szCs w:val="32"/>
          <w:highlight w:val="none"/>
          <w:lang w:val="en-US" w:eastAsia="zh-CN"/>
        </w:rPr>
        <w:t>2024年12月9日至2026年12月31日期间，</w:t>
      </w:r>
      <w:r>
        <w:rPr>
          <w:rFonts w:hint="eastAsia" w:ascii="仿宋_GB2312" w:hAnsi="仿宋_GB2312" w:eastAsia="仿宋_GB2312" w:cs="仿宋_GB2312"/>
          <w:color w:val="auto"/>
          <w:sz w:val="32"/>
          <w:szCs w:val="32"/>
          <w:highlight w:val="none"/>
          <w:lang w:val="en" w:eastAsia="zh-CN"/>
        </w:rPr>
        <w:t>申请单位与第二批已入库服务机构（包含新增服务事项）签订的服务合同或协议时间应在</w:t>
      </w:r>
      <w:r>
        <w:rPr>
          <w:rFonts w:hint="eastAsia" w:ascii="仿宋_GB2312" w:hAnsi="仿宋_GB2312" w:eastAsia="仿宋_GB2312" w:cs="仿宋_GB2312"/>
          <w:color w:val="auto"/>
          <w:sz w:val="32"/>
          <w:szCs w:val="32"/>
          <w:highlight w:val="none"/>
          <w:lang w:val="en-US" w:eastAsia="zh-CN"/>
        </w:rPr>
        <w:t>2025年4月7日至2026年12月31日期间，</w:t>
      </w:r>
      <w:r>
        <w:rPr>
          <w:rFonts w:hint="eastAsia" w:ascii="仿宋_GB2312" w:hAnsi="仿宋_GB2312" w:eastAsia="仿宋_GB2312" w:cs="仿宋_GB2312"/>
          <w:color w:val="auto"/>
          <w:sz w:val="32"/>
          <w:szCs w:val="32"/>
          <w:highlight w:val="none"/>
          <w:lang w:val="en" w:eastAsia="zh-CN"/>
        </w:rPr>
        <w:t>申请单位与第三批已入库服务机构（包含新增服务事项）签订的服务合同或协议时间应在</w:t>
      </w:r>
      <w:r>
        <w:rPr>
          <w:rFonts w:hint="eastAsia" w:ascii="仿宋_GB2312" w:hAnsi="仿宋_GB2312" w:eastAsia="仿宋_GB2312" w:cs="仿宋_GB2312"/>
          <w:color w:val="auto"/>
          <w:sz w:val="32"/>
          <w:szCs w:val="32"/>
          <w:highlight w:val="none"/>
          <w:lang w:val="en-US" w:eastAsia="zh-CN"/>
        </w:rPr>
        <w:t>2025年11月14日至2026年12月31日期间，并在上述期间完成</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或协议</w:t>
      </w:r>
      <w:r>
        <w:rPr>
          <w:rFonts w:hint="eastAsia" w:ascii="仿宋_GB2312" w:hAnsi="仿宋_GB2312" w:eastAsia="仿宋_GB2312" w:cs="仿宋_GB2312"/>
          <w:color w:val="auto"/>
          <w:sz w:val="32"/>
          <w:szCs w:val="32"/>
          <w:highlight w:val="none"/>
        </w:rPr>
        <w:t>所对应的租用智能算力开展AI大模型训练（包括预训练、有监督微调、强化学习等）</w:t>
      </w:r>
      <w:r>
        <w:rPr>
          <w:rFonts w:hint="eastAsia" w:ascii="仿宋_GB2312" w:hAnsi="仿宋_GB2312" w:eastAsia="仿宋_GB2312" w:cs="仿宋_GB2312"/>
          <w:color w:val="auto"/>
          <w:sz w:val="32"/>
          <w:szCs w:val="32"/>
          <w:highlight w:val="none"/>
          <w:lang w:eastAsia="zh-CN"/>
        </w:rPr>
        <w:t>或推理（阶段性训练成果的验证性推理）。</w:t>
      </w:r>
    </w:p>
    <w:p>
      <w:pPr>
        <w:pStyle w:val="9"/>
        <w:numPr>
          <w:ilvl w:val="0"/>
          <w:numId w:val="1"/>
        </w:numPr>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申请条件</w:t>
      </w:r>
    </w:p>
    <w:p>
      <w:pPr>
        <w:pStyle w:val="9"/>
        <w:numPr>
          <w:ilvl w:val="-1"/>
          <w:numId w:val="0"/>
        </w:numPr>
        <w:spacing w:line="560" w:lineRule="exact"/>
        <w:ind w:left="1060" w:leftChars="200" w:hanging="640" w:hangingChars="200"/>
        <w:jc w:val="left"/>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（一）基本条件</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单位应当是</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深汕</w:t>
      </w:r>
      <w:r>
        <w:rPr>
          <w:rFonts w:hint="eastAsia" w:ascii="仿宋_GB2312" w:hAnsi="仿宋_GB2312" w:eastAsia="仿宋_GB2312" w:cs="仿宋_GB2312"/>
          <w:color w:val="auto"/>
          <w:sz w:val="32"/>
          <w:szCs w:val="32"/>
          <w:highlight w:val="none"/>
          <w:lang w:val="en-US" w:eastAsia="zh-CN"/>
        </w:rPr>
        <w:t>特别</w:t>
      </w:r>
      <w:r>
        <w:rPr>
          <w:rFonts w:hint="eastAsia" w:ascii="仿宋_GB2312" w:hAnsi="仿宋_GB2312" w:eastAsia="仿宋_GB2312" w:cs="仿宋_GB2312"/>
          <w:color w:val="auto"/>
          <w:sz w:val="32"/>
          <w:szCs w:val="32"/>
          <w:highlight w:val="none"/>
        </w:rPr>
        <w:t>合作区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lang w:eastAsia="zh-CN"/>
        </w:rPr>
        <w:t>经营</w:t>
      </w:r>
      <w:r>
        <w:rPr>
          <w:rFonts w:hint="eastAsia" w:ascii="仿宋_GB2312" w:hAnsi="仿宋_GB2312" w:eastAsia="仿宋_GB2312" w:cs="仿宋_GB2312"/>
          <w:color w:val="auto"/>
          <w:sz w:val="32"/>
          <w:szCs w:val="32"/>
          <w:highlight w:val="none"/>
        </w:rPr>
        <w:t>、具有独立法人资格的企业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高</w:t>
      </w:r>
      <w:r>
        <w:rPr>
          <w:rFonts w:hint="eastAsia" w:ascii="仿宋_GB2312" w:hAnsi="仿宋_GB2312" w:eastAsia="仿宋_GB2312" w:cs="仿宋_GB2312"/>
          <w:color w:val="auto"/>
          <w:sz w:val="32"/>
          <w:szCs w:val="32"/>
          <w:highlight w:val="none"/>
          <w:lang w:eastAsia="zh-CN"/>
        </w:rPr>
        <w:t>等院</w:t>
      </w:r>
      <w:r>
        <w:rPr>
          <w:rFonts w:hint="eastAsia" w:ascii="仿宋_GB2312" w:hAnsi="仿宋_GB2312" w:eastAsia="仿宋_GB2312" w:cs="仿宋_GB2312"/>
          <w:color w:val="auto"/>
          <w:sz w:val="32"/>
          <w:szCs w:val="32"/>
          <w:highlight w:val="none"/>
        </w:rPr>
        <w:t>校、科研机构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kern w:val="2"/>
          <w:sz w:val="32"/>
          <w:szCs w:val="32"/>
          <w:highlight w:val="none"/>
          <w:lang w:val="en-US" w:eastAsia="zh-CN"/>
        </w:rPr>
        <w:t>2.申请单位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3.不得委托中介机构申报；</w:t>
      </w:r>
    </w:p>
    <w:p>
      <w:pPr>
        <w:spacing w:line="560" w:lineRule="exact"/>
        <w:ind w:firstLine="640" w:firstLineChars="200"/>
        <w:jc w:val="left"/>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kern w:val="2"/>
          <w:sz w:val="32"/>
          <w:szCs w:val="32"/>
          <w:highlight w:val="none"/>
          <w:lang w:val="en-US" w:eastAsia="zh-CN"/>
        </w:rPr>
        <w:t>4.</w:t>
      </w:r>
      <w:r>
        <w:rPr>
          <w:rFonts w:hint="eastAsia" w:ascii="仿宋_GB2312" w:hAnsi="仿宋_GB2312" w:eastAsia="仿宋_GB2312" w:cs="仿宋_GB2312"/>
          <w:color w:val="auto"/>
          <w:sz w:val="32"/>
          <w:szCs w:val="32"/>
          <w:highlight w:val="none"/>
          <w:lang w:val="en" w:eastAsia="zh-CN"/>
        </w:rPr>
        <w:t>同一项目租用智能算力已</w:t>
      </w:r>
      <w:r>
        <w:rPr>
          <w:rFonts w:hint="eastAsia" w:ascii="仿宋_GB2312" w:hAnsi="仿宋_GB2312" w:eastAsia="仿宋_GB2312" w:cs="仿宋_GB2312"/>
          <w:color w:val="auto"/>
          <w:sz w:val="32"/>
          <w:szCs w:val="32"/>
          <w:highlight w:val="none"/>
          <w:lang w:val="en"/>
        </w:rPr>
        <w:t>获得</w:t>
      </w:r>
      <w:r>
        <w:rPr>
          <w:rFonts w:hint="eastAsia" w:ascii="仿宋_GB2312" w:hAnsi="仿宋_GB2312" w:eastAsia="仿宋_GB2312" w:cs="仿宋_GB2312"/>
          <w:color w:val="auto"/>
          <w:sz w:val="32"/>
          <w:szCs w:val="32"/>
          <w:highlight w:val="none"/>
          <w:lang w:val="en" w:eastAsia="zh-CN"/>
        </w:rPr>
        <w:t>其他各级</w:t>
      </w:r>
      <w:r>
        <w:rPr>
          <w:rFonts w:hint="eastAsia" w:ascii="仿宋_GB2312" w:hAnsi="仿宋_GB2312" w:eastAsia="仿宋_GB2312" w:cs="仿宋_GB2312"/>
          <w:color w:val="auto"/>
          <w:sz w:val="32"/>
          <w:szCs w:val="32"/>
          <w:highlight w:val="none"/>
          <w:lang w:val="en"/>
        </w:rPr>
        <w:t>财政资金</w:t>
      </w:r>
      <w:r>
        <w:rPr>
          <w:rFonts w:hint="eastAsia" w:ascii="仿宋_GB2312" w:hAnsi="仿宋_GB2312" w:eastAsia="仿宋_GB2312" w:cs="仿宋_GB2312"/>
          <w:color w:val="auto"/>
          <w:sz w:val="32"/>
          <w:szCs w:val="32"/>
          <w:highlight w:val="none"/>
          <w:lang w:val="en" w:eastAsia="zh-CN"/>
        </w:rPr>
        <w:t>资助，</w:t>
      </w:r>
      <w:r>
        <w:rPr>
          <w:rFonts w:hint="eastAsia" w:ascii="仿宋_GB2312" w:hAnsi="仿宋_GB2312" w:eastAsia="仿宋_GB2312" w:cs="仿宋_GB2312"/>
          <w:color w:val="auto"/>
          <w:sz w:val="32"/>
          <w:szCs w:val="32"/>
          <w:highlight w:val="none"/>
          <w:lang w:val="en-US" w:eastAsia="zh-CN"/>
        </w:rPr>
        <w:t>且累计</w:t>
      </w:r>
      <w:r>
        <w:rPr>
          <w:rFonts w:hint="eastAsia" w:ascii="仿宋_GB2312" w:hAnsi="仿宋_GB2312" w:eastAsia="仿宋_GB2312" w:cs="仿宋_GB2312"/>
          <w:color w:val="auto"/>
          <w:kern w:val="0"/>
          <w:sz w:val="32"/>
          <w:szCs w:val="32"/>
          <w:highlight w:val="none"/>
          <w:lang w:val="en-US" w:eastAsia="zh-CN"/>
        </w:rPr>
        <w:t>金</w:t>
      </w:r>
      <w:r>
        <w:rPr>
          <w:rFonts w:hint="eastAsia" w:ascii="仿宋_GB2312" w:hAnsi="仿宋_GB2312" w:eastAsia="仿宋_GB2312" w:cs="仿宋_GB2312"/>
          <w:color w:val="auto"/>
          <w:kern w:val="0"/>
          <w:sz w:val="32"/>
          <w:szCs w:val="32"/>
          <w:highlight w:val="none"/>
        </w:rPr>
        <w:t>额</w:t>
      </w:r>
      <w:r>
        <w:rPr>
          <w:rFonts w:hint="eastAsia" w:ascii="仿宋_GB2312" w:hAnsi="仿宋_GB2312" w:eastAsia="仿宋_GB2312" w:cs="仿宋_GB2312"/>
          <w:color w:val="auto"/>
          <w:sz w:val="32"/>
          <w:szCs w:val="32"/>
          <w:highlight w:val="none"/>
          <w:lang w:val="en" w:eastAsia="zh-CN"/>
        </w:rPr>
        <w:t>超过</w:t>
      </w:r>
      <w:r>
        <w:rPr>
          <w:rFonts w:hint="eastAsia" w:ascii="仿宋_GB2312" w:hAnsi="仿宋_GB2312" w:eastAsia="仿宋_GB2312" w:cs="仿宋_GB2312"/>
          <w:color w:val="auto"/>
          <w:kern w:val="0"/>
          <w:sz w:val="32"/>
          <w:szCs w:val="32"/>
          <w:highlight w:val="none"/>
          <w:lang w:eastAsia="zh-CN"/>
        </w:rPr>
        <w:t>服务合同金额</w:t>
      </w:r>
      <w:r>
        <w:rPr>
          <w:rFonts w:hint="eastAsia" w:ascii="仿宋_GB2312" w:hAnsi="仿宋_GB2312" w:eastAsia="仿宋_GB2312" w:cs="仿宋_GB2312"/>
          <w:color w:val="auto"/>
          <w:kern w:val="0"/>
          <w:sz w:val="32"/>
          <w:szCs w:val="32"/>
          <w:highlight w:val="none"/>
          <w:lang w:val="en-US" w:eastAsia="zh-CN"/>
        </w:rPr>
        <w:t>50%的，不予资助</w:t>
      </w:r>
      <w:r>
        <w:rPr>
          <w:rFonts w:hint="eastAsia" w:ascii="仿宋_GB2312" w:hAnsi="仿宋_GB2312" w:eastAsia="仿宋_GB2312" w:cs="仿宋_GB2312"/>
          <w:bCs w:val="0"/>
          <w:color w:val="auto"/>
          <w:sz w:val="32"/>
          <w:szCs w:val="32"/>
          <w:highlight w:val="none"/>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lang w:eastAsia="zh-CN"/>
        </w:rPr>
      </w:pPr>
      <w:r>
        <w:rPr>
          <w:rFonts w:hint="eastAsia" w:ascii="仿宋_GB2312" w:hAnsi="仿宋_GB2312" w:eastAsia="仿宋_GB2312" w:cs="仿宋_GB2312"/>
          <w:bCs w:val="0"/>
          <w:color w:val="auto"/>
          <w:sz w:val="32"/>
          <w:szCs w:val="32"/>
          <w:highlight w:val="none"/>
          <w:lang w:val="en-US" w:eastAsia="zh-CN"/>
        </w:rPr>
        <w:t>5.</w:t>
      </w:r>
      <w:r>
        <w:rPr>
          <w:rFonts w:hint="eastAsia" w:ascii="仿宋_GB2312" w:hAnsi="仿宋_GB2312" w:eastAsia="仿宋_GB2312" w:cs="仿宋_GB2312"/>
          <w:bCs w:val="0"/>
          <w:color w:val="auto"/>
          <w:sz w:val="32"/>
          <w:szCs w:val="32"/>
          <w:highlight w:val="none"/>
        </w:rPr>
        <w:t>涉及科技伦理和科技安全（如临床、生物、信息、生态等）情形的，申请单位应当</w:t>
      </w:r>
      <w:r>
        <w:rPr>
          <w:rFonts w:hint="eastAsia" w:ascii="仿宋_GB2312" w:hAnsi="仿宋_GB2312" w:eastAsia="仿宋_GB2312" w:cs="仿宋_GB2312"/>
          <w:bCs w:val="0"/>
          <w:color w:val="auto"/>
          <w:sz w:val="32"/>
          <w:szCs w:val="32"/>
          <w:highlight w:val="none"/>
          <w:lang w:eastAsia="zh-CN"/>
        </w:rPr>
        <w:t>符合</w:t>
      </w:r>
      <w:r>
        <w:rPr>
          <w:rFonts w:hint="eastAsia" w:ascii="仿宋_GB2312" w:hAnsi="仿宋_GB2312" w:eastAsia="仿宋_GB2312" w:cs="仿宋_GB2312"/>
          <w:bCs w:val="0"/>
          <w:color w:val="auto"/>
          <w:sz w:val="32"/>
          <w:szCs w:val="32"/>
          <w:highlight w:val="none"/>
        </w:rPr>
        <w:t>国家有关法律法规和伦理准则</w:t>
      </w:r>
      <w:r>
        <w:rPr>
          <w:rFonts w:hint="eastAsia" w:ascii="仿宋_GB2312" w:hAnsi="仿宋_GB2312" w:eastAsia="仿宋_GB2312" w:cs="仿宋_GB2312"/>
          <w:bCs w:val="0"/>
          <w:color w:val="auto"/>
          <w:sz w:val="32"/>
          <w:szCs w:val="32"/>
          <w:highlight w:val="none"/>
          <w:lang w:eastAsia="zh-CN"/>
        </w:rPr>
        <w:t>。</w:t>
      </w:r>
    </w:p>
    <w:p>
      <w:pPr>
        <w:pStyle w:val="9"/>
        <w:spacing w:line="560" w:lineRule="exact"/>
        <w:ind w:firstLine="640" w:firstLineChars="200"/>
        <w:jc w:val="lef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（二）限制条件：</w:t>
      </w:r>
      <w:r>
        <w:rPr>
          <w:rFonts w:hint="eastAsia" w:ascii="仿宋_GB2312" w:hAnsi="Times New Roman" w:eastAsia="仿宋_GB2312" w:cs="Times New Roman"/>
          <w:color w:val="auto"/>
          <w:sz w:val="32"/>
          <w:szCs w:val="32"/>
          <w:highlight w:val="none"/>
          <w:lang w:val="en-US" w:eastAsia="zh-CN"/>
        </w:rPr>
        <w:t>申请</w:t>
      </w:r>
      <w:r>
        <w:rPr>
          <w:rFonts w:hint="eastAsia" w:ascii="仿宋_GB2312" w:hAnsi="Times New Roman" w:eastAsia="仿宋_GB2312" w:cs="Times New Roman"/>
          <w:color w:val="auto"/>
          <w:sz w:val="32"/>
          <w:szCs w:val="32"/>
          <w:highlight w:val="none"/>
        </w:rPr>
        <w:t>单位不能同时获得训力券服务机构入库资格</w:t>
      </w:r>
      <w:r>
        <w:rPr>
          <w:rFonts w:hint="eastAsia" w:ascii="仿宋_GB2312" w:hAnsi="Times New Roman" w:eastAsia="仿宋_GB2312" w:cs="Times New Roman"/>
          <w:color w:val="auto"/>
          <w:sz w:val="32"/>
          <w:szCs w:val="32"/>
          <w:highlight w:val="none"/>
          <w:lang w:val="en-US" w:eastAsia="zh-CN"/>
        </w:rPr>
        <w:t>和</w:t>
      </w:r>
      <w:r>
        <w:rPr>
          <w:rFonts w:hint="eastAsia" w:ascii="仿宋_GB2312" w:hAnsi="Times New Roman" w:eastAsia="仿宋_GB2312" w:cs="Times New Roman"/>
          <w:color w:val="auto"/>
          <w:sz w:val="32"/>
          <w:szCs w:val="32"/>
          <w:highlight w:val="none"/>
        </w:rPr>
        <w:t>训力券</w:t>
      </w:r>
      <w:r>
        <w:rPr>
          <w:rFonts w:hint="eastAsia" w:ascii="仿宋_GB2312" w:hAnsi="Times New Roman" w:eastAsia="仿宋_GB2312" w:cs="Times New Roman"/>
          <w:color w:val="auto"/>
          <w:sz w:val="32"/>
          <w:szCs w:val="32"/>
          <w:highlight w:val="none"/>
          <w:lang w:eastAsia="zh-CN"/>
        </w:rPr>
        <w:t>。</w:t>
      </w:r>
    </w:p>
    <w:p>
      <w:pPr>
        <w:pStyle w:val="9"/>
        <w:spacing w:line="560" w:lineRule="exact"/>
        <w:ind w:firstLine="640" w:firstLineChars="200"/>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申请材料</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）项目申请书原件</w:t>
      </w:r>
      <w:r>
        <w:rPr>
          <w:rFonts w:hint="eastAsia" w:ascii="仿宋_GB2312" w:hAnsi="仿宋_GB2312" w:eastAsia="仿宋_GB2312" w:cs="仿宋_GB2312"/>
          <w:color w:val="auto"/>
          <w:sz w:val="32"/>
          <w:szCs w:val="32"/>
          <w:highlight w:val="none"/>
          <w:lang w:val="en-US"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 w:eastAsia="zh-CN"/>
        </w:rPr>
        <w:t>算力</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包含：</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val="en" w:eastAsia="zh-CN"/>
        </w:rPr>
        <w:t>AI</w:t>
      </w:r>
      <w:r>
        <w:rPr>
          <w:rFonts w:hint="eastAsia" w:ascii="仿宋_GB2312" w:hAnsi="仿宋_GB2312" w:eastAsia="仿宋_GB2312" w:cs="仿宋_GB2312"/>
          <w:color w:val="auto"/>
          <w:sz w:val="32"/>
          <w:szCs w:val="32"/>
          <w:highlight w:val="none"/>
          <w:lang w:eastAsia="zh-CN"/>
        </w:rPr>
        <w:t>大模型训练</w:t>
      </w:r>
      <w:r>
        <w:rPr>
          <w:rFonts w:hint="default" w:ascii="仿宋_GB2312" w:hAnsi="仿宋_GB2312" w:eastAsia="仿宋_GB2312" w:cs="仿宋_GB2312"/>
          <w:color w:val="auto"/>
          <w:sz w:val="32"/>
          <w:szCs w:val="32"/>
          <w:highlight w:val="none"/>
          <w:lang w:val="en-US" w:eastAsia="zh-CN"/>
        </w:rPr>
        <w:t>、推理</w:t>
      </w:r>
      <w:r>
        <w:rPr>
          <w:rFonts w:hint="eastAsia" w:ascii="仿宋_GB2312" w:hAnsi="仿宋_GB2312" w:eastAsia="仿宋_GB2312" w:cs="仿宋_GB2312"/>
          <w:color w:val="auto"/>
          <w:sz w:val="32"/>
          <w:szCs w:val="32"/>
          <w:highlight w:val="none"/>
          <w:lang w:val="en-US" w:eastAsia="zh-CN"/>
        </w:rPr>
        <w:t>的具体内容</w:t>
      </w:r>
      <w:r>
        <w:rPr>
          <w:rFonts w:hint="eastAsia" w:ascii="仿宋_GB2312" w:hAnsi="仿宋_GB2312" w:eastAsia="仿宋_GB2312" w:cs="仿宋_GB2312"/>
          <w:color w:val="auto"/>
          <w:sz w:val="32"/>
          <w:szCs w:val="32"/>
          <w:highlight w:val="none"/>
        </w:rPr>
        <w:t>、收费金额</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深圳市训力券使用</w:t>
      </w:r>
      <w:r>
        <w:rPr>
          <w:rFonts w:hint="eastAsia" w:ascii="仿宋_GB2312" w:hAnsi="仿宋_GB2312" w:eastAsia="仿宋_GB2312" w:cs="仿宋_GB2312"/>
          <w:color w:val="auto"/>
          <w:sz w:val="32"/>
          <w:szCs w:val="32"/>
          <w:highlight w:val="none"/>
          <w:lang w:val="en-US" w:eastAsia="zh-CN"/>
        </w:rPr>
        <w:t>场景的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eastAsia="zh-CN"/>
        </w:rPr>
        <w:t>（需加盖公章）。</w:t>
      </w:r>
    </w:p>
    <w:p>
      <w:pPr>
        <w:pStyle w:val="9"/>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（五）项目负责人及两名项目主要成员的学位证书或专业技术职务（职称）证书复印件，及全职在深工作证明</w:t>
      </w:r>
      <w:r>
        <w:rPr>
          <w:rFonts w:hint="eastAsia" w:ascii="仿宋_GB2312" w:hAnsi="仿宋_GB2312" w:eastAsia="仿宋_GB2312" w:cs="仿宋_GB2312"/>
          <w:color w:val="auto"/>
          <w:sz w:val="32"/>
          <w:szCs w:val="32"/>
          <w:highlight w:val="none"/>
          <w:lang w:eastAsia="zh-CN"/>
        </w:rPr>
        <w:t>（需加盖公章）。</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lang w:val="en-US" w:eastAsia="zh-CN"/>
        </w:rPr>
        <w:t>经注册会计师行业统一监管平台备案的含有二维验证码封面的202</w:t>
      </w:r>
      <w:r>
        <w:rPr>
          <w:rFonts w:hint="default"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年度财务审计报告复印件（注册未满一年的可提供验资报告复印件）或通过审查的事业单位财务决算报表复印件；未完成2025年度财务审计报告的单位，提交2024年度财务审计报告复印件。</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完税</w:t>
      </w:r>
      <w:r>
        <w:rPr>
          <w:rFonts w:hint="eastAsia" w:ascii="仿宋_GB2312" w:hAnsi="仿宋_GB2312" w:eastAsia="仿宋_GB2312" w:cs="仿宋_GB2312"/>
          <w:color w:val="auto"/>
          <w:sz w:val="32"/>
          <w:szCs w:val="32"/>
          <w:highlight w:val="none"/>
        </w:rPr>
        <w:t>证明复印件（非事业单位提供）</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pStyle w:val="9"/>
        <w:spacing w:line="560" w:lineRule="exact"/>
        <w:ind w:firstLine="640" w:firstLineChars="200"/>
        <w:rPr>
          <w:rFonts w:hint="eastAsia" w:asci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s="仿宋_GB2312"/>
          <w:sz w:val="32"/>
          <w:szCs w:val="32"/>
          <w:highlight w:val="none"/>
          <w:lang w:val="en-US" w:eastAsia="zh-CN"/>
        </w:rPr>
        <w:t>训力审计同意书</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s="仿宋_GB2312"/>
          <w:sz w:val="32"/>
          <w:szCs w:val="32"/>
          <w:lang w:val="en-US" w:eastAsia="zh-CN"/>
        </w:rPr>
        <w:t>。</w:t>
      </w:r>
    </w:p>
    <w:p>
      <w:pPr>
        <w:pStyle w:val="9"/>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9"/>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特别提醒：申请单位自主申报，</w:t>
      </w:r>
      <w:r>
        <w:rPr>
          <w:rFonts w:hint="eastAsia" w:ascii="仿宋_GB2312" w:hAnsi="仿宋_GB2312" w:eastAsia="仿宋_GB2312" w:cs="仿宋_GB2312"/>
          <w:b w:val="0"/>
          <w:bCs w:val="0"/>
          <w:color w:val="auto"/>
          <w:kern w:val="2"/>
          <w:sz w:val="32"/>
          <w:szCs w:val="32"/>
          <w:highlight w:val="none"/>
        </w:rPr>
        <w:t>不得购买、委托代写项目申请书等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sz w:val="32"/>
          <w:szCs w:val="32"/>
          <w:highlight w:val="none"/>
        </w:rPr>
        <w:t>如发现申请是通过中介申报的，在形式审查阶段将不予通过。</w:t>
      </w:r>
      <w:r>
        <w:rPr>
          <w:rFonts w:hint="eastAsia" w:ascii="仿宋_GB2312" w:hAnsi="仿宋_GB2312" w:eastAsia="仿宋_GB2312" w:cs="仿宋_GB2312"/>
          <w:b w:val="0"/>
          <w:bCs w:val="0"/>
          <w:color w:val="auto"/>
          <w:sz w:val="32"/>
          <w:szCs w:val="32"/>
          <w:highlight w:val="none"/>
          <w:lang w:eastAsia="zh-CN"/>
        </w:rPr>
        <w:t>申请单位应在训力券兑现时配合提供</w:t>
      </w:r>
      <w:r>
        <w:rPr>
          <w:rFonts w:hint="eastAsia" w:ascii="仿宋_GB2312" w:hAnsi="仿宋_GB2312" w:eastAsia="仿宋_GB2312" w:cs="仿宋_GB2312"/>
          <w:b w:val="0"/>
          <w:bCs w:val="0"/>
          <w:color w:val="auto"/>
          <w:sz w:val="32"/>
          <w:szCs w:val="32"/>
          <w:highlight w:val="none"/>
          <w:lang w:val="en-US" w:eastAsia="zh-CN"/>
        </w:rPr>
        <w:t>AI</w:t>
      </w:r>
      <w:r>
        <w:rPr>
          <w:rFonts w:hint="eastAsia" w:ascii="仿宋_GB2312" w:hAnsi="仿宋_GB2312" w:eastAsia="仿宋_GB2312" w:cs="仿宋_GB2312"/>
          <w:b w:val="0"/>
          <w:bCs w:val="0"/>
          <w:color w:val="auto"/>
          <w:sz w:val="32"/>
          <w:szCs w:val="32"/>
          <w:highlight w:val="none"/>
          <w:lang w:eastAsia="zh-CN"/>
        </w:rPr>
        <w:t>大模型训练、</w:t>
      </w:r>
      <w:r>
        <w:rPr>
          <w:rFonts w:hint="eastAsia" w:ascii="仿宋_GB2312" w:hAnsi="仿宋_GB2312" w:eastAsia="仿宋_GB2312" w:cs="仿宋_GB2312"/>
          <w:b w:val="0"/>
          <w:bCs w:val="0"/>
          <w:color w:val="auto"/>
          <w:sz w:val="32"/>
          <w:szCs w:val="32"/>
          <w:highlight w:val="none"/>
          <w:lang w:val="en-US" w:eastAsia="zh-CN"/>
        </w:rPr>
        <w:t>推理基本情况、</w:t>
      </w:r>
      <w:r>
        <w:rPr>
          <w:rFonts w:hint="eastAsia" w:ascii="仿宋_GB2312" w:hAnsi="仿宋_GB2312" w:eastAsia="仿宋_GB2312" w:cs="仿宋_GB2312"/>
          <w:b w:val="0"/>
          <w:bCs w:val="0"/>
          <w:color w:val="auto"/>
          <w:sz w:val="32"/>
          <w:szCs w:val="32"/>
          <w:highlight w:val="none"/>
          <w:lang w:eastAsia="zh-CN"/>
        </w:rPr>
        <w:t>应用场景等已完成算力服务的证明材料。</w:t>
      </w:r>
      <w:r>
        <w:rPr>
          <w:rFonts w:hint="eastAsia" w:ascii="仿宋_GB2312" w:hAnsi="仿宋_GB2312" w:eastAsia="仿宋_GB2312" w:cs="仿宋_GB2312"/>
          <w:color w:val="auto"/>
          <w:sz w:val="32"/>
          <w:szCs w:val="32"/>
          <w:highlight w:val="none"/>
        </w:rPr>
        <w:t>申请单位对申请材料的合法性、真实性、准确性和完整性负责。如有虚假，我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核实后将不予立项资助，并将申请单位列入我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科研诚信异常名录，视情节轻重，依法追究相关责任。</w:t>
      </w:r>
    </w:p>
    <w:p>
      <w:pPr>
        <w:pStyle w:val="9"/>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pStyle w:val="9"/>
        <w:spacing w:line="560" w:lineRule="exact"/>
        <w:ind w:firstLine="640" w:firstLineChars="200"/>
        <w:outlineLvl w:val="9"/>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受理机关</w:t>
      </w:r>
    </w:p>
    <w:p>
      <w:pPr>
        <w:pStyle w:val="9"/>
        <w:spacing w:line="560" w:lineRule="exact"/>
        <w:ind w:firstLine="640" w:firstLineChars="200"/>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9"/>
        <w:numPr>
          <w:ilvl w:val="-1"/>
          <w:numId w:val="0"/>
        </w:numPr>
        <w:spacing w:line="560" w:lineRule="exact"/>
        <w:ind w:firstLine="640" w:firstLineChars="200"/>
        <w:outlineLvl w:val="9"/>
        <w:rPr>
          <w:rFonts w:hint="eastAsia" w:asci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default"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月</w:t>
      </w:r>
      <w:r>
        <w:rPr>
          <w:rFonts w:hint="default"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default"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default"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日(截</w:t>
      </w:r>
      <w:r>
        <w:rPr>
          <w:rFonts w:hint="eastAsia" w:ascii="仿宋_GB2312" w:eastAsia="仿宋_GB2312" w:cs="仿宋_GB2312"/>
          <w:color w:val="auto"/>
          <w:sz w:val="32"/>
          <w:szCs w:val="32"/>
          <w:highlight w:val="none"/>
          <w:lang w:val="en-US" w:eastAsia="zh-CN"/>
        </w:rPr>
        <w:t>至18</w:t>
      </w:r>
      <w:r>
        <w:rPr>
          <w:rFonts w:hint="eastAsia" w:ascii="仿宋_GB2312" w:eastAsia="仿宋_GB2312" w:cs="仿宋_GB2312"/>
          <w:color w:val="auto"/>
          <w:sz w:val="32"/>
          <w:szCs w:val="32"/>
          <w:highlight w:val="none"/>
        </w:rPr>
        <w:t>:00)</w:t>
      </w:r>
      <w:r>
        <w:rPr>
          <w:rFonts w:hint="eastAsia" w:ascii="仿宋_GB2312" w:eastAsia="仿宋_GB2312" w:cs="仿宋_GB2312"/>
          <w:color w:val="auto"/>
          <w:sz w:val="32"/>
          <w:szCs w:val="32"/>
          <w:highlight w:val="none"/>
          <w:lang w:eastAsia="zh-CN"/>
        </w:rPr>
        <w:t>。</w:t>
      </w:r>
    </w:p>
    <w:p>
      <w:pPr>
        <w:numPr>
          <w:ilvl w:val="-1"/>
          <w:numId w:val="0"/>
        </w:num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提交审核（系统受理状态为“待窗口受理”），无需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w:t>
      </w:r>
    </w:p>
    <w:p>
      <w:pPr>
        <w:pStyle w:val="9"/>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pStyle w:val="9"/>
        <w:spacing w:line="560" w:lineRule="exact"/>
        <w:ind w:firstLine="640" w:firstLineChars="200"/>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w:t>
      </w:r>
      <w:r>
        <w:rPr>
          <w:rFonts w:hint="default" w:ascii="仿宋_GB2312" w:eastAsia="仿宋_GB2312" w:cs="Times New Roman"/>
          <w:color w:val="auto"/>
          <w:sz w:val="32"/>
          <w:szCs w:val="32"/>
          <w:highlight w:val="none"/>
          <w:lang w:val="en-US" w:eastAsia="zh-CN"/>
        </w:rPr>
        <w:t>0673</w:t>
      </w:r>
      <w:r>
        <w:rPr>
          <w:rFonts w:hint="eastAsia" w:ascii="仿宋_GB2312" w:eastAsia="仿宋_GB2312" w:cs="Times New Roman"/>
          <w:color w:val="auto"/>
          <w:sz w:val="32"/>
          <w:szCs w:val="32"/>
          <w:highlight w:val="none"/>
          <w:lang w:val="en-US" w:eastAsia="zh-CN"/>
        </w:rPr>
        <w:t>、88102204、88101332、8810</w:t>
      </w:r>
      <w:r>
        <w:rPr>
          <w:rFonts w:hint="default" w:ascii="仿宋_GB2312" w:eastAsia="仿宋_GB2312" w:cs="Times New Roman"/>
          <w:color w:val="auto"/>
          <w:sz w:val="32"/>
          <w:szCs w:val="32"/>
          <w:highlight w:val="none"/>
          <w:lang w:val="en-US" w:eastAsia="zh-CN"/>
        </w:rPr>
        <w:t>1491</w:t>
      </w:r>
      <w:r>
        <w:rPr>
          <w:rFonts w:hint="eastAsia" w:ascii="仿宋_GB2312" w:eastAsia="仿宋_GB2312" w:cs="Times New Roman"/>
          <w:color w:val="auto"/>
          <w:sz w:val="32"/>
          <w:szCs w:val="32"/>
          <w:highlight w:val="none"/>
          <w:lang w:val="en-US"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r>
        <w:rPr>
          <w:rFonts w:hint="eastAsia" w:ascii="仿宋_GB2312" w:hAnsi="仿宋_GB2312" w:eastAsia="仿宋_GB2312" w:cs="仿宋_GB2312"/>
          <w:color w:val="auto"/>
          <w:sz w:val="32"/>
          <w:szCs w:val="32"/>
          <w:highlight w:val="none"/>
          <w:lang w:eastAsia="zh-CN"/>
        </w:rPr>
        <w:t>。</w:t>
      </w:r>
    </w:p>
    <w:p>
      <w:pPr>
        <w:spacing w:line="560" w:lineRule="exact"/>
        <w:ind w:firstLine="642" w:firstLineChars="200"/>
        <w:rPr>
          <w:rFonts w:hint="eastAsia" w:ascii="仿宋_GB2312" w:hAnsi="Times New Roman" w:eastAsia="仿宋_GB2312" w:cs="Times New Roman"/>
          <w:b/>
          <w:color w:val="auto"/>
          <w:sz w:val="32"/>
          <w:szCs w:val="32"/>
          <w:highlight w:val="none"/>
        </w:rPr>
      </w:pPr>
      <w:r>
        <w:rPr>
          <w:rFonts w:hint="eastAsia" w:ascii="仿宋_GB2312" w:hAnsi="Times New Roman" w:eastAsia="仿宋_GB2312" w:cs="Times New Roman"/>
          <w:b/>
          <w:color w:val="auto"/>
          <w:sz w:val="32"/>
          <w:szCs w:val="32"/>
          <w:highlight w:val="none"/>
        </w:rPr>
        <w:t>办公时间：</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color w:val="auto"/>
          <w:sz w:val="32"/>
          <w:szCs w:val="32"/>
          <w:highlight w:val="none"/>
        </w:rPr>
        <w:t xml:space="preserve">星期一至星期五，上午：9:00-12:00 </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下午：14:00-1</w:t>
      </w: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00</w:t>
      </w:r>
      <w:r>
        <w:rPr>
          <w:rFonts w:hint="eastAsia" w:ascii="仿宋_GB2312" w:eastAsia="仿宋_GB2312" w:cs="Times New Roman"/>
          <w:color w:val="auto"/>
          <w:sz w:val="32"/>
          <w:szCs w:val="32"/>
          <w:highlight w:val="none"/>
          <w:lang w:val="en-US" w:eastAsia="zh-CN"/>
        </w:rPr>
        <w:t>。</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eastAsia="zh-CN"/>
        </w:rPr>
        <w:t>及征求意见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——发放</w:t>
      </w:r>
      <w:r>
        <w:rPr>
          <w:rFonts w:hint="eastAsia" w:ascii="仿宋_GB2312" w:eastAsia="仿宋_GB2312" w:cs="Times New Roman"/>
          <w:color w:val="auto"/>
          <w:sz w:val="32"/>
          <w:szCs w:val="32"/>
          <w:highlight w:val="none"/>
          <w:lang w:eastAsia="zh-CN"/>
        </w:rPr>
        <w:t>训力券</w:t>
      </w:r>
      <w:r>
        <w:rPr>
          <w:rFonts w:hint="eastAsia" w:ascii="仿宋_GB2312" w:hAnsi="Times New Roman" w:eastAsia="仿宋_GB2312" w:cs="Times New Roman"/>
          <w:color w:val="auto"/>
          <w:sz w:val="32"/>
          <w:szCs w:val="32"/>
          <w:highlight w:val="none"/>
        </w:rPr>
        <w:t>。</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9"/>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w:t>
      </w:r>
      <w:r>
        <w:rPr>
          <w:rFonts w:hint="eastAsia" w:ascii="仿宋_GB2312" w:hAnsi="仿宋_GB2312" w:eastAsia="仿宋_GB2312" w:cs="仿宋_GB2312"/>
          <w:color w:val="auto"/>
          <w:sz w:val="32"/>
          <w:szCs w:val="32"/>
          <w:highlight w:val="none"/>
        </w:rPr>
        <w:t>工作日。（不含特别时限）</w:t>
      </w:r>
    </w:p>
    <w:p>
      <w:pPr>
        <w:pStyle w:val="9"/>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十一、办理证件</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证件：批准文件。</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有效期限：</w:t>
      </w:r>
      <w:r>
        <w:rPr>
          <w:rFonts w:hint="eastAsia" w:ascii="仿宋_GB2312" w:hAnsi="Times New Roman" w:eastAsia="仿宋_GB2312" w:cs="Times New Roman"/>
          <w:color w:val="auto"/>
          <w:sz w:val="32"/>
          <w:szCs w:val="32"/>
          <w:highlight w:val="none"/>
        </w:rPr>
        <w:t>申请单位在收到批准文件之日起</w:t>
      </w:r>
      <w:r>
        <w:rPr>
          <w:rFonts w:hint="eastAsia" w:ascii="仿宋_GB2312" w:hAnsi="Times New Roman" w:eastAsia="仿宋_GB2312" w:cs="Times New Roman"/>
          <w:color w:val="auto"/>
          <w:sz w:val="32"/>
          <w:szCs w:val="32"/>
          <w:highlight w:val="none"/>
          <w:lang w:eastAsia="zh-CN"/>
        </w:rPr>
        <w:t>视为获取训力券</w:t>
      </w:r>
      <w:r>
        <w:rPr>
          <w:rFonts w:hint="eastAsia" w:ascii="仿宋_GB2312" w:hAnsi="仿宋_GB2312" w:eastAsia="仿宋_GB2312" w:cs="仿宋_GB2312"/>
          <w:color w:val="auto"/>
          <w:sz w:val="32"/>
          <w:szCs w:val="32"/>
          <w:highlight w:val="none"/>
        </w:rPr>
        <w:t>。</w:t>
      </w:r>
    </w:p>
    <w:p>
      <w:pPr>
        <w:pStyle w:val="9"/>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申请人凭批准文件获得深圳市</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w:t>
      </w:r>
    </w:p>
    <w:p>
      <w:pPr>
        <w:pStyle w:val="9"/>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9"/>
        <w:spacing w:line="560" w:lineRule="exact"/>
        <w:ind w:firstLine="640" w:firstLineChars="200"/>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9"/>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0" w:firstLineChars="0"/>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br w:type="page"/>
      </w:r>
    </w:p>
    <w:p>
      <w:pPr>
        <w:spacing w:line="560" w:lineRule="exact"/>
        <w:ind w:left="0" w:leftChars="0" w:firstLine="3520" w:firstLineChars="800"/>
        <w:jc w:val="both"/>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rPr>
        <w:t xml:space="preserve">声 </w:t>
      </w:r>
      <w:r>
        <w:rPr>
          <w:rStyle w:val="8"/>
          <w:rFonts w:hint="eastAsia" w:ascii="方正小标宋简体" w:hAnsi="方正小标宋简体" w:eastAsia="方正小标宋简体" w:cs="方正小标宋简体"/>
          <w:b w:val="0"/>
          <w:bCs/>
          <w:sz w:val="44"/>
          <w:szCs w:val="44"/>
          <w:lang w:val="en-US"/>
        </w:rPr>
        <w:t xml:space="preserve"> </w:t>
      </w:r>
      <w:r>
        <w:rPr>
          <w:rStyle w:val="8"/>
          <w:rFonts w:hint="eastAsia" w:ascii="方正小标宋简体" w:hAnsi="方正小标宋简体" w:eastAsia="方正小标宋简体" w:cs="方正小标宋简体"/>
          <w:b w:val="0"/>
          <w:bCs/>
          <w:sz w:val="44"/>
          <w:szCs w:val="44"/>
        </w:rPr>
        <w:t>明</w:t>
      </w:r>
    </w:p>
    <w:p>
      <w:pPr>
        <w:spacing w:line="560" w:lineRule="exact"/>
        <w:ind w:firstLine="0" w:firstLineChars="0"/>
        <w:jc w:val="center"/>
        <w:rPr>
          <w:rStyle w:val="8"/>
          <w:rFonts w:hint="eastAsia" w:ascii="仿宋_GB2312" w:hAnsi="仿宋_GB2312" w:eastAsia="仿宋_GB2312" w:cs="仿宋_GB2312"/>
          <w:sz w:val="32"/>
          <w:szCs w:val="32"/>
          <w:lang w:eastAsia="zh-CN"/>
        </w:rPr>
      </w:pPr>
    </w:p>
    <w:p>
      <w:pPr>
        <w:spacing w:line="560" w:lineRule="exact"/>
        <w:ind w:firstLine="640" w:firstLineChars="200"/>
        <w:outlineLvl w:val="3"/>
        <w:rPr>
          <w:rStyle w:val="7"/>
          <w:rFonts w:hint="eastAsia" w:ascii="黑体" w:hAnsi="黑体" w:eastAsia="黑体" w:cs="黑体"/>
          <w:bCs/>
          <w:color w:val="000000"/>
          <w:sz w:val="32"/>
          <w:szCs w:val="32"/>
          <w:lang w:eastAsia="zh-CN"/>
        </w:rPr>
      </w:pPr>
      <w:r>
        <w:rPr>
          <w:rStyle w:val="7"/>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r>
        <w:rPr>
          <w:rFonts w:hint="eastAsia" w:ascii="仿宋_GB2312" w:hAnsi="仿宋_GB2312" w:eastAsia="仿宋_GB2312" w:cs="仿宋_GB2312"/>
          <w:sz w:val="32"/>
          <w:szCs w:val="32"/>
        </w:rPr>
        <w:t>。</w:t>
      </w:r>
    </w:p>
    <w:p>
      <w:pPr>
        <w:numPr>
          <w:ilvl w:val="-1"/>
          <w:numId w:val="0"/>
        </w:numPr>
        <w:shd w:val="clear" w:color="auto" w:fill="auto"/>
        <w:spacing w:line="560" w:lineRule="exact"/>
        <w:ind w:firstLine="640" w:firstLineChars="200"/>
        <w:outlineLvl w:val="3"/>
        <w:rPr>
          <w:rStyle w:val="7"/>
          <w:rFonts w:ascii="黑体" w:hAnsi="黑体" w:eastAsia="黑体" w:cs="黑体"/>
          <w:sz w:val="32"/>
        </w:rPr>
      </w:pPr>
      <w:r>
        <w:rPr>
          <w:rStyle w:val="7"/>
          <w:rFonts w:hint="eastAsia" w:ascii="黑体" w:hAnsi="黑体" w:eastAsia="黑体" w:cs="黑体"/>
          <w:sz w:val="32"/>
          <w:lang w:val="en-US" w:eastAsia="zh-CN"/>
        </w:rPr>
        <w:t>二、</w:t>
      </w:r>
      <w:r>
        <w:rPr>
          <w:rStyle w:val="7"/>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7"/>
          <w:rFonts w:ascii="黑体" w:hAnsi="黑体" w:eastAsia="黑体" w:cs="黑体"/>
          <w:sz w:val="32"/>
        </w:rPr>
      </w:pPr>
      <w:r>
        <w:rPr>
          <w:rStyle w:val="7"/>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7"/>
          <w:rFonts w:ascii="黑体" w:hAnsi="黑体" w:eastAsia="黑体" w:cs="黑体"/>
          <w:sz w:val="32"/>
        </w:rPr>
      </w:pPr>
      <w:r>
        <w:rPr>
          <w:rStyle w:val="7"/>
          <w:rFonts w:ascii="黑体" w:hAnsi="黑体" w:eastAsia="黑体" w:cs="黑体"/>
          <w:sz w:val="32"/>
        </w:rPr>
        <w:t>四、设备共享要求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r>
        <w:rPr>
          <w:rFonts w:hint="eastAsia" w:ascii="仿宋_GB2312" w:hAnsi="仿宋_GB2312" w:eastAsia="仿宋_GB2312" w:cs="仿宋_GB2312"/>
          <w:sz w:val="32"/>
          <w:szCs w:val="32"/>
          <w:lang w:val="en-US" w:eastAsia="zh-CN"/>
        </w:rPr>
        <w:t>。</w:t>
      </w:r>
    </w:p>
    <w:p/>
    <w:p/>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4"/>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LW7l30AAAAAIB&#10;AAAPAAAAAAAAAAEAIAAAADgAAABkcnMvZG93bnJldi54bWxQSwECFAAUAAAACACHTuJA9+X6KQ0C&#10;AAAPBAAADgAAAAAAAAABACAAAAA1AQAAZHJzL2Uyb0RvYy54bWxQSwUGAAAAAAYABgBZAQAAtAUA&#10;AAAA&#10;">
              <v:fill on="f" focussize="0,0"/>
              <v:stroke on="f"/>
              <v:imagedata o:title=""/>
              <o:lock v:ext="edit" aspectratio="f"/>
              <v:textbox inset="0mm,0mm,0mm,0mm" style="mso-fit-shape-to-text:t;">
                <w:txbxContent>
                  <w:p>
                    <w:pPr>
                      <w:pStyle w:val="4"/>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E8799"/>
    <w:multiLevelType w:val="singleLevel"/>
    <w:tmpl w:val="EEDE879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1F3BF"/>
    <w:rsid w:val="FCF1F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rFonts w:cs="Times New Roman"/>
      <w:sz w:val="18"/>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2026-05-06T09:13:00Z</dcterms:created>
  <dc:creator>wuyanyao</dc:creator>
  <cp:lastModifiedBy>wuyanyao</cp:lastModifiedBy>
  <dcterms:modified xsi:type="dcterms:W3CDTF">2026-05-06T09:13:54Z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ACAD7C975F6838DCA595FA69F25D5406</vt:lpwstr>
  </property>
</Properties>
</file>