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9075" w:type="dxa"/>
        <w:tblInd w:w="0" w:type="dxa"/>
        <w:tblLayout w:type="fixed"/>
        <w:tblCellMar>
          <w:top w:w="0" w:type="dxa"/>
          <w:left w:w="0" w:type="dxa"/>
          <w:bottom w:w="0" w:type="dxa"/>
          <w:right w:w="0" w:type="dxa"/>
        </w:tblCellMar>
      </w:tblPr>
      <w:tblGrid>
        <w:gridCol w:w="9075"/>
      </w:tblGrid>
      <w:tr w14:paraId="05C771A1">
        <w:tblPrEx>
          <w:tblCellMar>
            <w:top w:w="0" w:type="dxa"/>
            <w:left w:w="0" w:type="dxa"/>
            <w:bottom w:w="0" w:type="dxa"/>
            <w:right w:w="0" w:type="dxa"/>
          </w:tblCellMar>
        </w:tblPrEx>
        <w:trPr>
          <w:cantSplit/>
          <w:trHeight w:val="1081" w:hRule="atLeast"/>
        </w:trPr>
        <w:tc>
          <w:tcPr>
            <w:tcW w:w="9072" w:type="dxa"/>
            <w:noWrap w:val="0"/>
            <w:vAlign w:val="top"/>
          </w:tcPr>
          <w:p w14:paraId="0E6B5044">
            <w:pPr>
              <w:pStyle w:val="2"/>
            </w:pPr>
            <w:bookmarkStart w:id="2" w:name="_GoBack"/>
            <w:bookmarkEnd w:id="2"/>
          </w:p>
        </w:tc>
      </w:tr>
    </w:tbl>
    <w:p w14:paraId="589D835A">
      <w:pPr>
        <w:pStyle w:val="3"/>
        <w:bidi w:val="0"/>
        <w:ind w:left="0" w:leftChars="0" w:firstLine="0" w:firstLineChars="0"/>
        <w:rPr>
          <w:rFonts w:hint="eastAsia"/>
          <w:lang w:eastAsia="zh-CN"/>
        </w:rPr>
      </w:pPr>
    </w:p>
    <w:p w14:paraId="4C550503">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sz w:val="32"/>
          <w:szCs w:val="32"/>
          <w:lang w:val="en-US" w:eastAsia="zh-CN"/>
        </w:rPr>
      </w:pPr>
    </w:p>
    <w:p w14:paraId="668863C7">
      <w:pPr>
        <w:pStyle w:val="20"/>
        <w:bidi w:val="0"/>
        <w:rPr>
          <w:rFonts w:hint="eastAsia"/>
        </w:rPr>
      </w:pPr>
      <w:r>
        <w:rPr>
          <w:rFonts w:hint="eastAsia"/>
        </w:rPr>
        <w:t>市工业和信息化局关于</w:t>
      </w:r>
      <w:r>
        <w:rPr>
          <w:rFonts w:hint="eastAsia"/>
          <w:lang w:eastAsia="zh-CN"/>
        </w:rPr>
        <w:t>委托</w:t>
      </w:r>
      <w:r>
        <w:rPr>
          <w:rFonts w:hint="eastAsia"/>
        </w:rPr>
        <w:t>开展2025年</w:t>
      </w:r>
    </w:p>
    <w:p w14:paraId="0B89D599">
      <w:pPr>
        <w:pStyle w:val="20"/>
        <w:bidi w:val="0"/>
        <w:rPr>
          <w:rFonts w:hint="eastAsia"/>
        </w:rPr>
      </w:pPr>
      <w:r>
        <w:rPr>
          <w:rFonts w:hint="eastAsia"/>
        </w:rPr>
        <w:t>工业园区运营水平评价工作的通知</w:t>
      </w:r>
    </w:p>
    <w:p w14:paraId="1E4C60BF">
      <w:pPr>
        <w:rPr>
          <w:rFonts w:hint="eastAsia" w:ascii="仿宋_GB2312" w:hAnsi="仿宋_GB2312" w:eastAsia="仿宋_GB2312" w:cs="仿宋_GB2312"/>
          <w:color w:val="auto"/>
          <w:sz w:val="32"/>
          <w:szCs w:val="32"/>
        </w:rPr>
      </w:pPr>
    </w:p>
    <w:p w14:paraId="111ECCE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区（新区、深汕特别合作区）工业和信息化局，各工业园区</w:t>
      </w:r>
      <w:r>
        <w:rPr>
          <w:rFonts w:hint="eastAsia" w:ascii="仿宋_GB2312" w:hAnsi="仿宋_GB2312" w:eastAsia="仿宋_GB2312" w:cs="仿宋_GB2312"/>
          <w:color w:val="auto"/>
          <w:sz w:val="32"/>
          <w:szCs w:val="32"/>
        </w:rPr>
        <w:t>：</w:t>
      </w:r>
    </w:p>
    <w:p w14:paraId="453F5F7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为落实工业和信息化部、国家</w:t>
      </w:r>
      <w:r>
        <w:rPr>
          <w:rFonts w:hint="eastAsia" w:ascii="仿宋_GB2312" w:hAnsi="仿宋_GB2312" w:eastAsia="仿宋_GB2312" w:cs="仿宋_GB2312"/>
          <w:color w:val="auto"/>
          <w:sz w:val="32"/>
          <w:szCs w:val="32"/>
          <w:lang w:val="en-US" w:eastAsia="zh-CN"/>
        </w:rPr>
        <w:t>发展改革</w:t>
      </w:r>
      <w:r>
        <w:rPr>
          <w:rFonts w:hint="eastAsia" w:ascii="仿宋_GB2312" w:hAnsi="仿宋_GB2312" w:eastAsia="仿宋_GB2312" w:cs="仿宋_GB2312"/>
          <w:color w:val="auto"/>
          <w:sz w:val="32"/>
          <w:szCs w:val="32"/>
        </w:rPr>
        <w:t>委联合印发的《工业园区高质量发展指引》（工信部联规〔2025〕189号）工作要求、推进我局主导制订的深圳市地方标准《产业园区运营规范》（DB4403/T 625-2025）的实施，树立工业园区规范运营与发展标杆，引导工业园区借鉴先进管理模式与经验，助推工业园区提质增效升级，促进全市工业园区高质量发展，</w:t>
      </w:r>
      <w:r>
        <w:rPr>
          <w:rFonts w:hint="eastAsia" w:ascii="仿宋_GB2312" w:hAnsi="仿宋_GB2312" w:eastAsia="仿宋_GB2312" w:cs="仿宋_GB2312"/>
          <w:color w:val="auto"/>
          <w:sz w:val="32"/>
          <w:szCs w:val="32"/>
          <w:lang w:eastAsia="zh-CN"/>
        </w:rPr>
        <w:t>我局委托</w:t>
      </w:r>
      <w:r>
        <w:rPr>
          <w:rFonts w:hint="eastAsia" w:ascii="仿宋_GB2312" w:hAnsi="仿宋_GB2312" w:eastAsia="仿宋_GB2312" w:cs="仿宋_GB2312"/>
          <w:color w:val="auto"/>
          <w:sz w:val="32"/>
          <w:szCs w:val="32"/>
        </w:rPr>
        <w:t>深圳市质量强市促进会开展2025年深圳市工业园区运营水平评价工作</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请</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区（新区、深汕特别合作区）工业和信息化局组织辖区工业园区积极申报。</w:t>
      </w:r>
      <w:r>
        <w:rPr>
          <w:rFonts w:hint="eastAsia" w:ascii="仿宋_GB2312" w:hAnsi="仿宋_GB2312" w:eastAsia="仿宋_GB2312" w:cs="仿宋_GB2312"/>
          <w:color w:val="auto"/>
          <w:sz w:val="32"/>
          <w:szCs w:val="32"/>
        </w:rPr>
        <w:t>现就有关事项通知如下：</w:t>
      </w:r>
    </w:p>
    <w:p w14:paraId="43D02FD8">
      <w:pPr>
        <w:numPr>
          <w:ilvl w:val="0"/>
          <w:numId w:val="1"/>
        </w:numPr>
        <w:rPr>
          <w:rFonts w:ascii="黑体" w:hAnsi="黑体" w:eastAsia="黑体" w:cs="黑体"/>
          <w:color w:val="auto"/>
          <w:sz w:val="32"/>
          <w:szCs w:val="32"/>
        </w:rPr>
      </w:pPr>
      <w:r>
        <w:rPr>
          <w:rFonts w:hint="eastAsia" w:ascii="黑体" w:hAnsi="黑体" w:eastAsia="黑体" w:cs="黑体"/>
          <w:color w:val="auto"/>
          <w:sz w:val="32"/>
          <w:szCs w:val="32"/>
        </w:rPr>
        <w:t>评价对象</w:t>
      </w:r>
    </w:p>
    <w:p w14:paraId="5122FFF8">
      <w:pPr>
        <w:ind w:left="645"/>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全市符合以下条件的工业园区：</w:t>
      </w:r>
    </w:p>
    <w:p w14:paraId="686C1C7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（一）用地性质为工业用地，产权清晰且使用期限不少于5年（属租用物业的，租用合同的剩余有效期限距申报当年应不少于5年），园区未纳入城市更新和土地整备年度实施计划或五年专项规划；</w:t>
      </w:r>
    </w:p>
    <w:p w14:paraId="0DE6857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（二）四至范围明确，占地面积或建筑面积不少于4万平方米，可用空间入驻率不低于60%（按面积计）；</w:t>
      </w:r>
    </w:p>
    <w:p w14:paraId="2F3777D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（三）有明确的独立法人运营主体，正常经营三年以上，且近两年内无严重违法违规行为及责任事故发生；</w:t>
      </w:r>
    </w:p>
    <w:p w14:paraId="389B751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（四）入驻企业以生产制造类或围绕生产制造提供研发、设计、测试、软件开发、数字化改造等生产性服务业为主</w:t>
      </w:r>
      <w:r>
        <w:rPr>
          <w:rFonts w:hint="eastAsia" w:ascii="仿宋_GB2312" w:hAnsi="仿宋_GB2312" w:eastAsia="仿宋_GB2312" w:cs="仿宋_GB2312"/>
          <w:color w:val="auto"/>
          <w:sz w:val="32"/>
          <w:szCs w:val="32"/>
          <w:lang w:eastAsia="zh-CN"/>
        </w:rPr>
        <w:t>；</w:t>
      </w:r>
    </w:p>
    <w:p w14:paraId="2B7706B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（五）主导产业明确，符合我市传统优势产业及“20+8”产业集群发展方向，产业集聚度大于40%；</w:t>
      </w:r>
    </w:p>
    <w:p w14:paraId="33BC569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（六）运营收益稳定或持续增长，近三年无经营亏损；</w:t>
      </w:r>
    </w:p>
    <w:p w14:paraId="5EBB446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（七）运营管理规范、符合高质量发展要求，根据评价内容自评得分大于60分。</w:t>
      </w:r>
    </w:p>
    <w:p w14:paraId="0544BAF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二、评价机构及职责</w:t>
      </w:r>
    </w:p>
    <w:p w14:paraId="1D25B19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质量强市会为2025年工业园区运营水平评价工作的评价机构，负责遴选成立评价专家组、受理园区参加评价申请、联系申请参加评价的工业园区、组织评价专家开展材料评审与现场评价等相关工作。评价机构应当严格按照评价程序和标准，客观、公正地开展评价工作，接受评价对象和社会公众的监督，对评价工作中知悉的商业秘密和个人隐私应当保密。</w:t>
      </w:r>
    </w:p>
    <w:p w14:paraId="602D079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三、评价内容</w:t>
      </w:r>
    </w:p>
    <w:p w14:paraId="75ACAAB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主要从运营管理、产业发展、空间利用、企业服务、数智化水平、绿色发展等方面对参评工业园区运营水平予以评价，具体评价指标及评分指引见《2025年深圳市工业园区运营水平自评表》（附件2）。</w:t>
      </w:r>
    </w:p>
    <w:p w14:paraId="48B41E8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四、工作安排</w:t>
      </w:r>
    </w:p>
    <w:p w14:paraId="4127D534">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（一）评价申请</w:t>
      </w:r>
    </w:p>
    <w:p w14:paraId="73807BB6">
      <w:pPr>
        <w:keepNext w:val="0"/>
        <w:keepLines w:val="0"/>
        <w:pageBreakBefore w:val="0"/>
        <w:widowControl w:val="0"/>
        <w:kinsoku/>
        <w:wordWrap/>
        <w:overflowPunct/>
        <w:topLinePunct w:val="0"/>
        <w:autoSpaceDE/>
        <w:autoSpaceDN/>
        <w:bidi w:val="0"/>
        <w:adjustRightInd w:val="0"/>
        <w:snapToGrid w:val="0"/>
        <w:spacing w:line="540" w:lineRule="exact"/>
        <w:ind w:firstLine="63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参与评价申报时间从即日起至2026年</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日，拟参评园区向评价机构提交以下申报资料（电子版1套、纸质盖章装订版3套）：</w:t>
      </w:r>
    </w:p>
    <w:p w14:paraId="276944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color w:val="auto"/>
          <w:sz w:val="32"/>
          <w:szCs w:val="32"/>
        </w:rPr>
        <w:t>1.</w:t>
      </w:r>
      <w:r>
        <w:rPr>
          <w:rFonts w:hint="eastAsia" w:ascii="仿宋_GB2312" w:hAnsi="仿宋_GB2312" w:eastAsia="仿宋_GB2312" w:cs="仿宋_GB2312"/>
          <w:color w:val="auto"/>
          <w:sz w:val="32"/>
          <w:szCs w:val="32"/>
        </w:rPr>
        <w:t>2025年深圳市工业园区运营水平评价申请表（附件1）；</w:t>
      </w:r>
    </w:p>
    <w:p w14:paraId="0D7B0B87">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2.2025年深圳市工业园区运营水平自评表（附件2）；</w:t>
      </w:r>
    </w:p>
    <w:p w14:paraId="480A1D6B">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bookmarkStart w:id="0" w:name="OLE_LINK6"/>
      <w:r>
        <w:rPr>
          <w:rFonts w:hint="eastAsia" w:ascii="仿宋_GB2312" w:hAnsi="仿宋_GB2312" w:eastAsia="仿宋_GB2312" w:cs="仿宋_GB2312"/>
          <w:color w:val="auto"/>
          <w:sz w:val="32"/>
          <w:szCs w:val="32"/>
        </w:rPr>
        <w:t>园区申报评价承诺书</w:t>
      </w:r>
      <w:bookmarkEnd w:id="0"/>
      <w:r>
        <w:rPr>
          <w:rFonts w:hint="eastAsia" w:ascii="仿宋_GB2312" w:hAnsi="仿宋_GB2312" w:eastAsia="仿宋_GB2312" w:cs="仿宋_GB2312"/>
          <w:color w:val="auto"/>
          <w:sz w:val="32"/>
          <w:szCs w:val="32"/>
        </w:rPr>
        <w:t>（附件3）。</w:t>
      </w:r>
    </w:p>
    <w:p w14:paraId="37E6F87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（二）资格审核</w:t>
      </w:r>
    </w:p>
    <w:p w14:paraId="1BAD033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bookmarkStart w:id="1" w:name="OLE_LINK5"/>
      <w:r>
        <w:rPr>
          <w:rFonts w:hint="eastAsia" w:ascii="仿宋_GB2312" w:hAnsi="仿宋_GB2312" w:eastAsia="仿宋_GB2312" w:cs="仿宋_GB2312"/>
          <w:color w:val="auto"/>
          <w:sz w:val="32"/>
          <w:szCs w:val="32"/>
        </w:rPr>
        <w:t>评价机构</w:t>
      </w:r>
      <w:bookmarkEnd w:id="1"/>
      <w:r>
        <w:rPr>
          <w:rFonts w:hint="eastAsia" w:ascii="仿宋_GB2312" w:hAnsi="仿宋_GB2312" w:eastAsia="仿宋_GB2312" w:cs="仿宋_GB2312"/>
          <w:color w:val="auto"/>
          <w:sz w:val="32"/>
          <w:szCs w:val="32"/>
        </w:rPr>
        <w:t>对申报园区的评价资格予以审查，审查结果将通过短信或电话方式通知申报园区。</w:t>
      </w:r>
    </w:p>
    <w:p w14:paraId="234CAF9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（三）材料评审</w:t>
      </w:r>
    </w:p>
    <w:p w14:paraId="68ADDB5D">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由评价机构组织成立材料评审专家组，对通过资格审核的申报园区集中开展材料评审，材料评审通过的园区进入现场评价环节。</w:t>
      </w:r>
    </w:p>
    <w:p w14:paraId="1487DF7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（四）评价标准培训</w:t>
      </w:r>
    </w:p>
    <w:p w14:paraId="6A8B7AD3">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由评价机构组织通过材料评审的园区相关负责人召开评价标准培训会，讲解评价评分要求与方法、明确现场评价需要准备的资料等。</w:t>
      </w:r>
    </w:p>
    <w:p w14:paraId="4EAE620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（五）现场评价</w:t>
      </w:r>
    </w:p>
    <w:p w14:paraId="028FA9F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由评价机构组织评价专家小组于</w:t>
      </w: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rPr>
        <w:t>月起对进入现场评价的园区开展实地考察与现场评价，并出具评价结果。</w:t>
      </w:r>
    </w:p>
    <w:p w14:paraId="4878F0C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（六）评价等级公布与评价证书颁发</w:t>
      </w:r>
    </w:p>
    <w:p w14:paraId="438EC210">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由评价机构根据评价结果确定“2025年深圳市高质量发展示范园区</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2025年深圳市高质量发展优秀园区”，向确定等级的园区颁发评价证书与牌匾。</w:t>
      </w:r>
    </w:p>
    <w:p w14:paraId="3E83ED0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五、具体要求</w:t>
      </w:r>
    </w:p>
    <w:p w14:paraId="5B70EA3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（一）开展工业园区运营水平评价是指导工业园区加强</w:t>
      </w:r>
      <w:r>
        <w:rPr>
          <w:rFonts w:hint="eastAsia" w:ascii="仿宋_GB2312" w:hAnsi="仿宋_GB2312" w:eastAsia="仿宋_GB2312" w:cs="仿宋_GB2312"/>
          <w:color w:val="auto"/>
          <w:sz w:val="32"/>
          <w:szCs w:val="32"/>
          <w:shd w:val="clear" w:color="auto" w:fill="FFFFFF"/>
        </w:rPr>
        <w:t>管理</w:t>
      </w:r>
      <w:r>
        <w:rPr>
          <w:rFonts w:hint="eastAsia" w:ascii="仿宋_GB2312" w:hAnsi="仿宋_GB2312" w:eastAsia="仿宋_GB2312" w:cs="仿宋_GB2312"/>
          <w:color w:val="auto"/>
          <w:sz w:val="32"/>
          <w:szCs w:val="32"/>
        </w:rPr>
        <w:t>、促进工业园区健康有序发展的重要举措，是工业园区检视自身运营情况、不断强化自我规范管理、提升发展能力的重要途径。请各区业务主管单位、有关行业协会积极动员符合条件的工业园区参加评价。符合评价条件的工业园区要充分认识评价工作的重要意义，配合做好评价工作。</w:t>
      </w:r>
    </w:p>
    <w:p w14:paraId="201D0E3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（二）拟申报参加评价的园区应认真做好参评相关材料准备工作，</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对照</w:t>
      </w:r>
      <w:r>
        <w:rPr>
          <w:rFonts w:hint="eastAsia" w:ascii="仿宋_GB2312" w:hAnsi="仿宋_GB2312" w:eastAsia="仿宋_GB2312" w:cs="仿宋_GB2312"/>
          <w:color w:val="auto"/>
          <w:sz w:val="32"/>
          <w:szCs w:val="32"/>
          <w:lang w:eastAsia="zh-CN"/>
        </w:rPr>
        <w:t>要求按时间</w:t>
      </w:r>
      <w:r>
        <w:rPr>
          <w:rFonts w:hint="eastAsia" w:ascii="仿宋_GB2312" w:hAnsi="仿宋_GB2312" w:eastAsia="仿宋_GB2312" w:cs="仿宋_GB2312"/>
          <w:color w:val="auto"/>
          <w:sz w:val="32"/>
          <w:szCs w:val="32"/>
        </w:rPr>
        <w:t>完成各项材料申报工作，逾期不再受理，且申报材料提交后不可修改。</w:t>
      </w:r>
    </w:p>
    <w:p w14:paraId="52C11A9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六、联系方式</w:t>
      </w:r>
    </w:p>
    <w:p w14:paraId="7B3EDDD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联系单位：深圳市质量强市促进会</w:t>
      </w:r>
    </w:p>
    <w:p w14:paraId="59C43A4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单位地址：深圳市福田区中康路136号新一代产业园6栋10楼南</w:t>
      </w:r>
    </w:p>
    <w:p w14:paraId="799AA07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联系电话：0755-83283672，0755-83075006</w:t>
      </w:r>
    </w:p>
    <w:p w14:paraId="37F13C2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 系 人：赖先生、李先生</w:t>
      </w:r>
    </w:p>
    <w:p w14:paraId="3532B58E">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HYPERLINK "mailto:szqcpa@163.com"</w:instrText>
      </w:r>
      <w:r>
        <w:rPr>
          <w:rFonts w:hint="eastAsia" w:ascii="仿宋_GB2312" w:hAnsi="仿宋_GB2312" w:eastAsia="仿宋_GB2312" w:cs="仿宋_GB2312"/>
          <w:color w:val="auto"/>
          <w:sz w:val="32"/>
          <w:szCs w:val="32"/>
        </w:rPr>
        <w:fldChar w:fldCharType="separate"/>
      </w:r>
      <w:r>
        <w:rPr>
          <w:rStyle w:val="29"/>
          <w:rFonts w:hint="eastAsia" w:ascii="仿宋_GB2312" w:hAnsi="仿宋_GB2312" w:eastAsia="仿宋_GB2312" w:cs="仿宋_GB2312"/>
          <w:color w:val="auto"/>
          <w:sz w:val="32"/>
          <w:szCs w:val="32"/>
          <w:u w:val="none"/>
        </w:rPr>
        <w:t>szqcpa@163.com</w:t>
      </w:r>
      <w:r>
        <w:rPr>
          <w:rFonts w:hint="eastAsia" w:ascii="仿宋_GB2312" w:hAnsi="仿宋_GB2312" w:eastAsia="仿宋_GB2312" w:cs="仿宋_GB2312"/>
          <w:color w:val="auto"/>
          <w:sz w:val="32"/>
          <w:szCs w:val="32"/>
        </w:rPr>
        <w:fldChar w:fldCharType="end"/>
      </w:r>
    </w:p>
    <w:p w14:paraId="354834DA">
      <w:pPr>
        <w:keepNext w:val="0"/>
        <w:keepLines w:val="0"/>
        <w:pageBreakBefore w:val="0"/>
        <w:widowControl w:val="0"/>
        <w:kinsoku/>
        <w:wordWrap/>
        <w:overflowPunct/>
        <w:topLinePunct w:val="0"/>
        <w:autoSpaceDE/>
        <w:autoSpaceDN/>
        <w:bidi w:val="0"/>
        <w:adjustRightInd w:val="0"/>
        <w:snapToGrid w:val="0"/>
        <w:spacing w:line="540" w:lineRule="exact"/>
        <w:ind w:firstLine="645"/>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特此通知。</w:t>
      </w:r>
    </w:p>
    <w:p w14:paraId="2215AA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p>
    <w:p w14:paraId="00F1A19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附件：1.2025年深圳市工业园区运营水平评价申请表</w:t>
      </w:r>
    </w:p>
    <w:p w14:paraId="748182CC">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2.2025年深圳市工业园区运营水平自评表</w:t>
      </w:r>
    </w:p>
    <w:p w14:paraId="77002CA6">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3.园区申报评价承诺书</w:t>
      </w:r>
    </w:p>
    <w:p w14:paraId="141086A0">
      <w:pPr>
        <w:ind w:firstLine="1600" w:firstLineChars="500"/>
        <w:rPr>
          <w:rFonts w:ascii="仿宋_GB2312" w:hAnsi="仿宋_GB2312" w:eastAsia="仿宋_GB2312" w:cs="仿宋_GB2312"/>
          <w:color w:val="auto"/>
          <w:sz w:val="32"/>
          <w:szCs w:val="32"/>
        </w:rPr>
      </w:pPr>
    </w:p>
    <w:p w14:paraId="57BC1B89">
      <w:pPr>
        <w:ind w:firstLine="1600" w:firstLineChars="500"/>
        <w:rPr>
          <w:rFonts w:ascii="仿宋_GB2312" w:hAnsi="仿宋_GB2312" w:eastAsia="仿宋_GB2312" w:cs="仿宋_GB2312"/>
          <w:color w:val="auto"/>
          <w:sz w:val="32"/>
          <w:szCs w:val="32"/>
        </w:rPr>
      </w:pPr>
    </w:p>
    <w:tbl>
      <w:tblPr>
        <w:tblStyle w:val="22"/>
        <w:tblW w:w="0" w:type="auto"/>
        <w:tblInd w:w="4077" w:type="dxa"/>
        <w:tblLayout w:type="autofit"/>
        <w:tblCellMar>
          <w:top w:w="0" w:type="dxa"/>
          <w:left w:w="108" w:type="dxa"/>
          <w:bottom w:w="0" w:type="dxa"/>
          <w:right w:w="108" w:type="dxa"/>
        </w:tblCellMar>
      </w:tblPr>
      <w:tblGrid>
        <w:gridCol w:w="5209"/>
      </w:tblGrid>
      <w:tr w14:paraId="27D28E6D">
        <w:tblPrEx>
          <w:tblCellMar>
            <w:top w:w="0" w:type="dxa"/>
            <w:left w:w="108" w:type="dxa"/>
            <w:bottom w:w="0" w:type="dxa"/>
            <w:right w:w="108" w:type="dxa"/>
          </w:tblCellMar>
        </w:tblPrEx>
        <w:tc>
          <w:tcPr>
            <w:tcW w:w="5209" w:type="dxa"/>
            <w:noWrap w:val="0"/>
            <w:vAlign w:val="center"/>
          </w:tcPr>
          <w:p w14:paraId="5B1D809D">
            <w:pPr>
              <w:pStyle w:val="3"/>
              <w:ind w:firstLine="0" w:firstLineChars="0"/>
              <w:jc w:val="center"/>
              <w:rPr>
                <w:rFonts w:hint="eastAsia"/>
                <w:lang w:eastAsia="zh-CN"/>
              </w:rPr>
            </w:pPr>
            <w:r>
              <w:rPr>
                <w:rFonts w:hint="eastAsia"/>
                <w:lang w:eastAsia="zh-CN"/>
              </w:rPr>
              <w:t>深圳市工业和信息化局</w:t>
            </w:r>
          </w:p>
        </w:tc>
      </w:tr>
      <w:tr w14:paraId="7A72D009">
        <w:tblPrEx>
          <w:tblCellMar>
            <w:top w:w="0" w:type="dxa"/>
            <w:left w:w="108" w:type="dxa"/>
            <w:bottom w:w="0" w:type="dxa"/>
            <w:right w:w="108" w:type="dxa"/>
          </w:tblCellMar>
        </w:tblPrEx>
        <w:tc>
          <w:tcPr>
            <w:tcW w:w="5209" w:type="dxa"/>
            <w:noWrap w:val="0"/>
            <w:vAlign w:val="center"/>
          </w:tcPr>
          <w:p w14:paraId="6D5891A5">
            <w:pPr>
              <w:pStyle w:val="3"/>
              <w:ind w:firstLine="0" w:firstLineChars="0"/>
              <w:jc w:val="center"/>
              <w:rPr>
                <w:rFonts w:hint="eastAsia"/>
                <w:lang w:eastAsia="zh-CN"/>
              </w:rPr>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14</w:t>
            </w:r>
            <w:r>
              <w:rPr>
                <w:rFonts w:hint="eastAsia"/>
              </w:rPr>
              <w:t>日</w:t>
            </w:r>
          </w:p>
        </w:tc>
      </w:tr>
    </w:tbl>
    <w:p w14:paraId="0E2F9956">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default" w:cs="仿宋_GB2312"/>
          <w:b w:val="0"/>
          <w:sz w:val="32"/>
          <w:szCs w:val="32"/>
          <w:lang w:val="en-US" w:eastAsia="zh-CN"/>
        </w:rPr>
      </w:pPr>
    </w:p>
    <w:sectPr>
      <w:headerReference r:id="rId6" w:type="first"/>
      <w:footerReference r:id="rId9" w:type="first"/>
      <w:footerReference r:id="rId7" w:type="default"/>
      <w:headerReference r:id="rId5" w:type="even"/>
      <w:footerReference r:id="rId8" w:type="even"/>
      <w:pgSz w:w="11906" w:h="16838"/>
      <w:pgMar w:top="1701" w:right="1418" w:bottom="1418" w:left="1418" w:header="851" w:footer="992" w:gutter="0"/>
      <w:pgNumType w:fmt="numberInDash"/>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C0">
      <wne:fci wne:fciName="FilePrint" wne:swArg="0000"/>
    </wne:keymap>
  </wne:keymaps>
  <wne:acds>
    <wne:acd wne:argValue="AQAAAD4A" wne:acdName="acd0" wne:fciIndexBasedOn="0065"/>
    <wne:acd wne:argValue="AQAAAEIA" wne:acdName="acd1" wne:fciIndexBasedOn="0065"/>
    <wne:acd wne:argValue="AgB3aVNP" wne:acdName="acd2" wne:fciIndexBasedOn="0065"/>
    <wne:acd wne:argValue="AgDRnlNP" wne:acdName="acd3" wne:fciIndexBasedOn="0065"/>
    <wne:acd wne:argValue="AQAAAE0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E00002FF" w:usb1="400004FF"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00"/>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C941">
    <w:pPr>
      <w:pStyle w:val="17"/>
      <w:ind w:firstLine="480"/>
      <w:jc w:val="righ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fldChar w:fldCharType="begin"/>
    </w:r>
    <w:r>
      <w:rPr>
        <w:rFonts w:hint="eastAsia" w:ascii="仿宋_GB2312" w:hAnsi="仿宋_GB2312" w:eastAsia="仿宋_GB2312" w:cs="仿宋_GB2312"/>
        <w:sz w:val="24"/>
        <w:szCs w:val="28"/>
      </w:rPr>
      <w:instrText xml:space="preserve"> PAGE   \* MERGEFORMAT </w:instrText>
    </w:r>
    <w:r>
      <w:rPr>
        <w:rFonts w:hint="eastAsia" w:ascii="仿宋_GB2312" w:hAnsi="仿宋_GB2312" w:eastAsia="仿宋_GB2312" w:cs="仿宋_GB2312"/>
        <w:sz w:val="24"/>
        <w:szCs w:val="28"/>
      </w:rPr>
      <w:fldChar w:fldCharType="separate"/>
    </w:r>
    <w:r>
      <w:rPr>
        <w:rFonts w:hint="eastAsia" w:ascii="仿宋_GB2312" w:hAnsi="仿宋_GB2312" w:eastAsia="仿宋_GB2312" w:cs="仿宋_GB2312"/>
        <w:sz w:val="24"/>
        <w:szCs w:val="28"/>
        <w:lang w:val="zh-CN"/>
      </w:rPr>
      <w:t>-</w:t>
    </w:r>
    <w:r>
      <w:rPr>
        <w:rFonts w:hint="eastAsia" w:ascii="仿宋_GB2312" w:hAnsi="仿宋_GB2312" w:eastAsia="仿宋_GB2312" w:cs="仿宋_GB2312"/>
        <w:sz w:val="24"/>
        <w:szCs w:val="28"/>
        <w:lang/>
      </w:rPr>
      <w:t>7-</w:t>
    </w:r>
    <w:r>
      <w:rPr>
        <w:rFonts w:hint="eastAsia" w:ascii="仿宋_GB2312" w:hAnsi="仿宋_GB2312" w:eastAsia="仿宋_GB2312" w:cs="仿宋_GB2312"/>
        <w:sz w:val="24"/>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5E12">
    <w:pPr>
      <w:pStyle w:val="17"/>
    </w:pPr>
    <w:r>
      <w:fldChar w:fldCharType="begin"/>
    </w:r>
    <w:r>
      <w:rPr>
        <w:rStyle w:val="26"/>
        <w:rFonts w:ascii="宋体" w:hAnsi="宋体"/>
        <w:sz w:val="24"/>
        <w:szCs w:val="24"/>
      </w:rPr>
      <w:instrText xml:space="preserve">PAGE  </w:instrText>
    </w:r>
    <w:r>
      <w:fldChar w:fldCharType="separate"/>
    </w:r>
    <w:r>
      <w:rPr>
        <w:rStyle w:val="26"/>
        <w:rFonts w:ascii="宋体" w:hAnsi="宋体"/>
        <w:sz w:val="24"/>
        <w:szCs w:val="24"/>
        <w:lang/>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D751">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B985">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1BEE">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576C7"/>
    <w:multiLevelType w:val="multilevel"/>
    <w:tmpl w:val="68E576C7"/>
    <w:lvl w:ilvl="0" w:tentative="0">
      <w:start w:val="1"/>
      <w:numFmt w:val="japaneseCounting"/>
      <w:lvlText w:val="%1、"/>
      <w:lvlJc w:val="left"/>
      <w:pPr>
        <w:ind w:left="1365" w:hanging="720"/>
      </w:pPr>
      <w:rPr>
        <w:rFonts w:hint="default"/>
      </w:rPr>
    </w:lvl>
    <w:lvl w:ilvl="1" w:tentative="0">
      <w:start w:val="1"/>
      <w:numFmt w:val="lowerLetter"/>
      <w:lvlText w:val="%2)"/>
      <w:lvlJc w:val="left"/>
      <w:pPr>
        <w:ind w:left="1525" w:hanging="440"/>
      </w:pPr>
    </w:lvl>
    <w:lvl w:ilvl="2" w:tentative="0">
      <w:start w:val="1"/>
      <w:numFmt w:val="lowerRoman"/>
      <w:lvlText w:val="%3."/>
      <w:lvlJc w:val="right"/>
      <w:pPr>
        <w:ind w:left="1965" w:hanging="440"/>
      </w:pPr>
    </w:lvl>
    <w:lvl w:ilvl="3" w:tentative="0">
      <w:start w:val="1"/>
      <w:numFmt w:val="decimal"/>
      <w:lvlText w:val="%4."/>
      <w:lvlJc w:val="left"/>
      <w:pPr>
        <w:ind w:left="2405" w:hanging="440"/>
      </w:pPr>
    </w:lvl>
    <w:lvl w:ilvl="4" w:tentative="0">
      <w:start w:val="1"/>
      <w:numFmt w:val="lowerLetter"/>
      <w:lvlText w:val="%5)"/>
      <w:lvlJc w:val="left"/>
      <w:pPr>
        <w:ind w:left="2845" w:hanging="440"/>
      </w:pPr>
    </w:lvl>
    <w:lvl w:ilvl="5" w:tentative="0">
      <w:start w:val="1"/>
      <w:numFmt w:val="lowerRoman"/>
      <w:lvlText w:val="%6."/>
      <w:lvlJc w:val="right"/>
      <w:pPr>
        <w:ind w:left="3285" w:hanging="440"/>
      </w:pPr>
    </w:lvl>
    <w:lvl w:ilvl="6" w:tentative="0">
      <w:start w:val="1"/>
      <w:numFmt w:val="decimal"/>
      <w:lvlText w:val="%7."/>
      <w:lvlJc w:val="left"/>
      <w:pPr>
        <w:ind w:left="3725" w:hanging="440"/>
      </w:pPr>
    </w:lvl>
    <w:lvl w:ilvl="7" w:tentative="0">
      <w:start w:val="1"/>
      <w:numFmt w:val="lowerLetter"/>
      <w:lvlText w:val="%8)"/>
      <w:lvlJc w:val="left"/>
      <w:pPr>
        <w:ind w:left="4165" w:hanging="440"/>
      </w:pPr>
    </w:lvl>
    <w:lvl w:ilvl="8" w:tentative="0">
      <w:start w:val="1"/>
      <w:numFmt w:val="lowerRoman"/>
      <w:lvlText w:val="%9."/>
      <w:lvlJc w:val="right"/>
      <w:pPr>
        <w:ind w:left="460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ZmU4ZTZjY2M4ZjgwOTZhODc4Y2NjODA0MTBjZjUifQ=="/>
  </w:docVars>
  <w:rsids>
    <w:rsidRoot w:val="00172A27"/>
    <w:rsid w:val="00002725"/>
    <w:rsid w:val="000416FB"/>
    <w:rsid w:val="0004426E"/>
    <w:rsid w:val="00075B20"/>
    <w:rsid w:val="000A2547"/>
    <w:rsid w:val="000A2A69"/>
    <w:rsid w:val="000A2FC5"/>
    <w:rsid w:val="000C62BD"/>
    <w:rsid w:val="000C66AC"/>
    <w:rsid w:val="000D22DE"/>
    <w:rsid w:val="000E421F"/>
    <w:rsid w:val="000F3A3A"/>
    <w:rsid w:val="000F6260"/>
    <w:rsid w:val="00105747"/>
    <w:rsid w:val="0011140C"/>
    <w:rsid w:val="00113817"/>
    <w:rsid w:val="00130C20"/>
    <w:rsid w:val="001432CF"/>
    <w:rsid w:val="00160DC3"/>
    <w:rsid w:val="00161F81"/>
    <w:rsid w:val="00176AF6"/>
    <w:rsid w:val="0019483E"/>
    <w:rsid w:val="001A42CA"/>
    <w:rsid w:val="001C756B"/>
    <w:rsid w:val="001F3A18"/>
    <w:rsid w:val="00215F27"/>
    <w:rsid w:val="002215A7"/>
    <w:rsid w:val="0023701D"/>
    <w:rsid w:val="0024330F"/>
    <w:rsid w:val="002447CE"/>
    <w:rsid w:val="00264E84"/>
    <w:rsid w:val="00296E97"/>
    <w:rsid w:val="002A080F"/>
    <w:rsid w:val="002A0E51"/>
    <w:rsid w:val="002B3C70"/>
    <w:rsid w:val="002E7833"/>
    <w:rsid w:val="002F6711"/>
    <w:rsid w:val="00304506"/>
    <w:rsid w:val="00316FF3"/>
    <w:rsid w:val="00330C6C"/>
    <w:rsid w:val="0033604A"/>
    <w:rsid w:val="003741A2"/>
    <w:rsid w:val="003C0BCF"/>
    <w:rsid w:val="003E10AE"/>
    <w:rsid w:val="003E4C49"/>
    <w:rsid w:val="003F2F48"/>
    <w:rsid w:val="0042317B"/>
    <w:rsid w:val="00447941"/>
    <w:rsid w:val="0045645D"/>
    <w:rsid w:val="00461F54"/>
    <w:rsid w:val="00483A1A"/>
    <w:rsid w:val="004913E3"/>
    <w:rsid w:val="004A7FE8"/>
    <w:rsid w:val="004B010B"/>
    <w:rsid w:val="004B2058"/>
    <w:rsid w:val="004D1871"/>
    <w:rsid w:val="004D2064"/>
    <w:rsid w:val="004D5140"/>
    <w:rsid w:val="004E4BC0"/>
    <w:rsid w:val="004F2D58"/>
    <w:rsid w:val="00500722"/>
    <w:rsid w:val="0050397D"/>
    <w:rsid w:val="00567868"/>
    <w:rsid w:val="00587B6E"/>
    <w:rsid w:val="005B4FE8"/>
    <w:rsid w:val="005C1EF8"/>
    <w:rsid w:val="005C3A49"/>
    <w:rsid w:val="005D27EF"/>
    <w:rsid w:val="005D69C8"/>
    <w:rsid w:val="00610D18"/>
    <w:rsid w:val="00620CCE"/>
    <w:rsid w:val="0068106D"/>
    <w:rsid w:val="0068142D"/>
    <w:rsid w:val="0069655E"/>
    <w:rsid w:val="00697B08"/>
    <w:rsid w:val="006B24AA"/>
    <w:rsid w:val="006B4B3B"/>
    <w:rsid w:val="006C17BF"/>
    <w:rsid w:val="00722E57"/>
    <w:rsid w:val="007367D0"/>
    <w:rsid w:val="00737885"/>
    <w:rsid w:val="00745456"/>
    <w:rsid w:val="00760663"/>
    <w:rsid w:val="00771606"/>
    <w:rsid w:val="0077466B"/>
    <w:rsid w:val="00780C67"/>
    <w:rsid w:val="007A2ACB"/>
    <w:rsid w:val="007D61DC"/>
    <w:rsid w:val="007E377C"/>
    <w:rsid w:val="007E44D6"/>
    <w:rsid w:val="007E4671"/>
    <w:rsid w:val="0080765D"/>
    <w:rsid w:val="00807B88"/>
    <w:rsid w:val="008360B6"/>
    <w:rsid w:val="00852CFF"/>
    <w:rsid w:val="0089260C"/>
    <w:rsid w:val="00894AA3"/>
    <w:rsid w:val="008A5AFE"/>
    <w:rsid w:val="008B2D43"/>
    <w:rsid w:val="008E6410"/>
    <w:rsid w:val="008F3F1E"/>
    <w:rsid w:val="00946D2D"/>
    <w:rsid w:val="0094713C"/>
    <w:rsid w:val="009542B3"/>
    <w:rsid w:val="00954976"/>
    <w:rsid w:val="00966044"/>
    <w:rsid w:val="00977A27"/>
    <w:rsid w:val="00980903"/>
    <w:rsid w:val="0099356A"/>
    <w:rsid w:val="009B1508"/>
    <w:rsid w:val="009B45E8"/>
    <w:rsid w:val="009C76F2"/>
    <w:rsid w:val="009E5D3F"/>
    <w:rsid w:val="009F4CC4"/>
    <w:rsid w:val="009F6884"/>
    <w:rsid w:val="00A01E7A"/>
    <w:rsid w:val="00A02B4D"/>
    <w:rsid w:val="00A13E0D"/>
    <w:rsid w:val="00A2616F"/>
    <w:rsid w:val="00A26336"/>
    <w:rsid w:val="00A370BC"/>
    <w:rsid w:val="00A37E0C"/>
    <w:rsid w:val="00A42E2F"/>
    <w:rsid w:val="00A527F0"/>
    <w:rsid w:val="00A53678"/>
    <w:rsid w:val="00A653C6"/>
    <w:rsid w:val="00A70AFD"/>
    <w:rsid w:val="00AB5469"/>
    <w:rsid w:val="00AC52D5"/>
    <w:rsid w:val="00AD019C"/>
    <w:rsid w:val="00AD514B"/>
    <w:rsid w:val="00AE3C18"/>
    <w:rsid w:val="00AF1BB5"/>
    <w:rsid w:val="00AF7214"/>
    <w:rsid w:val="00B1037F"/>
    <w:rsid w:val="00B11CD1"/>
    <w:rsid w:val="00B36080"/>
    <w:rsid w:val="00B36768"/>
    <w:rsid w:val="00B36BF3"/>
    <w:rsid w:val="00B508C4"/>
    <w:rsid w:val="00B52CAC"/>
    <w:rsid w:val="00B857CF"/>
    <w:rsid w:val="00B95016"/>
    <w:rsid w:val="00BA3DFF"/>
    <w:rsid w:val="00BC7103"/>
    <w:rsid w:val="00BE57DE"/>
    <w:rsid w:val="00C0601E"/>
    <w:rsid w:val="00C5681F"/>
    <w:rsid w:val="00C651A9"/>
    <w:rsid w:val="00C721FC"/>
    <w:rsid w:val="00C77869"/>
    <w:rsid w:val="00CB400A"/>
    <w:rsid w:val="00CB6D35"/>
    <w:rsid w:val="00CC0206"/>
    <w:rsid w:val="00CC1405"/>
    <w:rsid w:val="00CD1032"/>
    <w:rsid w:val="00CF4F88"/>
    <w:rsid w:val="00D27CC4"/>
    <w:rsid w:val="00D3728E"/>
    <w:rsid w:val="00D37493"/>
    <w:rsid w:val="00D4742F"/>
    <w:rsid w:val="00D519AC"/>
    <w:rsid w:val="00D5488A"/>
    <w:rsid w:val="00D56EC4"/>
    <w:rsid w:val="00D72ADC"/>
    <w:rsid w:val="00D85468"/>
    <w:rsid w:val="00DC1EBC"/>
    <w:rsid w:val="00DC27E6"/>
    <w:rsid w:val="00DC5BC3"/>
    <w:rsid w:val="00DC6B80"/>
    <w:rsid w:val="00DE31A5"/>
    <w:rsid w:val="00DF5DDD"/>
    <w:rsid w:val="00E171A3"/>
    <w:rsid w:val="00E20667"/>
    <w:rsid w:val="00E5196D"/>
    <w:rsid w:val="00E73FB9"/>
    <w:rsid w:val="00E7540E"/>
    <w:rsid w:val="00E87F00"/>
    <w:rsid w:val="00EA3646"/>
    <w:rsid w:val="00EC44A3"/>
    <w:rsid w:val="00EC76C1"/>
    <w:rsid w:val="00EE1374"/>
    <w:rsid w:val="00EE2195"/>
    <w:rsid w:val="00EE4690"/>
    <w:rsid w:val="00EE72CA"/>
    <w:rsid w:val="00EF0110"/>
    <w:rsid w:val="00F03D73"/>
    <w:rsid w:val="00F0553A"/>
    <w:rsid w:val="00F2335A"/>
    <w:rsid w:val="00F348D5"/>
    <w:rsid w:val="00F663CC"/>
    <w:rsid w:val="00FA3B8F"/>
    <w:rsid w:val="00FD4C8C"/>
    <w:rsid w:val="00FF1C9D"/>
    <w:rsid w:val="0290693A"/>
    <w:rsid w:val="04AB69F2"/>
    <w:rsid w:val="04CF581E"/>
    <w:rsid w:val="07781089"/>
    <w:rsid w:val="07C22F1A"/>
    <w:rsid w:val="07CB73CB"/>
    <w:rsid w:val="07D76548"/>
    <w:rsid w:val="08104663"/>
    <w:rsid w:val="08C5564F"/>
    <w:rsid w:val="08DF4AB5"/>
    <w:rsid w:val="091C159D"/>
    <w:rsid w:val="0928756A"/>
    <w:rsid w:val="0AAA005A"/>
    <w:rsid w:val="0BAC3B13"/>
    <w:rsid w:val="0BAD20B5"/>
    <w:rsid w:val="0C9D5492"/>
    <w:rsid w:val="0CAE1EF1"/>
    <w:rsid w:val="0FE82D76"/>
    <w:rsid w:val="101803F0"/>
    <w:rsid w:val="142A1BC2"/>
    <w:rsid w:val="144547AC"/>
    <w:rsid w:val="15B909C2"/>
    <w:rsid w:val="168D72F0"/>
    <w:rsid w:val="16902A79"/>
    <w:rsid w:val="1890224F"/>
    <w:rsid w:val="19C91D76"/>
    <w:rsid w:val="19EC36C4"/>
    <w:rsid w:val="1F4277AB"/>
    <w:rsid w:val="1F9318E2"/>
    <w:rsid w:val="1FEB21DD"/>
    <w:rsid w:val="2185149E"/>
    <w:rsid w:val="21DE1E4C"/>
    <w:rsid w:val="224610FC"/>
    <w:rsid w:val="27156759"/>
    <w:rsid w:val="28385708"/>
    <w:rsid w:val="29796F3C"/>
    <w:rsid w:val="2C7A1540"/>
    <w:rsid w:val="2CB371D5"/>
    <w:rsid w:val="31C72739"/>
    <w:rsid w:val="34D05F38"/>
    <w:rsid w:val="387C4139"/>
    <w:rsid w:val="3A221096"/>
    <w:rsid w:val="3C033168"/>
    <w:rsid w:val="3C1A012A"/>
    <w:rsid w:val="3FAB74D2"/>
    <w:rsid w:val="40F55E52"/>
    <w:rsid w:val="42636F29"/>
    <w:rsid w:val="427638C8"/>
    <w:rsid w:val="46A9159F"/>
    <w:rsid w:val="46D334BC"/>
    <w:rsid w:val="473371E1"/>
    <w:rsid w:val="4BFB2124"/>
    <w:rsid w:val="512B24CE"/>
    <w:rsid w:val="55EF2093"/>
    <w:rsid w:val="57BA6ADF"/>
    <w:rsid w:val="581A41F2"/>
    <w:rsid w:val="58BA147D"/>
    <w:rsid w:val="58C322C4"/>
    <w:rsid w:val="5D403FF9"/>
    <w:rsid w:val="5E4C6F80"/>
    <w:rsid w:val="5EBB7FE7"/>
    <w:rsid w:val="5F1F392E"/>
    <w:rsid w:val="61DA2303"/>
    <w:rsid w:val="632402D3"/>
    <w:rsid w:val="655A53AA"/>
    <w:rsid w:val="658A5044"/>
    <w:rsid w:val="65B4177B"/>
    <w:rsid w:val="65B91B49"/>
    <w:rsid w:val="67017A34"/>
    <w:rsid w:val="6A17743D"/>
    <w:rsid w:val="6B1B0A82"/>
    <w:rsid w:val="6BBC693C"/>
    <w:rsid w:val="6CE1222B"/>
    <w:rsid w:val="6D2F6AE7"/>
    <w:rsid w:val="6F9D14AD"/>
    <w:rsid w:val="6FCA02B0"/>
    <w:rsid w:val="70F37CDE"/>
    <w:rsid w:val="73B93F90"/>
    <w:rsid w:val="743C7F24"/>
    <w:rsid w:val="75060178"/>
    <w:rsid w:val="75FD14DD"/>
    <w:rsid w:val="77EA1DE1"/>
    <w:rsid w:val="798C61E2"/>
    <w:rsid w:val="7BB26AFF"/>
    <w:rsid w:val="7D643172"/>
    <w:rsid w:val="7F4F0E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nhideWhenUsed="0" w:uiPriority="9" w:semiHidden="0" w:name="heading 2"/>
    <w:lsdException w:unhideWhenUsed="0" w:uiPriority="9" w:semiHidden="0" w:name="heading 3"/>
    <w:lsdException w:unhideWhenUsed="0" w:uiPriority="9" w:semiHidden="0" w:name="heading 4"/>
    <w:lsdException w:unhideWhenUsed="0" w:uiPriority="9" w:semiHidden="0" w:name="heading 5"/>
    <w:lsdException w:unhideWhenUsed="0" w:uiPriority="9" w:semiHidden="0" w:name="heading 6"/>
    <w:lsdException w:unhideWhenUsed="0" w:uiPriority="9" w:semiHidden="0" w:name="heading 7"/>
    <w:lsdException w:unhideWhenUsed="0" w:uiPriority="9" w:semiHidden="0" w:name="heading 8"/>
    <w:lsdException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3"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22" w:semiHidden="0" w:name="Strong"/>
    <w:lsdException w:unhideWhenUsed="0" w:uiPriority="20" w:semiHidden="0" w:name="Emphasis"/>
    <w:lsdException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jc w:val="both"/>
    </w:pPr>
    <w:rPr>
      <w:rFonts w:ascii="仿宋_GB2312" w:hAnsi="仿宋_GB2312" w:eastAsia="仿宋_GB2312" w:cs="仿宋_GB2312"/>
      <w:sz w:val="32"/>
      <w:szCs w:val="32"/>
      <w:lang w:val="en-US" w:eastAsia="en-US" w:bidi="en-US"/>
    </w:rPr>
  </w:style>
  <w:style w:type="paragraph" w:styleId="2">
    <w:name w:val="heading 1"/>
    <w:basedOn w:val="3"/>
    <w:next w:val="1"/>
    <w:link w:val="31"/>
    <w:uiPriority w:val="9"/>
    <w:pPr>
      <w:ind w:firstLine="640"/>
      <w:outlineLvl w:val="0"/>
    </w:pPr>
  </w:style>
  <w:style w:type="paragraph" w:styleId="4">
    <w:name w:val="heading 2"/>
    <w:basedOn w:val="2"/>
    <w:next w:val="1"/>
    <w:link w:val="32"/>
    <w:uiPriority w:val="9"/>
    <w:pPr>
      <w:outlineLvl w:val="1"/>
    </w:pPr>
  </w:style>
  <w:style w:type="paragraph" w:styleId="5">
    <w:name w:val="heading 3"/>
    <w:basedOn w:val="4"/>
    <w:next w:val="1"/>
    <w:link w:val="33"/>
    <w:uiPriority w:val="9"/>
    <w:pPr>
      <w:outlineLvl w:val="2"/>
    </w:pPr>
  </w:style>
  <w:style w:type="paragraph" w:styleId="6">
    <w:name w:val="heading 4"/>
    <w:basedOn w:val="1"/>
    <w:next w:val="1"/>
    <w:link w:val="34"/>
    <w:uiPriority w:val="9"/>
    <w:pPr>
      <w:outlineLvl w:val="3"/>
    </w:pPr>
    <w:rPr>
      <w:lang w:eastAsia="zh-CN"/>
    </w:rPr>
  </w:style>
  <w:style w:type="paragraph" w:styleId="7">
    <w:name w:val="heading 5"/>
    <w:basedOn w:val="1"/>
    <w:next w:val="1"/>
    <w:link w:val="35"/>
    <w:uiPriority w:val="9"/>
    <w:pPr>
      <w:keepNext/>
      <w:keepLines/>
      <w:spacing w:before="200"/>
      <w:outlineLvl w:val="4"/>
    </w:pPr>
    <w:rPr>
      <w:rFonts w:ascii="Cambria" w:hAnsi="Cambria" w:eastAsia="宋体" w:cs="Times New Roman"/>
      <w:color w:val="243F60"/>
      <w:sz w:val="20"/>
      <w:szCs w:val="20"/>
      <w:lang w:eastAsia="zh-CN" w:bidi="ar-SA"/>
    </w:rPr>
  </w:style>
  <w:style w:type="paragraph" w:styleId="8">
    <w:name w:val="heading 6"/>
    <w:basedOn w:val="1"/>
    <w:next w:val="1"/>
    <w:link w:val="36"/>
    <w:uiPriority w:val="9"/>
    <w:pPr>
      <w:keepNext/>
      <w:keepLines/>
      <w:spacing w:before="200"/>
      <w:outlineLvl w:val="5"/>
    </w:pPr>
    <w:rPr>
      <w:rFonts w:ascii="Cambria" w:hAnsi="Cambria" w:eastAsia="宋体" w:cs="Times New Roman"/>
      <w:i/>
      <w:iCs/>
      <w:color w:val="243F60"/>
      <w:sz w:val="20"/>
      <w:szCs w:val="20"/>
      <w:lang w:eastAsia="zh-CN" w:bidi="ar-SA"/>
    </w:rPr>
  </w:style>
  <w:style w:type="paragraph" w:styleId="9">
    <w:name w:val="heading 7"/>
    <w:basedOn w:val="1"/>
    <w:next w:val="1"/>
    <w:link w:val="37"/>
    <w:uiPriority w:val="9"/>
    <w:pPr>
      <w:keepNext/>
      <w:keepLines/>
      <w:spacing w:before="200"/>
      <w:outlineLvl w:val="6"/>
    </w:pPr>
    <w:rPr>
      <w:rFonts w:ascii="Cambria" w:hAnsi="Cambria" w:eastAsia="宋体" w:cs="Times New Roman"/>
      <w:i/>
      <w:iCs/>
      <w:color w:val="404040"/>
      <w:sz w:val="20"/>
      <w:szCs w:val="20"/>
      <w:lang w:eastAsia="zh-CN" w:bidi="ar-SA"/>
    </w:rPr>
  </w:style>
  <w:style w:type="paragraph" w:styleId="10">
    <w:name w:val="heading 8"/>
    <w:basedOn w:val="1"/>
    <w:next w:val="1"/>
    <w:link w:val="38"/>
    <w:uiPriority w:val="9"/>
    <w:pPr>
      <w:keepNext/>
      <w:keepLines/>
      <w:spacing w:before="200"/>
      <w:outlineLvl w:val="7"/>
    </w:pPr>
    <w:rPr>
      <w:rFonts w:ascii="Cambria" w:hAnsi="Cambria" w:eastAsia="宋体" w:cs="Times New Roman"/>
      <w:color w:val="4F81BD"/>
      <w:sz w:val="20"/>
      <w:szCs w:val="20"/>
      <w:lang w:eastAsia="zh-CN" w:bidi="ar-SA"/>
    </w:rPr>
  </w:style>
  <w:style w:type="paragraph" w:styleId="11">
    <w:name w:val="heading 9"/>
    <w:basedOn w:val="1"/>
    <w:next w:val="1"/>
    <w:link w:val="39"/>
    <w:uiPriority w:val="9"/>
    <w:pPr>
      <w:keepNext/>
      <w:keepLines/>
      <w:spacing w:before="200"/>
      <w:outlineLvl w:val="8"/>
    </w:pPr>
    <w:rPr>
      <w:rFonts w:ascii="Cambria" w:hAnsi="Cambria" w:eastAsia="宋体" w:cs="Times New Roman"/>
      <w:i/>
      <w:iCs/>
      <w:color w:val="404040"/>
      <w:sz w:val="20"/>
      <w:szCs w:val="20"/>
      <w:lang w:eastAsia="zh-CN" w:bidi="ar-SA"/>
    </w:rPr>
  </w:style>
  <w:style w:type="character" w:default="1" w:styleId="24">
    <w:name w:val="Default Paragraph Font"/>
    <w:unhideWhenUsed/>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22"/>
      <w:tblCellMar>
        <w:top w:w="0" w:type="dxa"/>
        <w:left w:w="108" w:type="dxa"/>
        <w:bottom w:w="0" w:type="dxa"/>
        <w:right w:w="108" w:type="dxa"/>
      </w:tblCellMar>
    </w:tblPr>
  </w:style>
  <w:style w:type="paragraph" w:styleId="3">
    <w:name w:val="Body Text"/>
    <w:basedOn w:val="1"/>
    <w:next w:val="1"/>
    <w:link w:val="30"/>
    <w:qFormat/>
    <w:uiPriority w:val="3"/>
    <w:pPr>
      <w:ind w:firstLine="200" w:firstLineChars="200"/>
    </w:pPr>
  </w:style>
  <w:style w:type="paragraph" w:styleId="12">
    <w:name w:val="Normal Indent"/>
    <w:basedOn w:val="1"/>
    <w:next w:val="3"/>
    <w:unhideWhenUsed/>
    <w:uiPriority w:val="99"/>
    <w:pPr>
      <w:widowControl w:val="0"/>
      <w:adjustRightInd w:val="0"/>
      <w:snapToGrid w:val="0"/>
      <w:ind w:firstLine="200" w:firstLineChars="200"/>
      <w:jc w:val="both"/>
    </w:pPr>
    <w:rPr>
      <w:rFonts w:ascii="仿宋_GB2312" w:hAnsi="仿宋_GB2312" w:eastAsia="仿宋_GB2312" w:cs="仿宋_GB2312"/>
      <w:sz w:val="32"/>
      <w:szCs w:val="32"/>
    </w:rPr>
  </w:style>
  <w:style w:type="paragraph" w:styleId="13">
    <w:name w:val="caption"/>
    <w:basedOn w:val="14"/>
    <w:next w:val="1"/>
    <w:uiPriority w:val="35"/>
  </w:style>
  <w:style w:type="paragraph" w:styleId="14">
    <w:name w:val="Intense Quote"/>
    <w:basedOn w:val="15"/>
    <w:next w:val="1"/>
    <w:link w:val="41"/>
    <w:uiPriority w:val="30"/>
  </w:style>
  <w:style w:type="paragraph" w:styleId="15">
    <w:name w:val="Subtitle"/>
    <w:basedOn w:val="3"/>
    <w:next w:val="1"/>
    <w:link w:val="40"/>
    <w:uiPriority w:val="11"/>
    <w:pPr>
      <w:ind w:firstLine="640"/>
    </w:pPr>
    <w:rPr>
      <w:lang w:eastAsia="zh-CN"/>
    </w:rPr>
  </w:style>
  <w:style w:type="paragraph" w:styleId="16">
    <w:name w:val="Document Map"/>
    <w:basedOn w:val="1"/>
    <w:link w:val="42"/>
    <w:unhideWhenUsed/>
    <w:uiPriority w:val="99"/>
    <w:rPr>
      <w:rFonts w:ascii="宋体" w:eastAsia="宋体"/>
      <w:sz w:val="18"/>
      <w:szCs w:val="18"/>
    </w:rPr>
  </w:style>
  <w:style w:type="paragraph" w:styleId="17">
    <w:name w:val="footer"/>
    <w:basedOn w:val="1"/>
    <w:link w:val="43"/>
    <w:unhideWhenUsed/>
    <w:uiPriority w:val="99"/>
    <w:pPr>
      <w:tabs>
        <w:tab w:val="center" w:pos="4153"/>
        <w:tab w:val="right" w:pos="8306"/>
      </w:tabs>
      <w:snapToGrid w:val="0"/>
      <w:jc w:val="left"/>
    </w:pPr>
    <w:rPr>
      <w:sz w:val="18"/>
      <w:szCs w:val="18"/>
    </w:rPr>
  </w:style>
  <w:style w:type="paragraph" w:styleId="18">
    <w:name w:val="header"/>
    <w:basedOn w:val="1"/>
    <w:link w:val="44"/>
    <w:unhideWhenUsed/>
    <w:uiPriority w:val="99"/>
    <w:pPr>
      <w:tabs>
        <w:tab w:val="center" w:pos="4153"/>
        <w:tab w:val="right" w:pos="8306"/>
      </w:tabs>
      <w:snapToGrid w:val="0"/>
      <w:jc w:val="center"/>
    </w:pPr>
    <w:rPr>
      <w:sz w:val="18"/>
      <w:szCs w:val="18"/>
    </w:rPr>
  </w:style>
  <w:style w:type="paragraph" w:styleId="19">
    <w:name w:val="Normal (Web)"/>
    <w:basedOn w:val="1"/>
    <w:unhideWhenUsed/>
    <w:uiPriority w:val="99"/>
    <w:pPr>
      <w:adjustRightInd/>
      <w:snapToGrid/>
      <w:spacing w:before="100" w:beforeAutospacing="1" w:after="100" w:afterAutospacing="1" w:line="240" w:lineRule="auto"/>
      <w:jc w:val="left"/>
    </w:pPr>
    <w:rPr>
      <w:rFonts w:ascii="Calibri" w:hAnsi="Calibri" w:eastAsia="宋体" w:cs="Times New Roman"/>
      <w:sz w:val="24"/>
      <w:szCs w:val="24"/>
      <w:lang w:eastAsia="zh-CN" w:bidi="ar-SA"/>
    </w:rPr>
  </w:style>
  <w:style w:type="paragraph" w:styleId="20">
    <w:name w:val="Title"/>
    <w:basedOn w:val="1"/>
    <w:next w:val="1"/>
    <w:link w:val="45"/>
    <w:qFormat/>
    <w:uiPriority w:val="10"/>
    <w:pPr>
      <w:jc w:val="center"/>
    </w:pPr>
    <w:rPr>
      <w:rFonts w:ascii="方正小标宋简体" w:hAnsi="方正小标宋简体" w:eastAsia="方正小标宋简体" w:cs="方正小标宋简体"/>
      <w:sz w:val="44"/>
      <w:szCs w:val="44"/>
      <w:lang w:eastAsia="zh-CN" w:bidi="ar-SA"/>
    </w:rPr>
  </w:style>
  <w:style w:type="paragraph" w:styleId="21">
    <w:name w:val="Body Text First Indent"/>
    <w:link w:val="46"/>
    <w:qFormat/>
    <w:uiPriority w:val="99"/>
    <w:pPr>
      <w:widowControl w:val="0"/>
      <w:adjustRightInd w:val="0"/>
      <w:snapToGrid w:val="0"/>
      <w:spacing w:line="560" w:lineRule="exact"/>
      <w:ind w:firstLine="200" w:firstLineChars="200"/>
      <w:jc w:val="both"/>
    </w:pPr>
    <w:rPr>
      <w:rFonts w:ascii="方正小标宋简体" w:hAnsi="方正小标宋简体" w:eastAsia="仿宋_GB2312" w:cs="方正小标宋简体"/>
      <w:snapToGrid w:val="0"/>
      <w:kern w:val="2"/>
      <w:sz w:val="32"/>
      <w:szCs w:val="32"/>
      <w:lang w:val="en-US" w:eastAsia="zh-CN" w:bidi="ar-SA"/>
    </w:rPr>
  </w:style>
  <w:style w:type="table" w:styleId="23">
    <w:name w:val="Table Grid"/>
    <w:basedOn w:val="22"/>
    <w:uiPriority w:val="59"/>
    <w:tblPr>
      <w:tblStyle w:val="2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uiPriority w:val="22"/>
    <w:rPr>
      <w:b/>
      <w:bCs/>
    </w:rPr>
  </w:style>
  <w:style w:type="character" w:styleId="26">
    <w:name w:val="page number"/>
    <w:basedOn w:val="24"/>
    <w:uiPriority w:val="0"/>
  </w:style>
  <w:style w:type="character" w:styleId="27">
    <w:name w:val="Emphasis"/>
    <w:basedOn w:val="28"/>
    <w:uiPriority w:val="20"/>
  </w:style>
  <w:style w:type="character" w:styleId="28">
    <w:name w:val=""/>
    <w:uiPriority w:val="19"/>
  </w:style>
  <w:style w:type="character" w:styleId="29">
    <w:name w:val="Hyperlink"/>
    <w:qFormat/>
    <w:uiPriority w:val="0"/>
    <w:rPr>
      <w:color w:val="467886"/>
      <w:u w:val="single"/>
    </w:rPr>
  </w:style>
  <w:style w:type="character" w:customStyle="1" w:styleId="30">
    <w:name w:val="正文文本 Char"/>
    <w:basedOn w:val="24"/>
    <w:link w:val="3"/>
    <w:uiPriority w:val="3"/>
    <w:rPr>
      <w:rFonts w:ascii="仿宋_GB2312" w:hAnsi="仿宋_GB2312" w:eastAsia="仿宋_GB2312" w:cs="仿宋_GB2312"/>
      <w:sz w:val="32"/>
      <w:szCs w:val="32"/>
      <w:lang w:eastAsia="en-US" w:bidi="en-US"/>
    </w:rPr>
  </w:style>
  <w:style w:type="character" w:customStyle="1" w:styleId="31">
    <w:name w:val="标题 1 Char"/>
    <w:basedOn w:val="24"/>
    <w:link w:val="2"/>
    <w:uiPriority w:val="9"/>
    <w:rPr>
      <w:rFonts w:ascii="仿宋_GB2312" w:hAnsi="仿宋_GB2312" w:eastAsia="仿宋_GB2312" w:cs="仿宋_GB2312"/>
      <w:sz w:val="32"/>
      <w:szCs w:val="32"/>
      <w:lang w:eastAsia="en-US" w:bidi="en-US"/>
    </w:rPr>
  </w:style>
  <w:style w:type="character" w:customStyle="1" w:styleId="32">
    <w:name w:val="标题 2 Char"/>
    <w:basedOn w:val="24"/>
    <w:link w:val="4"/>
    <w:uiPriority w:val="9"/>
    <w:rPr>
      <w:rFonts w:ascii="仿宋_GB2312" w:hAnsi="仿宋_GB2312" w:eastAsia="仿宋_GB2312" w:cs="仿宋_GB2312"/>
      <w:sz w:val="32"/>
      <w:szCs w:val="32"/>
      <w:lang w:eastAsia="en-US" w:bidi="en-US"/>
    </w:rPr>
  </w:style>
  <w:style w:type="character" w:customStyle="1" w:styleId="33">
    <w:name w:val="标题 3 Char"/>
    <w:basedOn w:val="24"/>
    <w:link w:val="5"/>
    <w:uiPriority w:val="9"/>
    <w:rPr>
      <w:rFonts w:ascii="仿宋_GB2312" w:hAnsi="仿宋_GB2312" w:eastAsia="仿宋_GB2312" w:cs="仿宋_GB2312"/>
      <w:sz w:val="32"/>
      <w:szCs w:val="32"/>
      <w:lang w:eastAsia="en-US" w:bidi="en-US"/>
    </w:rPr>
  </w:style>
  <w:style w:type="character" w:customStyle="1" w:styleId="34">
    <w:name w:val="标题 4 Char"/>
    <w:basedOn w:val="24"/>
    <w:link w:val="6"/>
    <w:uiPriority w:val="9"/>
    <w:rPr>
      <w:rFonts w:ascii="仿宋_GB2312" w:hAnsi="仿宋_GB2312" w:eastAsia="仿宋_GB2312" w:cs="仿宋_GB2312"/>
      <w:sz w:val="32"/>
      <w:szCs w:val="32"/>
      <w:lang w:bidi="en-US"/>
    </w:rPr>
  </w:style>
  <w:style w:type="character" w:customStyle="1" w:styleId="35">
    <w:name w:val="标题 5 Char"/>
    <w:basedOn w:val="24"/>
    <w:link w:val="7"/>
    <w:uiPriority w:val="9"/>
    <w:rPr>
      <w:rFonts w:ascii="Cambria" w:hAnsi="Cambria" w:eastAsia="宋体" w:cs="Times New Roman"/>
      <w:color w:val="243F60"/>
    </w:rPr>
  </w:style>
  <w:style w:type="character" w:customStyle="1" w:styleId="36">
    <w:name w:val="标题 6 Char"/>
    <w:basedOn w:val="24"/>
    <w:link w:val="8"/>
    <w:uiPriority w:val="9"/>
    <w:rPr>
      <w:rFonts w:ascii="Cambria" w:hAnsi="Cambria" w:eastAsia="宋体" w:cs="Times New Roman"/>
      <w:i/>
      <w:iCs/>
      <w:color w:val="243F60"/>
    </w:rPr>
  </w:style>
  <w:style w:type="character" w:customStyle="1" w:styleId="37">
    <w:name w:val="标题 7 Char"/>
    <w:basedOn w:val="24"/>
    <w:link w:val="9"/>
    <w:uiPriority w:val="9"/>
    <w:rPr>
      <w:rFonts w:ascii="Cambria" w:hAnsi="Cambria" w:eastAsia="宋体" w:cs="Times New Roman"/>
      <w:i/>
      <w:iCs/>
      <w:color w:val="404040"/>
    </w:rPr>
  </w:style>
  <w:style w:type="character" w:customStyle="1" w:styleId="38">
    <w:name w:val="标题 8 Char"/>
    <w:basedOn w:val="24"/>
    <w:link w:val="10"/>
    <w:uiPriority w:val="9"/>
    <w:rPr>
      <w:rFonts w:ascii="Cambria" w:hAnsi="Cambria" w:eastAsia="宋体" w:cs="Times New Roman"/>
      <w:color w:val="4F81BD"/>
      <w:sz w:val="20"/>
      <w:szCs w:val="20"/>
    </w:rPr>
  </w:style>
  <w:style w:type="character" w:customStyle="1" w:styleId="39">
    <w:name w:val="标题 9 Char"/>
    <w:basedOn w:val="24"/>
    <w:link w:val="11"/>
    <w:uiPriority w:val="9"/>
    <w:rPr>
      <w:rFonts w:ascii="Cambria" w:hAnsi="Cambria" w:eastAsia="宋体" w:cs="Times New Roman"/>
      <w:i/>
      <w:iCs/>
      <w:color w:val="404040"/>
      <w:sz w:val="20"/>
      <w:szCs w:val="20"/>
    </w:rPr>
  </w:style>
  <w:style w:type="character" w:customStyle="1" w:styleId="40">
    <w:name w:val="副标题 Char"/>
    <w:basedOn w:val="24"/>
    <w:link w:val="15"/>
    <w:uiPriority w:val="11"/>
    <w:rPr>
      <w:rFonts w:ascii="仿宋_GB2312" w:hAnsi="仿宋_GB2312" w:eastAsia="仿宋_GB2312" w:cs="仿宋_GB2312"/>
      <w:sz w:val="32"/>
      <w:szCs w:val="32"/>
      <w:lang w:bidi="en-US"/>
    </w:rPr>
  </w:style>
  <w:style w:type="character" w:customStyle="1" w:styleId="41">
    <w:name w:val="明显引用 Char"/>
    <w:basedOn w:val="24"/>
    <w:link w:val="14"/>
    <w:uiPriority w:val="30"/>
    <w:rPr>
      <w:rFonts w:ascii="仿宋_GB2312" w:hAnsi="仿宋_GB2312" w:eastAsia="仿宋_GB2312" w:cs="仿宋_GB2312"/>
      <w:sz w:val="32"/>
      <w:szCs w:val="32"/>
      <w:lang w:bidi="en-US"/>
    </w:rPr>
  </w:style>
  <w:style w:type="character" w:customStyle="1" w:styleId="42">
    <w:name w:val="文档结构图 Char"/>
    <w:basedOn w:val="24"/>
    <w:link w:val="16"/>
    <w:semiHidden/>
    <w:uiPriority w:val="99"/>
    <w:rPr>
      <w:rFonts w:ascii="宋体" w:hAnsi="仿宋_GB2312" w:cs="仿宋_GB2312"/>
      <w:kern w:val="2"/>
      <w:sz w:val="18"/>
      <w:szCs w:val="18"/>
    </w:rPr>
  </w:style>
  <w:style w:type="character" w:customStyle="1" w:styleId="43">
    <w:name w:val="页脚 Char"/>
    <w:basedOn w:val="24"/>
    <w:link w:val="17"/>
    <w:uiPriority w:val="99"/>
    <w:rPr>
      <w:sz w:val="18"/>
      <w:szCs w:val="18"/>
    </w:rPr>
  </w:style>
  <w:style w:type="character" w:customStyle="1" w:styleId="44">
    <w:name w:val="页眉 Char"/>
    <w:basedOn w:val="24"/>
    <w:link w:val="18"/>
    <w:uiPriority w:val="99"/>
    <w:rPr>
      <w:kern w:val="2"/>
      <w:sz w:val="18"/>
      <w:szCs w:val="18"/>
    </w:rPr>
  </w:style>
  <w:style w:type="character" w:customStyle="1" w:styleId="45">
    <w:name w:val="标题 Char"/>
    <w:basedOn w:val="24"/>
    <w:link w:val="20"/>
    <w:uiPriority w:val="10"/>
    <w:rPr>
      <w:rFonts w:ascii="方正小标宋简体" w:hAnsi="方正小标宋简体" w:eastAsia="方正小标宋简体" w:cs="方正小标宋简体"/>
      <w:sz w:val="44"/>
      <w:szCs w:val="44"/>
    </w:rPr>
  </w:style>
  <w:style w:type="character" w:customStyle="1" w:styleId="46">
    <w:name w:val="正文首行缩进 Char"/>
    <w:basedOn w:val="30"/>
    <w:link w:val="21"/>
    <w:uiPriority w:val="99"/>
    <w:rPr>
      <w:rFonts w:ascii="方正小标宋简体" w:hAnsi="方正小标宋简体" w:cs="方正小标宋简体"/>
      <w:snapToGrid w:val="0"/>
      <w:kern w:val="2"/>
      <w:lang w:val="en-US" w:eastAsia="zh-CN" w:bidi="ar-SA"/>
    </w:rPr>
  </w:style>
  <w:style w:type="paragraph" w:styleId="47">
    <w:name w:val="List Paragraph"/>
    <w:basedOn w:val="1"/>
    <w:uiPriority w:val="34"/>
    <w:pPr>
      <w:ind w:left="720"/>
      <w:contextualSpacing/>
    </w:pPr>
  </w:style>
  <w:style w:type="character" w:customStyle="1" w:styleId="48">
    <w:name w:val="日期 Char1"/>
    <w:semiHidden/>
    <w:uiPriority w:val="99"/>
    <w:rPr>
      <w:kern w:val="2"/>
      <w:sz w:val="21"/>
      <w:szCs w:val="22"/>
    </w:rPr>
  </w:style>
  <w:style w:type="paragraph" w:customStyle="1" w:styleId="49">
    <w:name w:val="文件标题"/>
    <w:basedOn w:val="1"/>
    <w:uiPriority w:val="0"/>
    <w:pPr>
      <w:spacing w:line="540" w:lineRule="exact"/>
      <w:jc w:val="center"/>
    </w:pPr>
    <w:rPr>
      <w:rFonts w:ascii="Times New Roman" w:hAnsi="Times New Roman" w:eastAsia="宋体" w:cs="Times New Roman"/>
      <w:b/>
      <w:sz w:val="36"/>
      <w:szCs w:val="20"/>
    </w:rPr>
  </w:style>
  <w:style w:type="paragraph" w:customStyle="1" w:styleId="50">
    <w:name w:val="黑体"/>
    <w:basedOn w:val="1"/>
    <w:qFormat/>
    <w:uiPriority w:val="3"/>
    <w:pPr>
      <w:spacing w:line="540" w:lineRule="exact"/>
      <w:ind w:left="1014" w:hanging="1014" w:hangingChars="326"/>
    </w:pPr>
    <w:rPr>
      <w:rFonts w:ascii="黑体" w:hAnsi="黑体" w:eastAsia="黑体"/>
    </w:rPr>
  </w:style>
  <w:style w:type="paragraph" w:customStyle="1" w:styleId="51">
    <w:name w:val="文件正文"/>
    <w:basedOn w:val="15"/>
    <w:uiPriority w:val="0"/>
    <w:pPr>
      <w:spacing w:before="0" w:after="0" w:line="560" w:lineRule="exact"/>
      <w:ind w:firstLine="622" w:firstLineChars="200"/>
      <w:jc w:val="both"/>
      <w:outlineLvl w:val="9"/>
    </w:pPr>
    <w:rPr>
      <w:rFonts w:ascii="仿宋_GB2312" w:hAnsi="仿宋_GB2312" w:eastAsia="仿宋_GB2312" w:cs="仿宋_GB2312"/>
      <w:b/>
      <w:bCs/>
      <w:kern w:val="2"/>
    </w:rPr>
  </w:style>
  <w:style w:type="character" w:customStyle="1" w:styleId="52">
    <w:name w:val="页脚 字符"/>
    <w:semiHidden/>
    <w:uiPriority w:val="99"/>
    <w:rPr>
      <w:sz w:val="18"/>
      <w:szCs w:val="18"/>
    </w:rPr>
  </w:style>
  <w:style w:type="paragraph" w:customStyle="1" w:styleId="53">
    <w:name w:val="楷体"/>
    <w:basedOn w:val="1"/>
    <w:qFormat/>
    <w:uiPriority w:val="0"/>
    <w:pPr>
      <w:autoSpaceDE w:val="0"/>
    </w:pPr>
    <w:rPr>
      <w:rFonts w:ascii="楷体_GB2312" w:hAnsi="楷体_GB2312" w:eastAsia="楷体_GB2312" w:cs="楷体_GB2312"/>
    </w:rPr>
  </w:style>
  <w:style w:type="paragraph" w:styleId="54">
    <w:name w:val="No Spacing"/>
    <w:qFormat/>
    <w:uiPriority w:val="1"/>
    <w:rPr>
      <w:sz w:val="22"/>
      <w:szCs w:val="22"/>
      <w:lang w:val="en-US" w:eastAsia="en-US" w:bidi="en-US"/>
    </w:rPr>
  </w:style>
  <w:style w:type="paragraph" w:styleId="55">
    <w:name w:val="Quote"/>
    <w:basedOn w:val="1"/>
    <w:next w:val="1"/>
    <w:link w:val="56"/>
    <w:uiPriority w:val="29"/>
    <w:rPr>
      <w:i/>
      <w:iCs/>
      <w:color w:val="000000"/>
    </w:rPr>
  </w:style>
  <w:style w:type="character" w:customStyle="1" w:styleId="56">
    <w:name w:val="引用 Char"/>
    <w:basedOn w:val="24"/>
    <w:link w:val="55"/>
    <w:uiPriority w:val="29"/>
    <w:rPr>
      <w:i/>
      <w:iCs/>
      <w:color w:val="000000"/>
    </w:rPr>
  </w:style>
  <w:style w:type="character" w:styleId="57">
    <w:name w:val=""/>
    <w:basedOn w:val="27"/>
    <w:uiPriority w:val="21"/>
  </w:style>
  <w:style w:type="character" w:styleId="58">
    <w:name w:val=""/>
    <w:uiPriority w:val="31"/>
  </w:style>
  <w:style w:type="character" w:styleId="59">
    <w:name w:val=""/>
    <w:basedOn w:val="58"/>
    <w:uiPriority w:val="32"/>
  </w:style>
  <w:style w:type="character" w:styleId="60">
    <w:name w:val=""/>
    <w:basedOn w:val="59"/>
    <w:uiPriority w:val="33"/>
  </w:style>
  <w:style w:type="paragraph" w:styleId="61">
    <w:name w:val=""/>
    <w:basedOn w:val="13"/>
    <w:next w:val="1"/>
    <w:uiPriority w:val="3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416</Words>
  <Characters>418</Characters>
  <Lines>1</Lines>
  <Paragraphs>1</Paragraphs>
  <TotalTime>0</TotalTime>
  <ScaleCrop>false</ScaleCrop>
  <LinksUpToDate>false</LinksUpToDate>
  <CharactersWithSpaces>421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2024-05-13T17:20:00Z</dcterms:created>
  <dc:creator>吴可扬</dc:creator>
  <cp:lastModifiedBy>工信局李勇</cp:lastModifiedBy>
  <cp:lastPrinted>2026-04-07T11:46:27Z</cp:lastPrinted>
  <dcterms:modified xsi:type="dcterms:W3CDTF">2026-05-20T14:51:49Z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38B6D14045C779A7055A0D6A1F176A98_43</vt:lpwstr>
  </property>
  <property fmtid="{D5CDD505-2E9C-101B-9397-08002B2CF9AE}" pid="4" name="KSOTemplateDocerSaveRecord">
    <vt:lpwstr>eyJoZGlkIjoiMWVjYjJhNWExOTQ4MmQ5MGVmMGNlMmU2NjIzZDliOTIiLCJ1c2VySWQiOiIzODAzMzc0NTAifQ==</vt:lpwstr>
  </property>
</Properties>
</file>