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省国资委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2026年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享受政府特殊津贴推荐人选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黑体" w:hAnsi="黑体" w:eastAsia="黑体" w:cs="黑体"/>
          <w:color w:val="000000"/>
          <w:kern w:val="2"/>
          <w:sz w:val="32"/>
          <w:szCs w:val="32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黑体" w:hAnsi="黑体" w:eastAsia="黑体" w:cs="黑体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color w:val="000000"/>
          <w:kern w:val="2"/>
          <w:sz w:val="32"/>
          <w:szCs w:val="32"/>
          <w:lang w:val="en-US" w:eastAsia="zh-CN" w:bidi="ar-SA"/>
        </w:rPr>
        <w:t>一、专业技术人才30名</w:t>
      </w:r>
      <w:bookmarkStart w:id="0" w:name="_GoBack"/>
      <w:bookmarkEnd w:id="0"/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  <w:t>1.周  勇  贵州高速公路集团有限公司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2238" w:leftChars="304" w:hanging="1600" w:hangingChars="500"/>
        <w:jc w:val="both"/>
        <w:textAlignment w:val="auto"/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  <w:t>2.杨  帆  贵州茅台生物科技研发有限责任公司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2238" w:leftChars="304" w:hanging="1600" w:hangingChars="500"/>
        <w:jc w:val="both"/>
        <w:textAlignment w:val="auto"/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  <w:t>3.程平言  贵州习酒投资控股集团有限责任公司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  <w:t>4.周松华  贵州磷化万润新能源有限责任公司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  <w:t>5.周东平  贵州省煤矿设计研究院有限公司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  <w:t>6.李  巍  贵州省水利水电勘测设计研究院股份有限公司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  <w:t>7.李青松  贵州省煤矿设计研究院有限公司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pacing w:val="1"/>
          <w:w w:val="95"/>
          <w:kern w:val="0"/>
          <w:sz w:val="32"/>
          <w:szCs w:val="32"/>
          <w:fitText w:val="8452" w:id="1558805619"/>
          <w:lang w:val="en-US" w:eastAsia="zh-CN"/>
        </w:rPr>
        <w:t>8.赵振宇  贵州茅台酒厂（集团）红缨子农业科技发展有限公</w:t>
      </w:r>
      <w:r>
        <w:rPr>
          <w:rFonts w:hint="default" w:ascii="Times New Roman" w:hAnsi="Times New Roman" w:cs="Times New Roman"/>
          <w:color w:val="000000"/>
          <w:spacing w:val="-1"/>
          <w:w w:val="95"/>
          <w:kern w:val="0"/>
          <w:sz w:val="32"/>
          <w:szCs w:val="32"/>
          <w:fitText w:val="8452" w:id="1558805619"/>
          <w:lang w:val="en-US" w:eastAsia="zh-CN"/>
        </w:rPr>
        <w:t>司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  <w:t>9.杨  文  贵州省水利投资（集团）有限责任公司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  <w:t>10.刘小飞  贵州省公路工程集团有限公司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  <w:t>11.王  朔  贵州省建筑设计研究院有限责任公司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  <w:t>12.刘  军  贵州大数据产业集团有限公司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  <w:t>13.娄  毅  贵州乌江煤层气勘探开发有限公司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  <w:t>14.孟  云  贵州黔通安达工程咨询有限公司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  <w:t>15.刘  超  贵州习酒股份有限公司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  <w:t>16.吕刊宇  贵州省城乡规划设计研究院有限责任公司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  <w:t>17.韩朝应  贵州开磷集团股份有限公司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  <w:t>18.刘  彬  贵州桥梁建设集团有限责任公司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  <w:t>19.郑羽西  茅台学院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  <w:t>20.高成城  贵州水投贵阳市水务环境集团有限公司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000000"/>
          <w:kern w:val="2"/>
          <w:sz w:val="32"/>
          <w:szCs w:val="32"/>
          <w:lang w:val="en-US" w:eastAsia="zh-CN" w:bidi="ar-SA"/>
        </w:rPr>
        <w:t>21.</w:t>
      </w:r>
      <w:r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  <w:t>刘  含  贵州省城乡规划设计研究院有限责任公司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  <w:t>22.李  雪  贵州振华风光半导体股份有限公司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  <w:t>23.赵  雨  贵州开磷集团股份有限公司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  <w:t>24.陈雪峰  贵州铝业集团铝产业发展有限责任公司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  <w:t>25.刘健宇  贵州省公路建设养护集团有限公司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000000"/>
          <w:kern w:val="2"/>
          <w:sz w:val="32"/>
          <w:szCs w:val="32"/>
          <w:lang w:val="en-US" w:eastAsia="zh-CN" w:bidi="ar-SA"/>
        </w:rPr>
        <w:t>26.</w:t>
      </w:r>
      <w:r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  <w:t>邓俊涛  中国振华（集团）新云电子元器件有限责任公司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000000"/>
          <w:kern w:val="2"/>
          <w:sz w:val="32"/>
          <w:szCs w:val="32"/>
          <w:lang w:val="en-US" w:eastAsia="zh-CN" w:bidi="ar-SA"/>
        </w:rPr>
        <w:t>2</w:t>
      </w:r>
      <w:r>
        <w:rPr>
          <w:rFonts w:hint="eastAsia" w:ascii="Times New Roman" w:hAnsi="Times New Roman" w:eastAsia="黑体" w:cs="Times New Roman"/>
          <w:color w:val="000000"/>
          <w:kern w:val="2"/>
          <w:sz w:val="32"/>
          <w:szCs w:val="32"/>
          <w:lang w:val="en-US" w:eastAsia="zh-CN" w:bidi="ar-SA"/>
        </w:rPr>
        <w:t>7</w:t>
      </w:r>
      <w:r>
        <w:rPr>
          <w:rFonts w:hint="default" w:ascii="Times New Roman" w:hAnsi="Times New Roman" w:eastAsia="黑体" w:cs="Times New Roman"/>
          <w:color w:val="000000"/>
          <w:kern w:val="2"/>
          <w:sz w:val="32"/>
          <w:szCs w:val="32"/>
          <w:lang w:val="en-US" w:eastAsia="zh-CN" w:bidi="ar-SA"/>
        </w:rPr>
        <w:t>.</w:t>
      </w:r>
      <w:r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  <w:t>苏</w:t>
      </w:r>
      <w:r>
        <w:rPr>
          <w:rFonts w:hint="eastAsia" w:ascii="Times New Roman" w:hAnsi="Times New Roman" w:cs="Times New Roman"/>
          <w:color w:val="00000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  <w:t>鹰  贵州省建筑设计研究院有限责任公司</w:t>
      </w:r>
    </w:p>
    <w:p>
      <w:pPr>
        <w:pStyle w:val="3"/>
        <w:rPr>
          <w:rFonts w:hint="default"/>
          <w:lang w:val="en-US" w:eastAsia="zh-CN"/>
        </w:rPr>
      </w:pP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注：另外3名涉密人员按规定不予公示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黑体" w:hAnsi="黑体" w:eastAsia="黑体" w:cs="黑体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color w:val="000000"/>
          <w:kern w:val="2"/>
          <w:sz w:val="32"/>
          <w:szCs w:val="32"/>
          <w:lang w:val="en-US" w:eastAsia="zh-CN" w:bidi="ar-SA"/>
        </w:rPr>
        <w:t>二、高技能人才11名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Times New Roman" w:hAnsi="Times New Roman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cs="Times New Roman"/>
          <w:color w:val="000000"/>
          <w:sz w:val="32"/>
          <w:szCs w:val="32"/>
          <w:lang w:val="en-US" w:eastAsia="zh-CN"/>
        </w:rPr>
        <w:t>1.刘灿国  贵州开磷集团股份有限公司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Times New Roman" w:hAnsi="Times New Roman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cs="Times New Roman"/>
          <w:color w:val="000000"/>
          <w:sz w:val="32"/>
          <w:szCs w:val="32"/>
          <w:lang w:val="en-US" w:eastAsia="zh-CN"/>
        </w:rPr>
        <w:t>2.何贵洪  贵阳险峰机床有限责任公司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Times New Roman" w:hAnsi="Times New Roman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cs="Times New Roman"/>
          <w:color w:val="000000"/>
          <w:sz w:val="32"/>
          <w:szCs w:val="32"/>
          <w:lang w:val="en-US" w:eastAsia="zh-CN"/>
        </w:rPr>
        <w:t>3.彭  朝  贵州茅台酒股份有限公司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Times New Roman" w:hAnsi="Times New Roman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cs="Times New Roman"/>
          <w:color w:val="000000"/>
          <w:sz w:val="32"/>
          <w:szCs w:val="32"/>
          <w:lang w:val="en-US" w:eastAsia="zh-CN"/>
        </w:rPr>
        <w:t>4.张李军  贵州振华华联电子有限公司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Times New Roman" w:hAnsi="Times New Roman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cs="Times New Roman"/>
          <w:color w:val="000000"/>
          <w:sz w:val="32"/>
          <w:szCs w:val="32"/>
          <w:lang w:val="en-US" w:eastAsia="zh-CN"/>
        </w:rPr>
        <w:t>5.狄尔维  贵州燃气集团股份有限公司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Times New Roman" w:hAnsi="Times New Roman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cs="Times New Roman"/>
          <w:color w:val="000000"/>
          <w:sz w:val="32"/>
          <w:szCs w:val="32"/>
          <w:lang w:val="en-US" w:eastAsia="zh-CN"/>
        </w:rPr>
        <w:t>6.彭  璟  贵州茅台酒股份有限公司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Times New Roman" w:hAnsi="Times New Roman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cs="Times New Roman"/>
          <w:color w:val="000000"/>
          <w:sz w:val="32"/>
          <w:szCs w:val="32"/>
          <w:lang w:val="en-US" w:eastAsia="zh-CN"/>
        </w:rPr>
        <w:t>7.何开萍  贵州习酒投资控股集团有限责任公司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Times New Roman" w:hAnsi="Times New Roman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cs="Times New Roman"/>
          <w:color w:val="000000"/>
          <w:sz w:val="32"/>
          <w:szCs w:val="32"/>
          <w:lang w:val="en-US" w:eastAsia="zh-CN"/>
        </w:rPr>
        <w:t>8.张  丽  贵州茅台酒股份有限公司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Times New Roman" w:hAnsi="Times New Roman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cs="Times New Roman"/>
          <w:color w:val="000000"/>
          <w:sz w:val="32"/>
          <w:szCs w:val="32"/>
          <w:lang w:val="en-US" w:eastAsia="zh-CN"/>
        </w:rPr>
        <w:t>9.胡  超  瓮福（集团）有限责任公司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Times New Roman" w:hAnsi="Times New Roman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cs="Times New Roman"/>
          <w:color w:val="000000"/>
          <w:sz w:val="32"/>
          <w:szCs w:val="32"/>
          <w:lang w:val="en-US" w:eastAsia="zh-CN"/>
        </w:rPr>
        <w:t>10.何明红  贵州金元茶园发电有限责任公司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Times New Roman" w:hAnsi="Times New Roman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cs="Times New Roman"/>
          <w:color w:val="000000"/>
          <w:sz w:val="32"/>
          <w:szCs w:val="32"/>
          <w:lang w:val="en-US" w:eastAsia="zh-CN"/>
        </w:rPr>
        <w:t>11.孙建峰  贵阳市水务环境集团乌当水务有限公司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Times New Roman" w:hAnsi="Times New Roman" w:cs="Times New Roman"/>
          <w:color w:val="000000"/>
          <w:w w:val="90"/>
          <w:sz w:val="32"/>
          <w:szCs w:val="32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2240" w:firstLineChars="700"/>
        <w:jc w:val="both"/>
        <w:textAlignment w:val="auto"/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</w:pPr>
    </w:p>
    <w:sectPr>
      <w:pgSz w:w="11906" w:h="16838"/>
      <w:pgMar w:top="2098" w:right="1474" w:bottom="1984" w:left="147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A56C3D"/>
    <w:rsid w:val="011C0C33"/>
    <w:rsid w:val="01B10486"/>
    <w:rsid w:val="01EB4DCF"/>
    <w:rsid w:val="030A6E1D"/>
    <w:rsid w:val="032543C0"/>
    <w:rsid w:val="03334AB2"/>
    <w:rsid w:val="033D6CDD"/>
    <w:rsid w:val="034942B7"/>
    <w:rsid w:val="042A6697"/>
    <w:rsid w:val="044C72CE"/>
    <w:rsid w:val="04B036EB"/>
    <w:rsid w:val="04BD7B22"/>
    <w:rsid w:val="054F4E82"/>
    <w:rsid w:val="05953CF6"/>
    <w:rsid w:val="05D844FC"/>
    <w:rsid w:val="0620591C"/>
    <w:rsid w:val="06984734"/>
    <w:rsid w:val="072F4C5D"/>
    <w:rsid w:val="081A4F0E"/>
    <w:rsid w:val="08CE22E8"/>
    <w:rsid w:val="0A9E4634"/>
    <w:rsid w:val="0B525969"/>
    <w:rsid w:val="0D231442"/>
    <w:rsid w:val="0D3F4941"/>
    <w:rsid w:val="0ED72EC3"/>
    <w:rsid w:val="0EEA636A"/>
    <w:rsid w:val="10486E30"/>
    <w:rsid w:val="106D36BB"/>
    <w:rsid w:val="11552464"/>
    <w:rsid w:val="126202F1"/>
    <w:rsid w:val="12B0325D"/>
    <w:rsid w:val="13C6221C"/>
    <w:rsid w:val="14DC51A2"/>
    <w:rsid w:val="15E5329C"/>
    <w:rsid w:val="164B0F21"/>
    <w:rsid w:val="18831D84"/>
    <w:rsid w:val="18883B71"/>
    <w:rsid w:val="18D27E2F"/>
    <w:rsid w:val="19247CA4"/>
    <w:rsid w:val="193D1DB8"/>
    <w:rsid w:val="19AD3906"/>
    <w:rsid w:val="1A613B50"/>
    <w:rsid w:val="1A753C72"/>
    <w:rsid w:val="1AF071E6"/>
    <w:rsid w:val="1B3D0AA8"/>
    <w:rsid w:val="1B5876FC"/>
    <w:rsid w:val="1B630B64"/>
    <w:rsid w:val="1B776146"/>
    <w:rsid w:val="1BF34231"/>
    <w:rsid w:val="1DFA20E5"/>
    <w:rsid w:val="1E4E3131"/>
    <w:rsid w:val="208A5E25"/>
    <w:rsid w:val="214A6DC4"/>
    <w:rsid w:val="223B03E2"/>
    <w:rsid w:val="22D21023"/>
    <w:rsid w:val="22DF3071"/>
    <w:rsid w:val="236F063E"/>
    <w:rsid w:val="239A512C"/>
    <w:rsid w:val="23C00AC5"/>
    <w:rsid w:val="23C0443E"/>
    <w:rsid w:val="240056ED"/>
    <w:rsid w:val="25C54922"/>
    <w:rsid w:val="25EC37F1"/>
    <w:rsid w:val="268C2522"/>
    <w:rsid w:val="26A21397"/>
    <w:rsid w:val="2755150A"/>
    <w:rsid w:val="278F4556"/>
    <w:rsid w:val="27FB2BC8"/>
    <w:rsid w:val="287A73F1"/>
    <w:rsid w:val="28AB5D67"/>
    <w:rsid w:val="28CD6C43"/>
    <w:rsid w:val="28EA49F7"/>
    <w:rsid w:val="29105C8C"/>
    <w:rsid w:val="2925757A"/>
    <w:rsid w:val="2AE06FAB"/>
    <w:rsid w:val="2B307525"/>
    <w:rsid w:val="2C294BAF"/>
    <w:rsid w:val="2C2D68E5"/>
    <w:rsid w:val="2D820BF3"/>
    <w:rsid w:val="2D891DC1"/>
    <w:rsid w:val="2DB6596D"/>
    <w:rsid w:val="2F7366AF"/>
    <w:rsid w:val="2FD00D6B"/>
    <w:rsid w:val="30AD7B28"/>
    <w:rsid w:val="31655EC5"/>
    <w:rsid w:val="32E86E57"/>
    <w:rsid w:val="332B4C6B"/>
    <w:rsid w:val="339C79EC"/>
    <w:rsid w:val="346743E4"/>
    <w:rsid w:val="35267EDF"/>
    <w:rsid w:val="3616437E"/>
    <w:rsid w:val="362E3EDD"/>
    <w:rsid w:val="3762319B"/>
    <w:rsid w:val="3A840519"/>
    <w:rsid w:val="3B17270D"/>
    <w:rsid w:val="3BC1781E"/>
    <w:rsid w:val="3BC44B1E"/>
    <w:rsid w:val="3BE938C0"/>
    <w:rsid w:val="3C2D0DD7"/>
    <w:rsid w:val="3C7351D2"/>
    <w:rsid w:val="3C764038"/>
    <w:rsid w:val="3D921540"/>
    <w:rsid w:val="3D9B06D0"/>
    <w:rsid w:val="3DA950B1"/>
    <w:rsid w:val="3E341A5F"/>
    <w:rsid w:val="3E9512F6"/>
    <w:rsid w:val="40713FBD"/>
    <w:rsid w:val="40D11BE2"/>
    <w:rsid w:val="42604E8C"/>
    <w:rsid w:val="43B05ACB"/>
    <w:rsid w:val="43B35540"/>
    <w:rsid w:val="44D66F32"/>
    <w:rsid w:val="453A027E"/>
    <w:rsid w:val="45417873"/>
    <w:rsid w:val="45BA1740"/>
    <w:rsid w:val="465344FC"/>
    <w:rsid w:val="468F465B"/>
    <w:rsid w:val="46BB5716"/>
    <w:rsid w:val="46E612DF"/>
    <w:rsid w:val="47C052E9"/>
    <w:rsid w:val="47CA5842"/>
    <w:rsid w:val="486D3981"/>
    <w:rsid w:val="48DF6BCF"/>
    <w:rsid w:val="4AA611F9"/>
    <w:rsid w:val="4B84183D"/>
    <w:rsid w:val="4CD13F68"/>
    <w:rsid w:val="4DBA3897"/>
    <w:rsid w:val="4FCC64AA"/>
    <w:rsid w:val="50276783"/>
    <w:rsid w:val="5063620A"/>
    <w:rsid w:val="519A668F"/>
    <w:rsid w:val="5206476B"/>
    <w:rsid w:val="522A74FB"/>
    <w:rsid w:val="527F3C69"/>
    <w:rsid w:val="533A5F32"/>
    <w:rsid w:val="55300BD2"/>
    <w:rsid w:val="559913DB"/>
    <w:rsid w:val="55C52CA6"/>
    <w:rsid w:val="56074CDF"/>
    <w:rsid w:val="56143447"/>
    <w:rsid w:val="578060AE"/>
    <w:rsid w:val="57F01F46"/>
    <w:rsid w:val="59DA2077"/>
    <w:rsid w:val="5C105EC6"/>
    <w:rsid w:val="5CE82B35"/>
    <w:rsid w:val="5D031CC2"/>
    <w:rsid w:val="5D117F6E"/>
    <w:rsid w:val="5D2F40D7"/>
    <w:rsid w:val="5DFE6AA5"/>
    <w:rsid w:val="5E414040"/>
    <w:rsid w:val="5F623E2F"/>
    <w:rsid w:val="5FC948F9"/>
    <w:rsid w:val="60166046"/>
    <w:rsid w:val="60715E69"/>
    <w:rsid w:val="61256A74"/>
    <w:rsid w:val="616930FD"/>
    <w:rsid w:val="632F251D"/>
    <w:rsid w:val="648A32C5"/>
    <w:rsid w:val="65250B29"/>
    <w:rsid w:val="65272F49"/>
    <w:rsid w:val="66762FCC"/>
    <w:rsid w:val="66A53FC3"/>
    <w:rsid w:val="66A56C3D"/>
    <w:rsid w:val="67EC4185"/>
    <w:rsid w:val="68130DCD"/>
    <w:rsid w:val="68F577E0"/>
    <w:rsid w:val="69290AD1"/>
    <w:rsid w:val="69AC5644"/>
    <w:rsid w:val="6A5E6E97"/>
    <w:rsid w:val="6A91704C"/>
    <w:rsid w:val="6AE65715"/>
    <w:rsid w:val="6B2C6ECF"/>
    <w:rsid w:val="6B6A6B39"/>
    <w:rsid w:val="6C102DCD"/>
    <w:rsid w:val="6C403791"/>
    <w:rsid w:val="6CAD16F0"/>
    <w:rsid w:val="6CED29C8"/>
    <w:rsid w:val="6D33602D"/>
    <w:rsid w:val="6DEA5510"/>
    <w:rsid w:val="6E00261A"/>
    <w:rsid w:val="6EA50D4C"/>
    <w:rsid w:val="6F5E5D04"/>
    <w:rsid w:val="6F6F4D99"/>
    <w:rsid w:val="6F8D1122"/>
    <w:rsid w:val="6FDA47C9"/>
    <w:rsid w:val="70AC1600"/>
    <w:rsid w:val="715F0ACD"/>
    <w:rsid w:val="71641DF8"/>
    <w:rsid w:val="71690DF9"/>
    <w:rsid w:val="72A708A8"/>
    <w:rsid w:val="7310067F"/>
    <w:rsid w:val="73600544"/>
    <w:rsid w:val="73942DE3"/>
    <w:rsid w:val="74BB3952"/>
    <w:rsid w:val="755377BC"/>
    <w:rsid w:val="755A43D4"/>
    <w:rsid w:val="76AE52F3"/>
    <w:rsid w:val="77DC558E"/>
    <w:rsid w:val="780E5444"/>
    <w:rsid w:val="78C769FD"/>
    <w:rsid w:val="79600BD0"/>
    <w:rsid w:val="79A340E7"/>
    <w:rsid w:val="79E03B70"/>
    <w:rsid w:val="7A4D1FEC"/>
    <w:rsid w:val="7A5D05C2"/>
    <w:rsid w:val="7A6D5799"/>
    <w:rsid w:val="7AA05719"/>
    <w:rsid w:val="7C291D4B"/>
    <w:rsid w:val="7C4F6EBF"/>
    <w:rsid w:val="7D6B6907"/>
    <w:rsid w:val="7E693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-公1"/>
    <w:basedOn w:val="1"/>
    <w:next w:val="3"/>
    <w:qFormat/>
    <w:uiPriority w:val="0"/>
    <w:pPr>
      <w:spacing w:line="600" w:lineRule="exact"/>
      <w:ind w:firstLine="200" w:firstLineChars="200"/>
      <w:jc w:val="left"/>
    </w:pPr>
    <w:rPr>
      <w:rFonts w:ascii="仿宋_GB2312" w:eastAsia="仿宋_GB2312"/>
      <w:sz w:val="32"/>
      <w:szCs w:val="32"/>
    </w:rPr>
  </w:style>
  <w:style w:type="paragraph" w:styleId="3">
    <w:name w:val="header"/>
    <w:basedOn w:val="1"/>
    <w:next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Office_11.8.2.8593_F1E327BC-269C-435d-A152-05C5408002CA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2021-04-01T00:52:00Z</dcterms:created>
  <dc:creator>5555</dc:creator>
  <cp:lastModifiedBy>Administrator</cp:lastModifiedBy>
  <cp:lastPrinted>2024-04-07T08:16:00Z</cp:lastPrinted>
  <dcterms:modified xsi:type="dcterms:W3CDTF">2026-04-29T02:27:40Z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2052-11.8.2.8593</vt:lpwstr>
  </property>
</Properties>
</file>