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大标宋简体" w:hAnsi="方正大标宋简体" w:eastAsia="方正大标宋简体" w:cs="方正大标宋简体"/>
          <w:i w:val="0"/>
          <w:color w:val="000000"/>
          <w:kern w:val="0"/>
          <w:sz w:val="44"/>
          <w:szCs w:val="44"/>
          <w:u w:val="none"/>
          <w:lang w:val="en-US" w:eastAsia="zh-CN" w:bidi="ar"/>
        </w:rPr>
      </w:pPr>
      <w:r>
        <w:rPr>
          <w:rFonts w:hint="eastAsia" w:ascii="方正大标宋简体" w:hAnsi="方正大标宋简体" w:eastAsia="方正大标宋简体" w:cs="方正大标宋简体"/>
          <w:i w:val="0"/>
          <w:color w:val="000000"/>
          <w:kern w:val="0"/>
          <w:sz w:val="44"/>
          <w:szCs w:val="44"/>
          <w:u w:val="none"/>
          <w:lang w:val="en-US" w:eastAsia="zh-CN" w:bidi="ar"/>
        </w:rPr>
        <w:t>项目验收结果清单</w:t>
      </w:r>
    </w:p>
    <w:tbl>
      <w:tblPr>
        <w:tblStyle w:val="2"/>
        <w:tblpPr w:leftFromText="180" w:rightFromText="180" w:vertAnchor="text" w:horzAnchor="page" w:tblpXSpec="center" w:tblpY="285"/>
        <w:tblOverlap w:val="never"/>
        <w:tblW w:w="5435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7"/>
        <w:gridCol w:w="1238"/>
        <w:gridCol w:w="2632"/>
        <w:gridCol w:w="1921"/>
        <w:gridCol w:w="1468"/>
        <w:gridCol w:w="122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6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合同编号</w:t>
            </w:r>
          </w:p>
        </w:tc>
        <w:tc>
          <w:tcPr>
            <w:tcW w:w="14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0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承担单位</w:t>
            </w:r>
          </w:p>
        </w:tc>
        <w:tc>
          <w:tcPr>
            <w:tcW w:w="7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项目负责人</w:t>
            </w:r>
          </w:p>
        </w:tc>
        <w:tc>
          <w:tcPr>
            <w:tcW w:w="6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验收结果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3" w:hRule="atLeast"/>
          <w:jc w:val="center"/>
        </w:trPr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筑科合同〔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2024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〕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6-1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号</w:t>
            </w:r>
          </w:p>
        </w:tc>
        <w:tc>
          <w:tcPr>
            <w:tcW w:w="14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电子元器件柔性智能检测线关键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技术研究</w:t>
            </w:r>
          </w:p>
        </w:tc>
        <w:tc>
          <w:tcPr>
            <w:tcW w:w="10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贵州航天计量测试技术研究所</w:t>
            </w:r>
          </w:p>
        </w:tc>
        <w:tc>
          <w:tcPr>
            <w:tcW w:w="7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王伟伟</w:t>
            </w:r>
          </w:p>
        </w:tc>
        <w:tc>
          <w:tcPr>
            <w:tcW w:w="6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7" w:hRule="atLeast"/>
          <w:jc w:val="center"/>
        </w:trPr>
        <w:tc>
          <w:tcPr>
            <w:tcW w:w="4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筑科合同〔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2024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〕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6-2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号</w:t>
            </w:r>
          </w:p>
        </w:tc>
        <w:tc>
          <w:tcPr>
            <w:tcW w:w="14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融合动态三维重建的航空叶片高精高效协同制造关键技术研究</w:t>
            </w:r>
          </w:p>
        </w:tc>
        <w:tc>
          <w:tcPr>
            <w:tcW w:w="10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贵州安吉华元科技发展有限公司</w:t>
            </w:r>
          </w:p>
        </w:tc>
        <w:tc>
          <w:tcPr>
            <w:tcW w:w="7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张大斌</w:t>
            </w:r>
          </w:p>
        </w:tc>
        <w:tc>
          <w:tcPr>
            <w:tcW w:w="6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通过</w:t>
            </w:r>
          </w:p>
        </w:tc>
      </w:tr>
    </w:tbl>
    <w:p>
      <w:pPr>
        <w:rPr>
          <w:rFonts w:hint="eastAsia" w:ascii="方正大标宋简体" w:hAnsi="方正大标宋简体" w:eastAsia="方正大标宋简体" w:cs="方正大标宋简体"/>
          <w:i w:val="0"/>
          <w:color w:val="000000"/>
          <w:kern w:val="0"/>
          <w:sz w:val="48"/>
          <w:szCs w:val="48"/>
          <w:u w:val="none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大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隶书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方正姚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宋三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宋体S-超大字符集(SIP)">
    <w:panose1 w:val="03000509000000000000"/>
    <w:charset w:val="86"/>
    <w:family w:val="auto"/>
    <w:pitch w:val="default"/>
    <w:sig w:usb0="00000003" w:usb1="0A0E0800" w:usb2="0000000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行楷_GBK">
    <w:panose1 w:val="02000000000000000000"/>
    <w:charset w:val="86"/>
    <w:family w:val="auto"/>
    <w:pitch w:val="default"/>
    <w:sig w:usb0="A00002BF" w:usb1="38CF7CFA" w:usb2="00000016" w:usb3="00000000" w:csb0="00040001" w:csb1="00000000"/>
  </w:font>
  <w:font w:name="方正黑体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魏碑_GBK">
    <w:panose1 w:val="02000000000000000000"/>
    <w:charset w:val="86"/>
    <w:family w:val="auto"/>
    <w:pitch w:val="default"/>
    <w:sig w:usb0="A00002BF" w:usb1="39CF7CFA" w:usb2="00082016" w:usb3="00000000" w:csb0="00040001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Unifont">
    <w:panose1 w:val="02000604000000000000"/>
    <w:charset w:val="86"/>
    <w:family w:val="auto"/>
    <w:pitch w:val="default"/>
    <w:sig w:usb0="FFFFFFFF" w:usb1="EBFFFFFF" w:usb2="E817FFFF" w:usb3="007F001F" w:csb0="603F01FF" w:csb1="FFFF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9EE"/>
    <w:rsid w:val="001A22AB"/>
    <w:rsid w:val="001A4E8C"/>
    <w:rsid w:val="00AA2125"/>
    <w:rsid w:val="00C859EE"/>
    <w:rsid w:val="7DFFC008"/>
    <w:rsid w:val="DCDFAC60"/>
    <w:rsid w:val="FF7C394E"/>
    <w:rsid w:val="FFDDB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bCs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样式1"/>
    <w:basedOn w:val="1"/>
    <w:link w:val="5"/>
    <w:qFormat/>
    <w:uiPriority w:val="0"/>
    <w:rPr>
      <w:b/>
      <w:color w:val="548235" w:themeColor="accent6" w:themeShade="BF"/>
      <w:sz w:val="28"/>
    </w:rPr>
  </w:style>
  <w:style w:type="character" w:customStyle="1" w:styleId="5">
    <w:name w:val="样式1 Char"/>
    <w:basedOn w:val="3"/>
    <w:link w:val="4"/>
    <w:qFormat/>
    <w:uiPriority w:val="0"/>
    <w:rPr>
      <w:b/>
      <w:color w:val="548235" w:themeColor="accent6" w:themeShade="BF"/>
      <w:sz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Yozosoft</Company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2020-05-08T14:11:00Z</dcterms:created>
  <dc:creator>User274</dc:creator>
  <cp:lastModifiedBy>ysgz</cp:lastModifiedBy>
  <cp:lastPrinted>2026-05-07T09:40:22Z</cp:lastPrinted>
  <dcterms:modified xsi:type="dcterms:W3CDTF">2026-05-07T10:03:51Z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ICV">
    <vt:lpwstr>F0249CC0A7341552D4E4FB69A346A05A</vt:lpwstr>
  </property>
</Properties>
</file>