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CB623D">
      <w:pPr>
        <w:pStyle w:val="4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4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48"/>
          <w:lang w:val="en-US" w:eastAsia="zh-CN" w:bidi="ar-SA"/>
        </w:rPr>
        <w:t>附件1</w:t>
      </w:r>
    </w:p>
    <w:p w14:paraId="792A2EC1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b w:val="0"/>
          <w:bCs w:val="0"/>
          <w:sz w:val="44"/>
          <w:szCs w:val="44"/>
          <w:lang w:eastAsia="zh-CN"/>
        </w:rPr>
        <w:t>佛山市中小企业数字化转型预拨付奖补</w:t>
      </w:r>
    </w:p>
    <w:p w14:paraId="6269A7A1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0" w:leftChars="0" w:firstLine="0" w:firstLineChars="0"/>
        <w:jc w:val="center"/>
        <w:textAlignment w:val="auto"/>
        <w:rPr>
          <w:rFonts w:hint="eastAsia" w:eastAsia="方正小标宋简体"/>
          <w:lang w:eastAsia="zh-CN"/>
        </w:rPr>
      </w:pPr>
      <w:r>
        <w:rPr>
          <w:rFonts w:hint="eastAsia" w:ascii="方正小标宋简体" w:eastAsia="方正小标宋简体"/>
          <w:b w:val="0"/>
          <w:bCs w:val="0"/>
          <w:sz w:val="44"/>
          <w:szCs w:val="44"/>
          <w:lang w:eastAsia="zh-CN"/>
        </w:rPr>
        <w:t>资金监管合作银行申报书</w:t>
      </w:r>
    </w:p>
    <w:tbl>
      <w:tblPr>
        <w:tblStyle w:val="6"/>
        <w:tblW w:w="8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0"/>
        <w:gridCol w:w="1151"/>
        <w:gridCol w:w="983"/>
        <w:gridCol w:w="356"/>
        <w:gridCol w:w="1680"/>
        <w:gridCol w:w="86"/>
        <w:gridCol w:w="144"/>
        <w:gridCol w:w="897"/>
        <w:gridCol w:w="1089"/>
      </w:tblGrid>
      <w:tr w14:paraId="29C6D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8286" w:type="dxa"/>
            <w:gridSpan w:val="9"/>
            <w:noWrap w:val="0"/>
            <w:vAlign w:val="center"/>
          </w:tcPr>
          <w:p w14:paraId="4424468A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eastAsia="zh-CN"/>
              </w:rPr>
              <w:t>一、基本情况</w:t>
            </w:r>
          </w:p>
        </w:tc>
      </w:tr>
      <w:tr w14:paraId="20B75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900" w:type="dxa"/>
            <w:noWrap w:val="0"/>
            <w:vAlign w:val="center"/>
          </w:tcPr>
          <w:p w14:paraId="6DC8CF4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val="en-US" w:eastAsia="zh-CN"/>
              </w:rPr>
              <w:t>银行名称</w:t>
            </w:r>
          </w:p>
        </w:tc>
        <w:tc>
          <w:tcPr>
            <w:tcW w:w="2134" w:type="dxa"/>
            <w:gridSpan w:val="2"/>
            <w:noWrap w:val="0"/>
            <w:vAlign w:val="center"/>
          </w:tcPr>
          <w:p w14:paraId="59A8ABD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</w:rPr>
            </w:pPr>
          </w:p>
        </w:tc>
        <w:tc>
          <w:tcPr>
            <w:tcW w:w="2266" w:type="dxa"/>
            <w:gridSpan w:val="4"/>
            <w:noWrap w:val="0"/>
            <w:vAlign w:val="center"/>
          </w:tcPr>
          <w:p w14:paraId="759F5D7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1986" w:type="dxa"/>
            <w:gridSpan w:val="2"/>
            <w:noWrap w:val="0"/>
            <w:vAlign w:val="center"/>
          </w:tcPr>
          <w:p w14:paraId="0D8626C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</w:rPr>
            </w:pPr>
          </w:p>
        </w:tc>
      </w:tr>
      <w:tr w14:paraId="7F657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900" w:type="dxa"/>
            <w:noWrap w:val="0"/>
            <w:vAlign w:val="center"/>
          </w:tcPr>
          <w:p w14:paraId="5ABF289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val="en-US" w:eastAsia="zh-CN"/>
              </w:rPr>
              <w:t>注册地址</w:t>
            </w:r>
          </w:p>
        </w:tc>
        <w:tc>
          <w:tcPr>
            <w:tcW w:w="6386" w:type="dxa"/>
            <w:gridSpan w:val="8"/>
            <w:noWrap w:val="0"/>
            <w:vAlign w:val="center"/>
          </w:tcPr>
          <w:p w14:paraId="0BD9FCE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</w:rPr>
            </w:pPr>
          </w:p>
        </w:tc>
      </w:tr>
      <w:tr w14:paraId="55CBE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900" w:type="dxa"/>
            <w:vMerge w:val="restart"/>
            <w:noWrap w:val="0"/>
            <w:vAlign w:val="center"/>
          </w:tcPr>
          <w:p w14:paraId="576D0EC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  <w:t>业务总负责人</w:t>
            </w:r>
          </w:p>
        </w:tc>
        <w:tc>
          <w:tcPr>
            <w:tcW w:w="1151" w:type="dxa"/>
            <w:noWrap w:val="0"/>
            <w:vAlign w:val="center"/>
          </w:tcPr>
          <w:p w14:paraId="0CE78C7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  <w:t>姓名</w:t>
            </w:r>
          </w:p>
        </w:tc>
        <w:tc>
          <w:tcPr>
            <w:tcW w:w="1339" w:type="dxa"/>
            <w:gridSpan w:val="2"/>
            <w:noWrap w:val="0"/>
            <w:vAlign w:val="center"/>
          </w:tcPr>
          <w:p w14:paraId="76836B6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</w:p>
        </w:tc>
        <w:tc>
          <w:tcPr>
            <w:tcW w:w="1680" w:type="dxa"/>
            <w:noWrap w:val="0"/>
            <w:vAlign w:val="center"/>
          </w:tcPr>
          <w:p w14:paraId="6D1068C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  <w:t>所在部门</w:t>
            </w:r>
          </w:p>
        </w:tc>
        <w:tc>
          <w:tcPr>
            <w:tcW w:w="2216" w:type="dxa"/>
            <w:gridSpan w:val="4"/>
            <w:noWrap w:val="0"/>
            <w:vAlign w:val="center"/>
          </w:tcPr>
          <w:p w14:paraId="2AB25CA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</w:p>
        </w:tc>
      </w:tr>
      <w:tr w14:paraId="0573F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900" w:type="dxa"/>
            <w:vMerge w:val="continue"/>
            <w:noWrap w:val="0"/>
            <w:vAlign w:val="center"/>
          </w:tcPr>
          <w:p w14:paraId="743F19F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08E8C72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  <w:t>职务</w:t>
            </w:r>
          </w:p>
        </w:tc>
        <w:tc>
          <w:tcPr>
            <w:tcW w:w="1339" w:type="dxa"/>
            <w:gridSpan w:val="2"/>
            <w:noWrap w:val="0"/>
            <w:vAlign w:val="center"/>
          </w:tcPr>
          <w:p w14:paraId="3DF2A10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</w:p>
        </w:tc>
        <w:tc>
          <w:tcPr>
            <w:tcW w:w="1680" w:type="dxa"/>
            <w:noWrap w:val="0"/>
            <w:vAlign w:val="center"/>
          </w:tcPr>
          <w:p w14:paraId="46DCBD8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  <w:t>联系方式</w:t>
            </w:r>
          </w:p>
        </w:tc>
        <w:tc>
          <w:tcPr>
            <w:tcW w:w="2216" w:type="dxa"/>
            <w:gridSpan w:val="4"/>
            <w:noWrap w:val="0"/>
            <w:vAlign w:val="center"/>
          </w:tcPr>
          <w:p w14:paraId="61E1CD9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</w:p>
        </w:tc>
      </w:tr>
      <w:tr w14:paraId="120C7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900" w:type="dxa"/>
            <w:noWrap w:val="0"/>
            <w:vAlign w:val="center"/>
          </w:tcPr>
          <w:p w14:paraId="68494DC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  <w:t>申报事务联系人</w:t>
            </w:r>
          </w:p>
        </w:tc>
        <w:tc>
          <w:tcPr>
            <w:tcW w:w="1151" w:type="dxa"/>
            <w:noWrap w:val="0"/>
            <w:vAlign w:val="center"/>
          </w:tcPr>
          <w:p w14:paraId="1C79213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  <w:t>姓名</w:t>
            </w:r>
          </w:p>
        </w:tc>
        <w:tc>
          <w:tcPr>
            <w:tcW w:w="1339" w:type="dxa"/>
            <w:gridSpan w:val="2"/>
            <w:noWrap w:val="0"/>
            <w:vAlign w:val="center"/>
          </w:tcPr>
          <w:p w14:paraId="3295108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</w:p>
        </w:tc>
        <w:tc>
          <w:tcPr>
            <w:tcW w:w="1680" w:type="dxa"/>
            <w:noWrap w:val="0"/>
            <w:vAlign w:val="center"/>
          </w:tcPr>
          <w:p w14:paraId="146AB86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  <w:t>联系方式</w:t>
            </w:r>
          </w:p>
        </w:tc>
        <w:tc>
          <w:tcPr>
            <w:tcW w:w="2216" w:type="dxa"/>
            <w:gridSpan w:val="4"/>
            <w:noWrap w:val="0"/>
            <w:vAlign w:val="center"/>
          </w:tcPr>
          <w:p w14:paraId="77C5908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</w:p>
        </w:tc>
      </w:tr>
      <w:tr w14:paraId="114EA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7197" w:type="dxa"/>
            <w:gridSpan w:val="8"/>
            <w:noWrap w:val="0"/>
            <w:vAlign w:val="center"/>
          </w:tcPr>
          <w:p w14:paraId="5102F18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eastAsia="zh-CN"/>
              </w:rPr>
              <w:t>各项存款余额</w:t>
            </w:r>
          </w:p>
          <w:p w14:paraId="3F611BA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lang w:eastAsia="zh-CN"/>
              </w:rPr>
              <w:t>（截至2025年12月末，万元）按人民银行金融统计制度本外币口径填报</w:t>
            </w:r>
          </w:p>
        </w:tc>
        <w:tc>
          <w:tcPr>
            <w:tcW w:w="1089" w:type="dxa"/>
            <w:noWrap w:val="0"/>
            <w:vAlign w:val="center"/>
          </w:tcPr>
          <w:p w14:paraId="0DEDC94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lang w:eastAsia="zh-CN"/>
              </w:rPr>
            </w:pPr>
          </w:p>
        </w:tc>
      </w:tr>
      <w:tr w14:paraId="32E34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7197" w:type="dxa"/>
            <w:gridSpan w:val="8"/>
            <w:noWrap w:val="0"/>
            <w:vAlign w:val="center"/>
          </w:tcPr>
          <w:p w14:paraId="23F3626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  <w:t>各项贷款余额</w:t>
            </w:r>
          </w:p>
          <w:p w14:paraId="56AFB64D">
            <w:pPr>
              <w:pStyle w:val="2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（截至2025年12月末，万元）按人民银行金融统计制度本外币口径填报</w:t>
            </w:r>
          </w:p>
        </w:tc>
        <w:tc>
          <w:tcPr>
            <w:tcW w:w="1089" w:type="dxa"/>
            <w:noWrap w:val="0"/>
            <w:vAlign w:val="center"/>
          </w:tcPr>
          <w:p w14:paraId="66A9ED7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</w:p>
        </w:tc>
      </w:tr>
      <w:tr w14:paraId="5CDC4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7197" w:type="dxa"/>
            <w:gridSpan w:val="8"/>
            <w:noWrap w:val="0"/>
            <w:vAlign w:val="center"/>
          </w:tcPr>
          <w:p w14:paraId="3E2A9B1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  <w:t>不良贷款率</w:t>
            </w:r>
          </w:p>
          <w:p w14:paraId="40FD0E15">
            <w:pPr>
              <w:pStyle w:val="2"/>
              <w:ind w:firstLine="0" w:firstLineChars="0"/>
              <w:rPr>
                <w:rFonts w:hint="eastAsia" w:ascii="仿宋_GB2312" w:hAnsi="仿宋_GB2312" w:eastAsia="仿宋_GB2312" w:cs="仿宋_GB2312"/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</w:rPr>
              <w:t>（截至2025年12月末，不良贷款余额/各项贷款）按金融监管分局金融统计制度本外币口径填报</w:t>
            </w:r>
          </w:p>
        </w:tc>
        <w:tc>
          <w:tcPr>
            <w:tcW w:w="1089" w:type="dxa"/>
            <w:noWrap w:val="0"/>
            <w:vAlign w:val="center"/>
          </w:tcPr>
          <w:p w14:paraId="5E3789F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</w:rPr>
            </w:pPr>
          </w:p>
        </w:tc>
      </w:tr>
      <w:tr w14:paraId="22285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7" w:hRule="atLeast"/>
        </w:trPr>
        <w:tc>
          <w:tcPr>
            <w:tcW w:w="1900" w:type="dxa"/>
            <w:noWrap w:val="0"/>
            <w:vAlign w:val="center"/>
          </w:tcPr>
          <w:p w14:paraId="31720A1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vertAlign w:val="baseline"/>
                <w:lang w:val="en-US" w:eastAsia="zh-CN"/>
              </w:rPr>
              <w:t>机构简介</w:t>
            </w:r>
          </w:p>
        </w:tc>
        <w:tc>
          <w:tcPr>
            <w:tcW w:w="6386" w:type="dxa"/>
            <w:gridSpan w:val="8"/>
            <w:noWrap w:val="0"/>
            <w:vAlign w:val="center"/>
          </w:tcPr>
          <w:p w14:paraId="3545E472">
            <w:pPr>
              <w:rPr>
                <w:rFonts w:hint="eastAsia" w:ascii="仿宋_GB2312" w:hAnsi="仿宋_GB2312" w:eastAsia="仿宋_GB2312" w:cs="仿宋_GB2312"/>
                <w:color w:val="auto"/>
              </w:rPr>
            </w:pPr>
          </w:p>
          <w:p w14:paraId="1D7BF62C">
            <w:pPr>
              <w:rPr>
                <w:rFonts w:hint="eastAsia" w:ascii="仿宋_GB2312" w:hAnsi="仿宋_GB2312" w:eastAsia="仿宋_GB2312" w:cs="仿宋_GB2312"/>
                <w:color w:val="auto"/>
              </w:rPr>
            </w:pPr>
          </w:p>
          <w:p w14:paraId="67180BDF">
            <w:pPr>
              <w:rPr>
                <w:rFonts w:hint="eastAsia" w:ascii="仿宋_GB2312" w:hAnsi="仿宋_GB2312" w:eastAsia="仿宋_GB2312" w:cs="仿宋_GB2312"/>
                <w:color w:val="auto"/>
              </w:rPr>
            </w:pPr>
          </w:p>
          <w:p w14:paraId="1B3869E8">
            <w:pPr>
              <w:rPr>
                <w:rFonts w:hint="eastAsia" w:ascii="仿宋_GB2312" w:hAnsi="仿宋_GB2312" w:eastAsia="仿宋_GB2312" w:cs="仿宋_GB2312"/>
                <w:color w:val="auto"/>
              </w:rPr>
            </w:pPr>
          </w:p>
          <w:p w14:paraId="1BF5E89F">
            <w:pPr>
              <w:rPr>
                <w:rFonts w:hint="eastAsia" w:ascii="仿宋_GB2312" w:hAnsi="仿宋_GB2312" w:eastAsia="仿宋_GB2312" w:cs="仿宋_GB2312"/>
                <w:color w:val="auto"/>
              </w:rPr>
            </w:pPr>
          </w:p>
          <w:p w14:paraId="528E46B0">
            <w:pPr>
              <w:rPr>
                <w:rFonts w:hint="eastAsia" w:ascii="仿宋_GB2312" w:hAnsi="仿宋_GB2312" w:eastAsia="仿宋_GB2312" w:cs="仿宋_GB2312"/>
                <w:color w:val="auto"/>
              </w:rPr>
            </w:pPr>
          </w:p>
          <w:p w14:paraId="1D70388B">
            <w:pPr>
              <w:rPr>
                <w:rFonts w:hint="eastAsia" w:ascii="仿宋_GB2312" w:hAnsi="仿宋_GB2312" w:eastAsia="仿宋_GB2312" w:cs="仿宋_GB2312"/>
                <w:color w:val="auto"/>
              </w:rPr>
            </w:pPr>
          </w:p>
          <w:p w14:paraId="5F9D3F87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1DF6CDF2">
            <w:pP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7C9F8487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70CFF62B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  <w:bookmarkStart w:id="0" w:name="_GoBack"/>
            <w:bookmarkEnd w:id="0"/>
          </w:p>
          <w:p w14:paraId="4DCDAAD4">
            <w:pP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</w:tc>
      </w:tr>
      <w:tr w14:paraId="06E77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6156" w:type="dxa"/>
            <w:gridSpan w:val="6"/>
            <w:noWrap w:val="0"/>
            <w:vAlign w:val="center"/>
          </w:tcPr>
          <w:p w14:paraId="73FD4A7E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所提供监管账户开立、查询、资金监管与结算等服务是否免费</w:t>
            </w:r>
          </w:p>
        </w:tc>
        <w:tc>
          <w:tcPr>
            <w:tcW w:w="2130" w:type="dxa"/>
            <w:gridSpan w:val="3"/>
            <w:noWrap w:val="0"/>
            <w:vAlign w:val="center"/>
          </w:tcPr>
          <w:p w14:paraId="5FBCB0B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snapToGrid/>
                <w:color w:val="auto"/>
                <w:kern w:val="2"/>
                <w:sz w:val="24"/>
                <w:szCs w:val="32"/>
              </w:rPr>
              <w:t>□</w:t>
            </w:r>
            <w:r>
              <w:rPr>
                <w:rFonts w:hint="eastAsia" w:ascii="仿宋_GB2312" w:hAnsi="仿宋_GB2312" w:eastAsia="仿宋_GB2312" w:cs="仿宋_GB2312"/>
                <w:bCs w:val="0"/>
                <w:snapToGrid/>
                <w:color w:val="auto"/>
                <w:kern w:val="2"/>
                <w:sz w:val="24"/>
                <w:szCs w:val="32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bCs w:val="0"/>
                <w:snapToGrid/>
                <w:color w:val="auto"/>
                <w:kern w:val="2"/>
                <w:sz w:val="24"/>
                <w:szCs w:val="32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bCs w:val="0"/>
                <w:snapToGrid/>
                <w:color w:val="auto"/>
                <w:kern w:val="2"/>
                <w:sz w:val="24"/>
                <w:szCs w:val="32"/>
              </w:rPr>
              <w:t>□</w:t>
            </w:r>
            <w:r>
              <w:rPr>
                <w:rFonts w:hint="eastAsia" w:ascii="仿宋_GB2312" w:hAnsi="仿宋_GB2312" w:eastAsia="仿宋_GB2312" w:cs="仿宋_GB2312"/>
                <w:bCs w:val="0"/>
                <w:snapToGrid/>
                <w:color w:val="auto"/>
                <w:kern w:val="2"/>
                <w:sz w:val="24"/>
                <w:szCs w:val="32"/>
                <w:lang w:eastAsia="zh-CN"/>
              </w:rPr>
              <w:t>否</w:t>
            </w:r>
          </w:p>
        </w:tc>
      </w:tr>
      <w:tr w14:paraId="0FD7E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6156" w:type="dxa"/>
            <w:gridSpan w:val="6"/>
            <w:noWrap w:val="0"/>
            <w:vAlign w:val="center"/>
          </w:tcPr>
          <w:p w14:paraId="3599A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  <w:tc>
          <w:tcPr>
            <w:tcW w:w="2130" w:type="dxa"/>
            <w:gridSpan w:val="3"/>
            <w:noWrap w:val="0"/>
            <w:vAlign w:val="center"/>
          </w:tcPr>
          <w:p w14:paraId="79CE28A9">
            <w:pPr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</w:tr>
      <w:tr w14:paraId="60639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286" w:type="dxa"/>
            <w:gridSpan w:val="9"/>
            <w:noWrap w:val="0"/>
            <w:vAlign w:val="center"/>
          </w:tcPr>
          <w:p w14:paraId="2FA01611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snapToGrid/>
                <w:color w:val="auto"/>
                <w:kern w:val="2"/>
                <w:sz w:val="24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二、工作方案</w:t>
            </w:r>
          </w:p>
        </w:tc>
      </w:tr>
      <w:tr w14:paraId="2CD2C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286" w:type="dxa"/>
            <w:gridSpan w:val="9"/>
            <w:noWrap w:val="0"/>
            <w:vAlign w:val="center"/>
          </w:tcPr>
          <w:p w14:paraId="20D8D7ED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工作措施</w:t>
            </w:r>
          </w:p>
          <w:p w14:paraId="4B1CD7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  <w:t>请详细介绍采用何种方式进行资金监管，如何保障资金安全。</w:t>
            </w:r>
          </w:p>
          <w:p w14:paraId="53010BB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</w:pPr>
          </w:p>
          <w:p w14:paraId="7FCE04E5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</w:pPr>
          </w:p>
          <w:p w14:paraId="0184D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</w:pPr>
          </w:p>
          <w:p w14:paraId="021AC816">
            <w:pPr>
              <w:pStyle w:val="3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4DF1810C">
            <w:pP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09E70D59">
            <w:pPr>
              <w:pStyle w:val="3"/>
              <w:jc w:val="both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46FEF569">
            <w:pP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79904BD9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</w:tc>
      </w:tr>
      <w:tr w14:paraId="370BD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286" w:type="dxa"/>
            <w:gridSpan w:val="9"/>
            <w:noWrap w:val="0"/>
            <w:vAlign w:val="center"/>
          </w:tcPr>
          <w:p w14:paraId="60FD74FB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办理流程</w:t>
            </w:r>
          </w:p>
          <w:p w14:paraId="5E9A1A88"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500" w:lineRule="exact"/>
              <w:ind w:leftChars="0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请详细介绍办理流程，包括但不限于各办理环节所需时间、企业所需提交资料、是否需要现场办理等。</w:t>
            </w:r>
          </w:p>
          <w:p w14:paraId="709DEFA3">
            <w:pP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4AD364BF">
            <w:pPr>
              <w:pStyle w:val="2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75881845">
            <w:pPr>
              <w:pStyle w:val="3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74CD7066">
            <w:pP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69C49DA1">
            <w:pPr>
              <w:pStyle w:val="2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78588A45">
            <w:pPr>
              <w:pStyle w:val="3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2D43D0AE">
            <w:pP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5208B8AF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5D91BB70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</w:tc>
      </w:tr>
      <w:tr w14:paraId="7A0BD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286" w:type="dxa"/>
            <w:gridSpan w:val="9"/>
            <w:noWrap w:val="0"/>
            <w:vAlign w:val="center"/>
          </w:tcPr>
          <w:p w14:paraId="5683DF39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团队力量</w:t>
            </w:r>
          </w:p>
          <w:p w14:paraId="1089B756">
            <w:pPr>
              <w:pStyle w:val="3"/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请介绍负责该业务的团队配置，详细说明各市/区能够办理预拨付奖补资金监管业务的网点数量、具体位置，若能提供上门开户等服务也可另行说明。</w:t>
            </w:r>
          </w:p>
          <w:p w14:paraId="464C6ADC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3B298EB5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56E58B9C">
            <w:pPr>
              <w:pStyle w:val="3"/>
              <w:jc w:val="both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7121B320">
            <w:pP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22FC5A5B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267EE326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64E6AA16">
            <w:pP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0101A718">
            <w:pPr>
              <w:pStyle w:val="2"/>
              <w:ind w:left="0" w:leftChars="0" w:firstLine="0" w:firstLineChars="0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</w:tc>
      </w:tr>
      <w:tr w14:paraId="2D900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286" w:type="dxa"/>
            <w:gridSpan w:val="9"/>
            <w:noWrap w:val="0"/>
            <w:vAlign w:val="center"/>
          </w:tcPr>
          <w:p w14:paraId="69A95E37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配套金融服务</w:t>
            </w:r>
          </w:p>
          <w:p w14:paraId="7F7B5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请介绍支持制造业中小企业进行数字化改造的金融支持产品情况，包括但不限于产品利率定价情况、办理条件、办理流程、所需提交资料、办理网点分布等。</w:t>
            </w:r>
          </w:p>
          <w:p w14:paraId="0B91C037">
            <w:pPr>
              <w:pStyle w:val="2"/>
              <w:ind w:left="0" w:leftChars="0" w:firstLine="0" w:firstLineChars="0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60413059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214DE3A1">
            <w:pP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5EA0AB4F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5F7E3D93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0FA41EF9">
            <w:pP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50D07F7C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1622BE6A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</w:tc>
      </w:tr>
      <w:tr w14:paraId="5D169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286" w:type="dxa"/>
            <w:gridSpan w:val="9"/>
            <w:noWrap w:val="0"/>
            <w:vAlign w:val="center"/>
          </w:tcPr>
          <w:p w14:paraId="36C2A056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0"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成功案例</w:t>
            </w:r>
          </w:p>
          <w:p w14:paraId="182AF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若有，介绍为政府有关专项资金提供监管服务案例。</w:t>
            </w:r>
          </w:p>
          <w:p w14:paraId="58CA8030">
            <w:pP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</w:p>
          <w:p w14:paraId="60189664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54B46E81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</w:tc>
      </w:tr>
      <w:tr w14:paraId="5BE35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286" w:type="dxa"/>
            <w:gridSpan w:val="9"/>
            <w:noWrap w:val="0"/>
            <w:vAlign w:val="center"/>
          </w:tcPr>
          <w:p w14:paraId="476F3053">
            <w:pPr>
              <w:pStyle w:val="3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Lines="0" w:line="5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三、佐证材料</w:t>
            </w:r>
          </w:p>
          <w:p w14:paraId="60E2E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请提供：</w:t>
            </w:r>
          </w:p>
          <w:p w14:paraId="393DD7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1.营业执照复印件</w:t>
            </w:r>
          </w:p>
          <w:p w14:paraId="622FD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2.在“信用中国”网站(www.creditchina.gov.cn)下载的信用报告</w:t>
            </w:r>
          </w:p>
          <w:p w14:paraId="5D90C2C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50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color w:val="auto"/>
                <w:kern w:val="2"/>
                <w:sz w:val="24"/>
                <w:szCs w:val="32"/>
                <w:highlight w:val="none"/>
                <w:vertAlign w:val="baseline"/>
                <w:lang w:val="en-US" w:eastAsia="zh-CN" w:bidi="ar-SA"/>
              </w:rPr>
              <w:t>3.其它相关佐证材料。</w:t>
            </w:r>
          </w:p>
          <w:p w14:paraId="262FA15D">
            <w:pPr>
              <w:pStyle w:val="2"/>
              <w:ind w:left="0" w:leftChars="0" w:firstLine="0" w:firstLineChars="0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46778E4E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19A12DFD">
            <w:pP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095E7BCF">
            <w:pPr>
              <w:pStyle w:val="2"/>
              <w:ind w:left="0" w:leftChars="0" w:firstLine="0" w:firstLineChars="0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4371F40F">
            <w:pPr>
              <w:pStyle w:val="3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  <w:p w14:paraId="4687D9C9">
            <w:pPr>
              <w:pStyle w:val="3"/>
              <w:jc w:val="both"/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</w:pPr>
          </w:p>
        </w:tc>
      </w:tr>
    </w:tbl>
    <w:p w14:paraId="5A94E01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E922BD1-A348-4C8F-9ABE-B038B08B95D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BF62FD4-9D5E-44EF-8A96-514E8DD57F12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CC7EF296-B48B-4D5B-B88B-87C71F876CB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3E64266D-0108-4147-9801-6576A2B442BA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E36E"/>
    <w:multiLevelType w:val="singleLevel"/>
    <w:tmpl w:val="FFFFE36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3A34C3"/>
    <w:rsid w:val="0F0373B1"/>
    <w:rsid w:val="308373D5"/>
    <w:rsid w:val="393A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qFormat/>
    <w:uiPriority w:val="0"/>
    <w:pPr>
      <w:keepNext/>
      <w:keepLines/>
      <w:ind w:firstLine="720"/>
      <w:outlineLvl w:val="3"/>
    </w:pPr>
    <w:rPr>
      <w:b/>
      <w:bCs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  <w:ind w:firstLine="880" w:firstLineChars="200"/>
    </w:pPr>
  </w:style>
  <w:style w:type="paragraph" w:styleId="3">
    <w:name w:val="Title"/>
    <w:basedOn w:val="1"/>
    <w:next w:val="1"/>
    <w:qFormat/>
    <w:uiPriority w:val="0"/>
    <w:pPr>
      <w:snapToGrid w:val="0"/>
      <w:spacing w:before="312" w:beforeLines="100" w:line="600" w:lineRule="exact"/>
      <w:jc w:val="center"/>
      <w:outlineLvl w:val="0"/>
    </w:pPr>
    <w:rPr>
      <w:rFonts w:ascii="宋体" w:hAnsi="宋体" w:cs="Arial"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547</Words>
  <Characters>582</Characters>
  <Lines>0</Lines>
  <Paragraphs>0</Paragraphs>
  <TotalTime>8</TotalTime>
  <ScaleCrop>false</ScaleCrop>
  <LinksUpToDate>false</LinksUpToDate>
  <CharactersWithSpaces>588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2026-06-04T06:40:00Z</dcterms:created>
  <dc:creator>何开心</dc:creator>
  <cp:lastModifiedBy>何开心</cp:lastModifiedBy>
  <dcterms:modified xsi:type="dcterms:W3CDTF">2026-06-04T09:01:49Z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AD035CECF31349C988AA978B5C1539A0_11</vt:lpwstr>
  </property>
  <property fmtid="{D5CDD505-2E9C-101B-9397-08002B2CF9AE}" pid="4" name="KSOTemplateDocerSaveRecord">
    <vt:lpwstr>eyJoZGlkIjoiNDM4ZTVjYmFkNGQ1YmQ1NWMwNzI2YzA4MjI4OTM4NTUiLCJ1c2VySWQiOiIyNTExMTQ0MjMifQ==</vt:lpwstr>
  </property>
</Properties>
</file>