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284E5A">
      <w:pPr>
        <w:pStyle w:val="12"/>
        <w:keepNext w:val="0"/>
        <w:keepLines w:val="0"/>
        <w:pageBreakBefore w:val="0"/>
        <w:widowControl/>
        <w:kinsoku w:val="0"/>
        <w:wordWrap/>
        <w:overflowPunct/>
        <w:topLinePunct w:val="0"/>
        <w:autoSpaceDE w:val="0"/>
        <w:autoSpaceDN w:val="0"/>
        <w:bidi w:val="0"/>
        <w:adjustRightInd w:val="0"/>
        <w:snapToGrid w:val="0"/>
        <w:spacing w:line="560" w:lineRule="atLeast"/>
        <w:jc w:val="both"/>
        <w:textAlignment w:val="baseline"/>
        <w:rPr>
          <w:rFonts w:hint="default" w:ascii="Times New Roman Regular" w:hAnsi="Times New Roman Regular" w:eastAsia="黑体" w:cs="Times New Roman Regular"/>
          <w:b w:val="0"/>
          <w:bCs w:val="0"/>
          <w:sz w:val="32"/>
          <w:szCs w:val="32"/>
          <w:lang w:val="en-US" w:eastAsia="zh-CN"/>
        </w:rPr>
      </w:pPr>
      <w:bookmarkStart w:id="0" w:name="_GoBack"/>
      <w:bookmarkEnd w:id="0"/>
      <w:r>
        <w:rPr>
          <w:rFonts w:hint="default" w:ascii="Times New Roman Regular" w:hAnsi="Times New Roman Regular" w:eastAsia="黑体" w:cs="Times New Roman Regular"/>
          <w:b w:val="0"/>
          <w:bCs w:val="0"/>
          <w:sz w:val="32"/>
          <w:szCs w:val="32"/>
          <w:lang w:val="en-US" w:eastAsia="zh-CN"/>
        </w:rPr>
        <w:t>附件</w:t>
      </w:r>
    </w:p>
    <w:p w14:paraId="6862911A">
      <w:pPr>
        <w:pStyle w:val="12"/>
        <w:keepNext w:val="0"/>
        <w:keepLines w:val="0"/>
        <w:pageBreakBefore w:val="0"/>
        <w:widowControl/>
        <w:kinsoku w:val="0"/>
        <w:wordWrap/>
        <w:overflowPunct/>
        <w:topLinePunct w:val="0"/>
        <w:autoSpaceDE w:val="0"/>
        <w:autoSpaceDN w:val="0"/>
        <w:bidi w:val="0"/>
        <w:adjustRightInd w:val="0"/>
        <w:snapToGrid w:val="0"/>
        <w:spacing w:line="560" w:lineRule="atLeast"/>
        <w:jc w:val="both"/>
        <w:textAlignment w:val="baseline"/>
        <w:rPr>
          <w:rFonts w:hint="default" w:ascii="Times New Roman Regular" w:hAnsi="Times New Roman Regular" w:eastAsia="黑体" w:cs="Times New Roman Regular"/>
          <w:b w:val="0"/>
          <w:bCs w:val="0"/>
          <w:sz w:val="32"/>
          <w:szCs w:val="32"/>
          <w:lang w:val="en-US" w:eastAsia="zh-CN"/>
        </w:rPr>
      </w:pPr>
    </w:p>
    <w:p w14:paraId="520E297B">
      <w:pPr>
        <w:pStyle w:val="12"/>
        <w:keepNext w:val="0"/>
        <w:keepLines w:val="0"/>
        <w:pageBreakBefore w:val="0"/>
        <w:widowControl/>
        <w:kinsoku w:val="0"/>
        <w:wordWrap/>
        <w:overflowPunct/>
        <w:topLinePunct w:val="0"/>
        <w:autoSpaceDE w:val="0"/>
        <w:autoSpaceDN w:val="0"/>
        <w:bidi w:val="0"/>
        <w:adjustRightInd w:val="0"/>
        <w:snapToGrid w:val="0"/>
        <w:spacing w:line="560" w:lineRule="atLeast"/>
        <w:jc w:val="center"/>
        <w:textAlignment w:val="baseline"/>
        <w:rPr>
          <w:rFonts w:hint="default" w:ascii="Times New Roman Regular" w:hAnsi="Times New Roman Regular" w:eastAsia="方正小标宋简体" w:cs="Times New Roman Regular"/>
          <w:b w:val="0"/>
          <w:bCs w:val="0"/>
        </w:rPr>
      </w:pPr>
      <w:r>
        <w:rPr>
          <w:rFonts w:hint="default" w:ascii="Times New Roman Regular" w:hAnsi="Times New Roman Regular" w:eastAsia="方正小标宋简体" w:cs="Times New Roman Regular"/>
          <w:b w:val="0"/>
          <w:bCs w:val="0"/>
          <w:sz w:val="44"/>
          <w:szCs w:val="44"/>
        </w:rPr>
        <w:t>第十五届中国创新创业大赛贵州赛区赛事活动方案</w:t>
      </w:r>
    </w:p>
    <w:p w14:paraId="2F58CB27">
      <w:pPr>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p>
    <w:p w14:paraId="2FBA87C0">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rPr>
        <w:t>根据《工业和信息化部火炬高技术产业开发中心关于举</w:t>
      </w:r>
      <w:r>
        <w:rPr>
          <w:rFonts w:hint="default" w:ascii="Times New Roman Regular" w:hAnsi="Times New Roman Regular" w:eastAsia="仿宋_GB2312" w:cs="Times New Roman Regular"/>
          <w:sz w:val="32"/>
          <w:szCs w:val="32"/>
          <w:lang w:eastAsia="zh-CN"/>
        </w:rPr>
        <w:t>办第</w:t>
      </w:r>
      <w:r>
        <w:rPr>
          <w:rFonts w:hint="default" w:ascii="Times New Roman Regular" w:hAnsi="Times New Roman Regular" w:eastAsia="仿宋_GB2312" w:cs="Times New Roman Regular"/>
          <w:sz w:val="32"/>
          <w:szCs w:val="32"/>
        </w:rPr>
        <w:t>十五届中国创新创业大赛的通知》</w:t>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火炬〔2026〕19号</w:t>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，省科技厅将继续牵头举办第十五届中国创新创业大赛贵</w:t>
      </w:r>
      <w:r>
        <w:rPr>
          <w:rFonts w:hint="default" w:ascii="Times New Roman Regular" w:hAnsi="Times New Roman Regular" w:eastAsia="仿宋_GB2312" w:cs="Times New Roman Regular"/>
          <w:sz w:val="32"/>
          <w:szCs w:val="32"/>
          <w:lang w:eastAsia="zh-CN"/>
        </w:rPr>
        <w:t>州赛</w:t>
      </w:r>
      <w:r>
        <w:rPr>
          <w:rFonts w:hint="default" w:ascii="Times New Roman Regular" w:hAnsi="Times New Roman Regular" w:eastAsia="仿宋_GB2312" w:cs="Times New Roman Regular"/>
          <w:sz w:val="32"/>
          <w:szCs w:val="32"/>
        </w:rPr>
        <w:t>区赛事活动</w:t>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以下简称</w:t>
      </w:r>
      <w:r>
        <w:rPr>
          <w:rFonts w:hint="eastAsia"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大赛</w:t>
      </w:r>
      <w:r>
        <w:rPr>
          <w:rFonts w:hint="eastAsia"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为推动本次大赛顺利</w:t>
      </w:r>
      <w:r>
        <w:rPr>
          <w:rFonts w:hint="default" w:ascii="Times New Roman Regular" w:hAnsi="Times New Roman Regular" w:eastAsia="仿宋_GB2312" w:cs="Times New Roman Regular"/>
          <w:sz w:val="32"/>
          <w:szCs w:val="32"/>
          <w:lang w:eastAsia="zh-CN"/>
        </w:rPr>
        <w:t>举办</w:t>
      </w:r>
      <w:r>
        <w:rPr>
          <w:rFonts w:hint="default" w:ascii="Times New Roman Regular" w:hAnsi="Times New Roman Regular" w:eastAsia="仿宋_GB2312" w:cs="Times New Roman Regular"/>
          <w:sz w:val="32"/>
          <w:szCs w:val="32"/>
        </w:rPr>
        <w:t>，制定方案如下。</w:t>
      </w:r>
    </w:p>
    <w:p w14:paraId="3DDE490D">
      <w:pPr>
        <w:pStyle w:val="13"/>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方正黑体_GBK" w:cs="Times New Roman Regular"/>
          <w:b w:val="0"/>
          <w:bCs/>
          <w:sz w:val="32"/>
          <w:szCs w:val="32"/>
        </w:rPr>
      </w:pPr>
      <w:r>
        <w:rPr>
          <w:rFonts w:hint="default" w:ascii="Times New Roman Regular" w:hAnsi="Times New Roman Regular" w:eastAsia="方正黑体_GBK" w:cs="Times New Roman Regular"/>
          <w:b w:val="0"/>
          <w:bCs/>
          <w:sz w:val="32"/>
          <w:szCs w:val="32"/>
        </w:rPr>
        <w:t>一、大赛宗旨</w:t>
      </w:r>
    </w:p>
    <w:p w14:paraId="453C2A51">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rPr>
        <w:t>大赛遵循政府引导、公益支持、市场助力原则，围绕发</w:t>
      </w:r>
      <w:r>
        <w:rPr>
          <w:rFonts w:hint="default" w:ascii="Times New Roman Regular" w:hAnsi="Times New Roman Regular" w:eastAsia="仿宋_GB2312" w:cs="Times New Roman Regular"/>
          <w:sz w:val="32"/>
          <w:szCs w:val="32"/>
          <w:lang w:eastAsia="zh-CN"/>
        </w:rPr>
        <w:t>展高</w:t>
      </w:r>
      <w:r>
        <w:rPr>
          <w:rFonts w:hint="default" w:ascii="Times New Roman Regular" w:hAnsi="Times New Roman Regular" w:eastAsia="仿宋_GB2312" w:cs="Times New Roman Regular"/>
          <w:sz w:val="32"/>
          <w:szCs w:val="32"/>
        </w:rPr>
        <w:t>科技、实现产业化、加快形成新质生产力，推动</w:t>
      </w:r>
      <w:r>
        <w:rPr>
          <w:rFonts w:hint="eastAsia"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四链</w:t>
      </w:r>
      <w:r>
        <w:rPr>
          <w:rFonts w:hint="eastAsia"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lang w:eastAsia="zh-CN"/>
        </w:rPr>
        <w:t>深度</w:t>
      </w:r>
      <w:r>
        <w:rPr>
          <w:rFonts w:hint="default" w:ascii="Times New Roman Regular" w:hAnsi="Times New Roman Regular" w:eastAsia="仿宋_GB2312" w:cs="Times New Roman Regular"/>
          <w:sz w:val="32"/>
          <w:szCs w:val="32"/>
        </w:rPr>
        <w:t>融合，搭建</w:t>
      </w:r>
      <w:r>
        <w:rPr>
          <w:rFonts w:hint="eastAsia"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政、产、学、研、用、金、服、园</w:t>
      </w:r>
      <w:r>
        <w:rPr>
          <w:rFonts w:hint="eastAsia"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多向对</w:t>
      </w:r>
      <w:r>
        <w:rPr>
          <w:rFonts w:hint="default" w:ascii="Times New Roman Regular" w:hAnsi="Times New Roman Regular" w:eastAsia="仿宋_GB2312" w:cs="Times New Roman Regular"/>
          <w:sz w:val="32"/>
          <w:szCs w:val="32"/>
          <w:lang w:eastAsia="zh-CN"/>
        </w:rPr>
        <w:t>接交</w:t>
      </w:r>
      <w:r>
        <w:rPr>
          <w:rFonts w:hint="default" w:ascii="Times New Roman Regular" w:hAnsi="Times New Roman Regular" w:eastAsia="仿宋_GB2312" w:cs="Times New Roman Regular"/>
          <w:sz w:val="32"/>
          <w:szCs w:val="32"/>
        </w:rPr>
        <w:t>流平台，发现优质企业和优秀团队，发掘源头创新与早期</w:t>
      </w:r>
      <w:r>
        <w:rPr>
          <w:rFonts w:hint="default" w:ascii="Times New Roman Regular" w:hAnsi="Times New Roman Regular" w:eastAsia="仿宋_GB2312" w:cs="Times New Roman Regular"/>
          <w:sz w:val="32"/>
          <w:szCs w:val="32"/>
          <w:lang w:eastAsia="zh-CN"/>
        </w:rPr>
        <w:t>项目</w:t>
      </w:r>
      <w:r>
        <w:rPr>
          <w:rFonts w:hint="default" w:ascii="Times New Roman Regular" w:hAnsi="Times New Roman Regular" w:eastAsia="仿宋_GB2312" w:cs="Times New Roman Regular"/>
          <w:sz w:val="32"/>
          <w:szCs w:val="32"/>
        </w:rPr>
        <w:t>，促进科技成果转化，优化创新创业生态，推动科技创新</w:t>
      </w:r>
      <w:r>
        <w:rPr>
          <w:rFonts w:hint="default" w:ascii="Times New Roman Regular" w:hAnsi="Times New Roman Regular" w:eastAsia="仿宋_GB2312" w:cs="Times New Roman Regular"/>
          <w:sz w:val="32"/>
          <w:szCs w:val="32"/>
          <w:lang w:eastAsia="zh-CN"/>
        </w:rPr>
        <w:t>和产</w:t>
      </w:r>
      <w:r>
        <w:rPr>
          <w:rFonts w:hint="default" w:ascii="Times New Roman Regular" w:hAnsi="Times New Roman Regular" w:eastAsia="仿宋_GB2312" w:cs="Times New Roman Regular"/>
          <w:sz w:val="32"/>
          <w:szCs w:val="32"/>
        </w:rPr>
        <w:t>业创新深度融合，服务我省产业高质量发展。</w:t>
      </w:r>
    </w:p>
    <w:p w14:paraId="066EE11F">
      <w:pPr>
        <w:pStyle w:val="13"/>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方正黑体_GBK" w:cs="Times New Roman Regular"/>
          <w:b w:val="0"/>
          <w:bCs/>
          <w:sz w:val="32"/>
          <w:szCs w:val="32"/>
        </w:rPr>
      </w:pPr>
      <w:r>
        <w:rPr>
          <w:rFonts w:hint="default" w:ascii="Times New Roman Regular" w:hAnsi="Times New Roman Regular" w:eastAsia="方正黑体_GBK" w:cs="Times New Roman Regular"/>
          <w:b w:val="0"/>
          <w:bCs/>
          <w:sz w:val="32"/>
          <w:szCs w:val="32"/>
        </w:rPr>
        <w:t>二、大赛主题</w:t>
      </w:r>
    </w:p>
    <w:p w14:paraId="0C98BC67">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rPr>
        <w:t>因创而聚，向新同行</w:t>
      </w:r>
    </w:p>
    <w:p w14:paraId="46475439">
      <w:pPr>
        <w:pStyle w:val="13"/>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方正黑体_GBK" w:cs="Times New Roman Regular"/>
          <w:b w:val="0"/>
          <w:bCs/>
          <w:sz w:val="32"/>
          <w:szCs w:val="32"/>
        </w:rPr>
      </w:pPr>
      <w:r>
        <w:rPr>
          <w:rFonts w:hint="default" w:ascii="Times New Roman Regular" w:hAnsi="Times New Roman Regular" w:eastAsia="方正黑体_GBK" w:cs="Times New Roman Regular"/>
          <w:b w:val="0"/>
          <w:bCs/>
          <w:sz w:val="32"/>
          <w:szCs w:val="32"/>
        </w:rPr>
        <w:t>三、组织机构</w:t>
      </w:r>
    </w:p>
    <w:p w14:paraId="58550979">
      <w:pPr>
        <w:pStyle w:val="6"/>
        <w:keepNext w:val="0"/>
        <w:keepLines w:val="0"/>
        <w:pageBreakBefore w:val="0"/>
        <w:wordWrap/>
        <w:overflowPunct/>
        <w:topLinePunct w:val="0"/>
        <w:bidi w:val="0"/>
        <w:adjustRightInd w:val="0"/>
        <w:snapToGrid w:val="0"/>
        <w:spacing w:line="560" w:lineRule="atLeast"/>
        <w:jc w:val="both"/>
        <w:textAlignment w:val="baseline"/>
        <w:rPr>
          <w:rFonts w:hint="eastAsia" w:ascii="方正楷体_GB2312" w:hAnsi="方正楷体_GB2312" w:eastAsia="方正楷体_GB2312" w:cs="方正楷体_GB2312"/>
          <w:sz w:val="32"/>
          <w:szCs w:val="32"/>
        </w:rPr>
      </w:pPr>
      <w:r>
        <w:rPr>
          <w:rFonts w:hint="eastAsia" w:ascii="方正楷体_GB2312" w:hAnsi="方正楷体_GB2312" w:eastAsia="方正楷体_GB2312" w:cs="方正楷体_GB2312"/>
          <w:sz w:val="32"/>
          <w:szCs w:val="32"/>
          <w:lang w:eastAsia="zh-CN"/>
        </w:rPr>
        <w:t>（</w:t>
      </w:r>
      <w:r>
        <w:rPr>
          <w:rFonts w:hint="eastAsia" w:ascii="方正楷体_GB2312" w:hAnsi="方正楷体_GB2312" w:eastAsia="方正楷体_GB2312" w:cs="方正楷体_GB2312"/>
          <w:sz w:val="32"/>
          <w:szCs w:val="32"/>
        </w:rPr>
        <w:t>一</w:t>
      </w:r>
      <w:r>
        <w:rPr>
          <w:rFonts w:hint="eastAsia" w:ascii="方正楷体_GB2312" w:hAnsi="方正楷体_GB2312" w:eastAsia="方正楷体_GB2312" w:cs="方正楷体_GB2312"/>
          <w:sz w:val="32"/>
          <w:szCs w:val="32"/>
          <w:lang w:eastAsia="zh-CN"/>
        </w:rPr>
        <w:t>）</w:t>
      </w:r>
      <w:r>
        <w:rPr>
          <w:rFonts w:hint="eastAsia" w:ascii="方正楷体_GB2312" w:hAnsi="方正楷体_GB2312" w:eastAsia="方正楷体_GB2312" w:cs="方正楷体_GB2312"/>
          <w:sz w:val="32"/>
          <w:szCs w:val="32"/>
        </w:rPr>
        <w:t>主办单位</w:t>
      </w:r>
    </w:p>
    <w:p w14:paraId="681B6463">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rPr>
        <w:t>贵州省科学技术厅</w:t>
      </w:r>
    </w:p>
    <w:p w14:paraId="11C026C2">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方正楷体_GB2312" w:hAnsi="方正楷体_GB2312" w:eastAsia="方正楷体_GB2312" w:cs="方正楷体_GB2312"/>
          <w:sz w:val="32"/>
          <w:szCs w:val="32"/>
          <w:lang w:eastAsia="zh-CN"/>
        </w:rPr>
      </w:pPr>
      <w:r>
        <w:rPr>
          <w:rFonts w:hint="default" w:ascii="方正楷体_GB2312" w:hAnsi="方正楷体_GB2312" w:eastAsia="方正楷体_GB2312" w:cs="方正楷体_GB2312"/>
          <w:sz w:val="32"/>
          <w:szCs w:val="32"/>
          <w:lang w:eastAsia="zh-CN"/>
        </w:rPr>
        <w:t>（</w:t>
      </w:r>
      <w:r>
        <w:rPr>
          <w:rFonts w:hint="default" w:ascii="方正楷体_GB2312" w:hAnsi="方正楷体_GB2312" w:eastAsia="方正楷体_GB2312" w:cs="方正楷体_GB2312"/>
          <w:sz w:val="32"/>
          <w:szCs w:val="32"/>
          <w:lang w:val="en-US" w:eastAsia="zh-CN"/>
        </w:rPr>
        <w:t>二</w:t>
      </w:r>
      <w:r>
        <w:rPr>
          <w:rFonts w:hint="default" w:ascii="方正楷体_GB2312" w:hAnsi="方正楷体_GB2312" w:eastAsia="方正楷体_GB2312" w:cs="方正楷体_GB2312"/>
          <w:sz w:val="32"/>
          <w:szCs w:val="32"/>
          <w:lang w:eastAsia="zh-CN"/>
        </w:rPr>
        <w:t>）协办单位</w:t>
      </w:r>
    </w:p>
    <w:p w14:paraId="145F4345">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rPr>
        <w:t>各市</w:t>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州</w:t>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科技管理部门</w:t>
      </w:r>
    </w:p>
    <w:p w14:paraId="5AABEB27">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方正楷体_GB2312" w:hAnsi="方正楷体_GB2312" w:eastAsia="方正楷体_GB2312" w:cs="方正楷体_GB2312"/>
          <w:sz w:val="32"/>
          <w:szCs w:val="32"/>
          <w:lang w:eastAsia="zh-CN"/>
        </w:rPr>
      </w:pPr>
      <w:r>
        <w:rPr>
          <w:rFonts w:hint="default" w:ascii="方正楷体_GB2312" w:hAnsi="方正楷体_GB2312" w:eastAsia="方正楷体_GB2312" w:cs="方正楷体_GB2312"/>
          <w:sz w:val="32"/>
          <w:szCs w:val="32"/>
          <w:lang w:eastAsia="zh-CN"/>
        </w:rPr>
        <w:t>（三）大赛执委会</w:t>
      </w:r>
    </w:p>
    <w:p w14:paraId="4E61FBE4">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rPr>
        <w:t>为保障大赛顺利举行，设立大赛组委会，负责大赛组织</w:t>
      </w:r>
      <w:r>
        <w:rPr>
          <w:rFonts w:hint="default" w:ascii="Times New Roman Regular" w:hAnsi="Times New Roman Regular" w:eastAsia="仿宋_GB2312" w:cs="Times New Roman Regular"/>
          <w:sz w:val="32"/>
          <w:szCs w:val="32"/>
          <w:lang w:eastAsia="zh-CN"/>
        </w:rPr>
        <w:t>实施</w:t>
      </w:r>
      <w:r>
        <w:rPr>
          <w:rFonts w:hint="default" w:ascii="Times New Roman Regular" w:hAnsi="Times New Roman Regular" w:eastAsia="仿宋_GB2312" w:cs="Times New Roman Regular"/>
          <w:sz w:val="32"/>
          <w:szCs w:val="32"/>
        </w:rPr>
        <w:t>。大赛主办单位、协办单位共同组成大赛组委会。组委会</w:t>
      </w:r>
      <w:r>
        <w:rPr>
          <w:rFonts w:hint="default" w:ascii="Times New Roman Regular" w:hAnsi="Times New Roman Regular" w:eastAsia="仿宋_GB2312" w:cs="Times New Roman Regular"/>
          <w:sz w:val="32"/>
          <w:szCs w:val="32"/>
          <w:lang w:eastAsia="zh-CN"/>
        </w:rPr>
        <w:t>下设</w:t>
      </w:r>
      <w:r>
        <w:rPr>
          <w:rFonts w:hint="default" w:ascii="Times New Roman Regular" w:hAnsi="Times New Roman Regular" w:eastAsia="仿宋_GB2312" w:cs="Times New Roman Regular"/>
          <w:sz w:val="32"/>
          <w:szCs w:val="32"/>
        </w:rPr>
        <w:t>办公室，负责大赛各项工作的具体执行。办公室设在贵州</w:t>
      </w:r>
      <w:r>
        <w:rPr>
          <w:rFonts w:hint="default" w:ascii="Times New Roman Regular" w:hAnsi="Times New Roman Regular" w:eastAsia="仿宋_GB2312" w:cs="Times New Roman Regular"/>
          <w:sz w:val="32"/>
          <w:szCs w:val="32"/>
          <w:lang w:eastAsia="zh-CN"/>
        </w:rPr>
        <w:t>省科</w:t>
      </w:r>
      <w:r>
        <w:rPr>
          <w:rFonts w:hint="default" w:ascii="Times New Roman Regular" w:hAnsi="Times New Roman Regular" w:eastAsia="仿宋_GB2312" w:cs="Times New Roman Regular"/>
          <w:sz w:val="32"/>
          <w:szCs w:val="32"/>
        </w:rPr>
        <w:t>技创新中心有限责任公司。</w:t>
      </w:r>
    </w:p>
    <w:p w14:paraId="4B93C828">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rPr>
        <w:t>大赛鼓励有条件的市</w:t>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州</w:t>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科技管理部门、高新区、科</w:t>
      </w:r>
      <w:r>
        <w:rPr>
          <w:rFonts w:hint="default" w:ascii="Times New Roman Regular" w:hAnsi="Times New Roman Regular" w:eastAsia="仿宋_GB2312" w:cs="Times New Roman Regular"/>
          <w:sz w:val="32"/>
          <w:szCs w:val="32"/>
          <w:lang w:eastAsia="zh-CN"/>
        </w:rPr>
        <w:t>技企</w:t>
      </w:r>
      <w:r>
        <w:rPr>
          <w:rFonts w:hint="default" w:ascii="Times New Roman Regular" w:hAnsi="Times New Roman Regular" w:eastAsia="仿宋_GB2312" w:cs="Times New Roman Regular"/>
          <w:sz w:val="32"/>
          <w:szCs w:val="32"/>
        </w:rPr>
        <w:t>业孵化器、大学科技园等设立分赛场，各分赛场可设立相</w:t>
      </w:r>
      <w:r>
        <w:rPr>
          <w:rFonts w:hint="default" w:ascii="Times New Roman Regular" w:hAnsi="Times New Roman Regular" w:eastAsia="仿宋_GB2312" w:cs="Times New Roman Regular"/>
          <w:sz w:val="32"/>
          <w:szCs w:val="32"/>
          <w:lang w:eastAsia="zh-CN"/>
        </w:rPr>
        <w:t>应的</w:t>
      </w:r>
      <w:r>
        <w:rPr>
          <w:rFonts w:hint="default" w:ascii="Times New Roman Regular" w:hAnsi="Times New Roman Regular" w:eastAsia="仿宋_GB2312" w:cs="Times New Roman Regular"/>
          <w:sz w:val="32"/>
          <w:szCs w:val="32"/>
        </w:rPr>
        <w:t>组织机构，分赛场赛事活动可与其他创新创业活动结合，</w:t>
      </w:r>
      <w:r>
        <w:rPr>
          <w:rFonts w:hint="default" w:ascii="Times New Roman Regular" w:hAnsi="Times New Roman Regular" w:eastAsia="仿宋_GB2312" w:cs="Times New Roman Regular"/>
          <w:sz w:val="32"/>
          <w:szCs w:val="32"/>
          <w:lang w:eastAsia="zh-CN"/>
        </w:rPr>
        <w:t>共同</w:t>
      </w:r>
      <w:r>
        <w:rPr>
          <w:rFonts w:hint="default" w:ascii="Times New Roman Regular" w:hAnsi="Times New Roman Regular" w:eastAsia="仿宋_GB2312" w:cs="Times New Roman Regular"/>
          <w:sz w:val="32"/>
          <w:szCs w:val="32"/>
        </w:rPr>
        <w:t>营造创新创业的良好氛围。</w:t>
      </w:r>
    </w:p>
    <w:p w14:paraId="524A0004">
      <w:pPr>
        <w:pStyle w:val="13"/>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方正黑体_GBK" w:cs="Times New Roman Regular"/>
          <w:b w:val="0"/>
          <w:bCs/>
          <w:sz w:val="32"/>
          <w:szCs w:val="32"/>
        </w:rPr>
        <w:t>四、参赛企业条件</w:t>
      </w:r>
    </w:p>
    <w:p w14:paraId="6EB52532">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highlight w:val="yellow"/>
        </w:rPr>
      </w:pPr>
      <w:r>
        <w:rPr>
          <w:rFonts w:hint="default" w:ascii="Times New Roman Regular" w:hAnsi="Times New Roman Regular" w:eastAsia="仿宋_GB2312" w:cs="Times New Roman Regular"/>
          <w:sz w:val="32"/>
          <w:szCs w:val="32"/>
        </w:rPr>
        <w:t>大赛面向新一代信息技术、高端装备制造、新材料、生</w:t>
      </w:r>
      <w:r>
        <w:rPr>
          <w:rFonts w:hint="default" w:ascii="Times New Roman Regular" w:hAnsi="Times New Roman Regular" w:eastAsia="仿宋_GB2312" w:cs="Times New Roman Regular"/>
          <w:sz w:val="32"/>
          <w:szCs w:val="32"/>
          <w:lang w:eastAsia="zh-CN"/>
        </w:rPr>
        <w:t>物医</w:t>
      </w:r>
      <w:r>
        <w:rPr>
          <w:rFonts w:hint="default" w:ascii="Times New Roman Regular" w:hAnsi="Times New Roman Regular" w:eastAsia="仿宋_GB2312" w:cs="Times New Roman Regular"/>
          <w:sz w:val="32"/>
          <w:szCs w:val="32"/>
        </w:rPr>
        <w:t>药、新能源/新能源汽车/节能环保等五类产业方向征集项目</w:t>
      </w:r>
      <w:r>
        <w:rPr>
          <w:rFonts w:hint="default" w:ascii="Times New Roman Regular" w:hAnsi="Times New Roman Regular" w:eastAsia="仿宋_GB2312" w:cs="Times New Roman Regular"/>
          <w:sz w:val="32"/>
          <w:szCs w:val="32"/>
          <w:lang w:eastAsia="zh-CN"/>
        </w:rPr>
        <w:t>参赛</w:t>
      </w:r>
      <w:r>
        <w:rPr>
          <w:rFonts w:hint="default" w:ascii="Times New Roman Regular" w:hAnsi="Times New Roman Regular" w:eastAsia="仿宋_GB2312" w:cs="Times New Roman Regular"/>
          <w:sz w:val="32"/>
          <w:szCs w:val="32"/>
        </w:rPr>
        <w:t>，符合以下条件的企业可报名参赛：</w:t>
      </w:r>
    </w:p>
    <w:p w14:paraId="378FE955">
      <w:pPr>
        <w:pStyle w:val="6"/>
        <w:keepNext w:val="0"/>
        <w:keepLines w:val="0"/>
        <w:pageBreakBefore w:val="0"/>
        <w:widowControl w:val="0"/>
        <w:kinsoku/>
        <w:wordWrap/>
        <w:overflowPunct/>
        <w:topLinePunct w:val="0"/>
        <w:autoSpaceDE/>
        <w:autoSpaceDN/>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方正楷体_GB2312" w:hAnsi="方正楷体_GB2312" w:eastAsia="方正楷体_GB2312" w:cs="方正楷体_GB2312"/>
          <w:sz w:val="32"/>
          <w:szCs w:val="32"/>
          <w:lang w:eastAsia="zh-CN"/>
        </w:rPr>
        <w:t>（一）</w:t>
      </w:r>
      <w:r>
        <w:rPr>
          <w:rFonts w:hint="default" w:ascii="Times New Roman Regular" w:hAnsi="Times New Roman Regular" w:eastAsia="仿宋_GB2312" w:cs="Times New Roman Regular"/>
          <w:sz w:val="32"/>
          <w:szCs w:val="32"/>
        </w:rPr>
        <w:t>企业在贵州省内注册，具有创新能力和高成长潜力，拥有知识产权且无产权纠纷，主要从事高新技术产品研发、</w:t>
      </w:r>
      <w:r>
        <w:rPr>
          <w:rFonts w:hint="default" w:ascii="Times New Roman Regular" w:hAnsi="Times New Roman Regular" w:eastAsia="仿宋_GB2312" w:cs="Times New Roman Regular"/>
          <w:sz w:val="32"/>
          <w:szCs w:val="32"/>
          <w:lang w:eastAsia="zh-CN"/>
        </w:rPr>
        <w:t>制造</w:t>
      </w:r>
      <w:r>
        <w:rPr>
          <w:rFonts w:hint="default" w:ascii="Times New Roman Regular" w:hAnsi="Times New Roman Regular" w:eastAsia="仿宋_GB2312" w:cs="Times New Roman Regular"/>
          <w:sz w:val="32"/>
          <w:szCs w:val="32"/>
        </w:rPr>
        <w:t>、服务等业务。</w:t>
      </w:r>
    </w:p>
    <w:p w14:paraId="027025D2">
      <w:pPr>
        <w:pStyle w:val="6"/>
        <w:keepNext w:val="0"/>
        <w:keepLines w:val="0"/>
        <w:pageBreakBefore w:val="0"/>
        <w:widowControl w:val="0"/>
        <w:kinsoku/>
        <w:wordWrap/>
        <w:overflowPunct/>
        <w:topLinePunct w:val="0"/>
        <w:autoSpaceDE/>
        <w:autoSpaceDN/>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方正楷体_GB2312" w:hAnsi="方正楷体_GB2312" w:eastAsia="方正楷体_GB2312" w:cs="方正楷体_GB2312"/>
          <w:sz w:val="32"/>
          <w:szCs w:val="32"/>
          <w:lang w:eastAsia="zh-CN"/>
        </w:rPr>
        <w:t>（二）</w:t>
      </w:r>
      <w:r>
        <w:rPr>
          <w:rFonts w:hint="default" w:ascii="Times New Roman Regular" w:hAnsi="Times New Roman Regular" w:eastAsia="仿宋_GB2312" w:cs="Times New Roman Regular"/>
          <w:sz w:val="32"/>
          <w:szCs w:val="32"/>
        </w:rPr>
        <w:t>企业经营规范、社会信誉良好、无不良记录，且</w:t>
      </w:r>
      <w:r>
        <w:rPr>
          <w:rFonts w:hint="default" w:ascii="Times New Roman Regular" w:hAnsi="Times New Roman Regular" w:eastAsia="仿宋_GB2312" w:cs="Times New Roman Regular"/>
          <w:sz w:val="32"/>
          <w:szCs w:val="32"/>
          <w:lang w:eastAsia="zh-CN"/>
        </w:rPr>
        <w:t>为非</w:t>
      </w:r>
      <w:r>
        <w:rPr>
          <w:rFonts w:hint="default" w:ascii="Times New Roman Regular" w:hAnsi="Times New Roman Regular" w:eastAsia="仿宋_GB2312" w:cs="Times New Roman Regular"/>
          <w:sz w:val="32"/>
          <w:szCs w:val="32"/>
        </w:rPr>
        <w:t>上市企业。</w:t>
      </w:r>
    </w:p>
    <w:p w14:paraId="662BF739">
      <w:pPr>
        <w:pStyle w:val="6"/>
        <w:keepNext w:val="0"/>
        <w:keepLines w:val="0"/>
        <w:pageBreakBefore w:val="0"/>
        <w:widowControl/>
        <w:kinsoku/>
        <w:wordWrap/>
        <w:overflowPunct/>
        <w:topLinePunct w:val="0"/>
        <w:autoSpaceDE/>
        <w:autoSpaceDN/>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方正楷体_GB2312" w:hAnsi="方正楷体_GB2312" w:eastAsia="方正楷体_GB2312" w:cs="方正楷体_GB2312"/>
          <w:sz w:val="32"/>
          <w:szCs w:val="32"/>
          <w:lang w:eastAsia="zh-CN"/>
        </w:rPr>
        <w:t>（三）</w:t>
      </w:r>
      <w:r>
        <w:rPr>
          <w:rFonts w:hint="default" w:ascii="Times New Roman Regular" w:hAnsi="Times New Roman Regular" w:eastAsia="仿宋_GB2312" w:cs="Times New Roman Regular"/>
          <w:sz w:val="32"/>
          <w:szCs w:val="32"/>
        </w:rPr>
        <w:t>企业2025年营业收入不超过2亿元人民币。</w:t>
      </w:r>
    </w:p>
    <w:p w14:paraId="38ECD02D">
      <w:pPr>
        <w:pStyle w:val="6"/>
        <w:keepNext w:val="0"/>
        <w:keepLines w:val="0"/>
        <w:pageBreakBefore w:val="0"/>
        <w:widowControl/>
        <w:kinsoku/>
        <w:wordWrap/>
        <w:overflowPunct/>
        <w:topLinePunct w:val="0"/>
        <w:autoSpaceDE/>
        <w:autoSpaceDN/>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方正楷体_GB2312" w:hAnsi="方正楷体_GB2312" w:eastAsia="方正楷体_GB2312" w:cs="方正楷体_GB2312"/>
          <w:sz w:val="32"/>
          <w:szCs w:val="32"/>
          <w:lang w:eastAsia="zh-CN"/>
        </w:rPr>
        <w:t>（四）</w:t>
      </w:r>
      <w:r>
        <w:rPr>
          <w:rFonts w:hint="default" w:ascii="Times New Roman Regular" w:hAnsi="Times New Roman Regular" w:eastAsia="仿宋_GB2312" w:cs="Times New Roman Regular"/>
          <w:sz w:val="32"/>
          <w:szCs w:val="32"/>
        </w:rPr>
        <w:t>大赛分为初创企业组和成长企业组，工商注册时</w:t>
      </w:r>
      <w:r>
        <w:rPr>
          <w:rFonts w:hint="default" w:ascii="Times New Roman Regular" w:hAnsi="Times New Roman Regular" w:eastAsia="仿宋_GB2312" w:cs="Times New Roman Regular"/>
          <w:sz w:val="32"/>
          <w:szCs w:val="32"/>
          <w:lang w:eastAsia="zh-CN"/>
        </w:rPr>
        <w:t>间在</w:t>
      </w:r>
      <w:r>
        <w:rPr>
          <w:rFonts w:hint="default" w:ascii="Times New Roman Regular" w:hAnsi="Times New Roman Regular" w:eastAsia="仿宋_GB2312" w:cs="Times New Roman Regular"/>
          <w:sz w:val="32"/>
          <w:szCs w:val="32"/>
        </w:rPr>
        <w:t>2025年1月1日</w:t>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含</w:t>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之后的企业参加初创企业组比赛，其他企业参加成长企业组比赛。</w:t>
      </w:r>
    </w:p>
    <w:p w14:paraId="2883A9BB">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方正楷体_GB2312" w:hAnsi="方正楷体_GB2312" w:eastAsia="方正楷体_GB2312" w:cs="方正楷体_GB2312"/>
          <w:sz w:val="32"/>
          <w:szCs w:val="32"/>
          <w:lang w:eastAsia="zh-CN"/>
        </w:rPr>
        <w:t>（五）</w:t>
      </w:r>
      <w:r>
        <w:rPr>
          <w:rFonts w:hint="default" w:ascii="Times New Roman Regular" w:hAnsi="Times New Roman Regular" w:eastAsia="仿宋_GB2312" w:cs="Times New Roman Regular"/>
          <w:sz w:val="32"/>
          <w:szCs w:val="32"/>
        </w:rPr>
        <w:t>往届大赛行业全国赛中获得一、二、三等奖的企</w:t>
      </w:r>
      <w:r>
        <w:rPr>
          <w:rFonts w:hint="default" w:ascii="Times New Roman Regular" w:hAnsi="Times New Roman Regular" w:eastAsia="仿宋_GB2312" w:cs="Times New Roman Regular"/>
          <w:sz w:val="32"/>
          <w:szCs w:val="32"/>
          <w:lang w:eastAsia="zh-CN"/>
        </w:rPr>
        <w:t>业不</w:t>
      </w:r>
      <w:r>
        <w:rPr>
          <w:rFonts w:hint="default" w:ascii="Times New Roman Regular" w:hAnsi="Times New Roman Regular" w:eastAsia="仿宋_GB2312" w:cs="Times New Roman Regular"/>
          <w:sz w:val="32"/>
          <w:szCs w:val="32"/>
        </w:rPr>
        <w:t>可参加本届全国赛。</w:t>
      </w:r>
    </w:p>
    <w:p w14:paraId="711E63F0">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rPr>
        <w:t>对参赛企业在材料申报及比赛过程中出现的弄虚作假</w:t>
      </w:r>
      <w:r>
        <w:rPr>
          <w:rFonts w:hint="default" w:ascii="Times New Roman Regular" w:hAnsi="Times New Roman Regular" w:eastAsia="仿宋_GB2312" w:cs="Times New Roman Regular"/>
          <w:sz w:val="32"/>
          <w:szCs w:val="32"/>
          <w:lang w:eastAsia="zh-CN"/>
        </w:rPr>
        <w:t>行为</w:t>
      </w:r>
      <w:r>
        <w:rPr>
          <w:rFonts w:hint="default" w:ascii="Times New Roman Regular" w:hAnsi="Times New Roman Regular" w:eastAsia="仿宋_GB2312" w:cs="Times New Roman Regular"/>
          <w:sz w:val="32"/>
          <w:szCs w:val="32"/>
        </w:rPr>
        <w:t>，一经发现立即取消比赛资格。</w:t>
      </w:r>
    </w:p>
    <w:p w14:paraId="5D9A998D">
      <w:pPr>
        <w:pStyle w:val="13"/>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方正黑体_GBK" w:cs="Times New Roman Regular"/>
          <w:b w:val="0"/>
          <w:bCs/>
          <w:sz w:val="32"/>
          <w:szCs w:val="32"/>
        </w:rPr>
      </w:pPr>
      <w:r>
        <w:rPr>
          <w:rFonts w:hint="default" w:ascii="Times New Roman Regular" w:hAnsi="Times New Roman Regular" w:eastAsia="方正黑体_GBK" w:cs="Times New Roman Regular"/>
          <w:b w:val="0"/>
          <w:bCs/>
          <w:sz w:val="32"/>
          <w:szCs w:val="32"/>
        </w:rPr>
        <w:t>五、赛事安排</w:t>
      </w:r>
    </w:p>
    <w:p w14:paraId="66B118FE">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rPr>
        <w:t>大赛分报名参赛、资格确认、初赛、复赛、决赛、推荐</w:t>
      </w:r>
      <w:r>
        <w:rPr>
          <w:rFonts w:hint="default" w:ascii="Times New Roman Regular" w:hAnsi="Times New Roman Regular" w:eastAsia="仿宋_GB2312" w:cs="Times New Roman Regular"/>
          <w:sz w:val="32"/>
          <w:szCs w:val="32"/>
          <w:lang w:eastAsia="zh-CN"/>
        </w:rPr>
        <w:t>晋级</w:t>
      </w:r>
      <w:r>
        <w:rPr>
          <w:rFonts w:hint="default" w:ascii="Times New Roman Regular" w:hAnsi="Times New Roman Regular" w:eastAsia="仿宋_GB2312" w:cs="Times New Roman Regular"/>
          <w:sz w:val="32"/>
          <w:szCs w:val="32"/>
        </w:rPr>
        <w:t>全国赛六个阶段。比赛规则参照国家大赛组委会评审要求，并结合实际情况，邀请专业评委对参赛项目进行综合评分，</w:t>
      </w:r>
      <w:r>
        <w:rPr>
          <w:rFonts w:hint="default" w:ascii="Times New Roman Regular" w:hAnsi="Times New Roman Regular" w:eastAsia="仿宋_GB2312" w:cs="Times New Roman Regular"/>
          <w:sz w:val="32"/>
          <w:szCs w:val="32"/>
          <w:lang w:eastAsia="zh-CN"/>
        </w:rPr>
        <w:t>各赛</w:t>
      </w:r>
      <w:r>
        <w:rPr>
          <w:rFonts w:hint="default" w:ascii="Times New Roman Regular" w:hAnsi="Times New Roman Regular" w:eastAsia="仿宋_GB2312" w:cs="Times New Roman Regular"/>
          <w:sz w:val="32"/>
          <w:szCs w:val="32"/>
        </w:rPr>
        <w:t>段成绩和晋级结果全程实时公开，接受公众监督。</w:t>
      </w:r>
    </w:p>
    <w:p w14:paraId="125F9CD2">
      <w:pPr>
        <w:pStyle w:val="13"/>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方正楷体_GB2312" w:cs="Times New Roman Regular"/>
          <w:b w:val="0"/>
          <w:bCs/>
          <w:sz w:val="32"/>
          <w:szCs w:val="32"/>
          <w:lang w:eastAsia="zh-CN"/>
        </w:rPr>
      </w:pPr>
      <w:r>
        <w:rPr>
          <w:rFonts w:hint="default" w:ascii="Times New Roman Regular" w:hAnsi="Times New Roman Regular" w:eastAsia="方正楷体_GB2312" w:cs="Times New Roman Regular"/>
          <w:b w:val="0"/>
          <w:bCs/>
          <w:sz w:val="32"/>
          <w:szCs w:val="32"/>
        </w:rPr>
        <w:t>1.报名参赛</w:t>
      </w:r>
      <w:r>
        <w:rPr>
          <w:rFonts w:hint="default" w:ascii="Times New Roman Regular" w:hAnsi="Times New Roman Regular" w:eastAsia="方正楷体_GB2312" w:cs="Times New Roman Regular"/>
          <w:b w:val="0"/>
          <w:bCs/>
          <w:sz w:val="32"/>
          <w:szCs w:val="32"/>
          <w:lang w:eastAsia="zh-CN"/>
        </w:rPr>
        <w:t>（</w:t>
      </w:r>
      <w:r>
        <w:rPr>
          <w:rFonts w:hint="default" w:ascii="Times New Roman Regular" w:hAnsi="Times New Roman Regular" w:eastAsia="方正楷体_GB2312" w:cs="Times New Roman Regular"/>
          <w:b w:val="0"/>
          <w:bCs/>
          <w:sz w:val="32"/>
          <w:szCs w:val="32"/>
        </w:rPr>
        <w:t>6月30日前</w:t>
      </w:r>
      <w:r>
        <w:rPr>
          <w:rFonts w:hint="default" w:ascii="Times New Roman Regular" w:hAnsi="Times New Roman Regular" w:eastAsia="方正楷体_GB2312" w:cs="Times New Roman Regular"/>
          <w:b w:val="0"/>
          <w:bCs/>
          <w:sz w:val="32"/>
          <w:szCs w:val="32"/>
          <w:lang w:eastAsia="zh-CN"/>
        </w:rPr>
        <w:t>）</w:t>
      </w:r>
    </w:p>
    <w:p w14:paraId="79B0B74D">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rPr>
        <w:t>符合参赛条件的企业自愿登录</w:t>
      </w:r>
      <w:r>
        <w:rPr>
          <w:rFonts w:hint="eastAsia"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中国创新创业大赛</w:t>
      </w:r>
      <w:r>
        <w:rPr>
          <w:rFonts w:hint="eastAsia"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官网</w:t>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fldChar w:fldCharType="begin"/>
      </w:r>
      <w:r>
        <w:rPr>
          <w:rFonts w:hint="default" w:ascii="Times New Roman Regular" w:hAnsi="Times New Roman Regular" w:eastAsia="仿宋_GB2312" w:cs="Times New Roman Regular"/>
          <w:sz w:val="32"/>
          <w:szCs w:val="32"/>
        </w:rPr>
        <w:instrText xml:space="preserve"> HYPERLINK "https://www.cxcyds.com" </w:instrText>
      </w:r>
      <w:r>
        <w:rPr>
          <w:rFonts w:hint="default" w:ascii="Times New Roman Regular" w:hAnsi="Times New Roman Regular" w:eastAsia="仿宋_GB2312" w:cs="Times New Roman Regular"/>
          <w:sz w:val="32"/>
          <w:szCs w:val="32"/>
        </w:rPr>
        <w:fldChar w:fldCharType="separate"/>
      </w:r>
      <w:r>
        <w:rPr>
          <w:rFonts w:hint="default" w:ascii="Times New Roman Regular" w:hAnsi="Times New Roman Regular" w:eastAsia="仿宋_GB2312" w:cs="Times New Roman Regular"/>
          <w:sz w:val="32"/>
          <w:szCs w:val="32"/>
        </w:rPr>
        <w:t>www.cxcyds.com</w:t>
      </w:r>
      <w:r>
        <w:rPr>
          <w:rFonts w:hint="default" w:ascii="Times New Roman Regular" w:hAnsi="Times New Roman Regular" w:eastAsia="仿宋_GB2312" w:cs="Times New Roman Regular"/>
          <w:sz w:val="32"/>
          <w:szCs w:val="32"/>
        </w:rPr>
        <w:fldChar w:fldCharType="end"/>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注册和报名。报名企业进行注册和身份</w:t>
      </w:r>
      <w:r>
        <w:rPr>
          <w:rFonts w:hint="default" w:ascii="Times New Roman Regular" w:hAnsi="Times New Roman Regular" w:eastAsia="仿宋_GB2312" w:cs="Times New Roman Regular"/>
          <w:sz w:val="32"/>
          <w:szCs w:val="32"/>
          <w:lang w:eastAsia="zh-CN"/>
        </w:rPr>
        <w:t>认证</w:t>
      </w:r>
      <w:r>
        <w:rPr>
          <w:rFonts w:hint="default" w:ascii="Times New Roman Regular" w:hAnsi="Times New Roman Regular" w:eastAsia="仿宋_GB2312" w:cs="Times New Roman Regular"/>
          <w:sz w:val="32"/>
          <w:szCs w:val="32"/>
        </w:rPr>
        <w:t>后，提交完整报名材料，并对所填报信息的准确性和真实</w:t>
      </w:r>
      <w:r>
        <w:rPr>
          <w:rFonts w:hint="default" w:ascii="Times New Roman Regular" w:hAnsi="Times New Roman Regular" w:eastAsia="仿宋_GB2312" w:cs="Times New Roman Regular"/>
          <w:sz w:val="32"/>
          <w:szCs w:val="32"/>
          <w:lang w:eastAsia="zh-CN"/>
        </w:rPr>
        <w:t>性负</w:t>
      </w:r>
      <w:r>
        <w:rPr>
          <w:rFonts w:hint="default" w:ascii="Times New Roman Regular" w:hAnsi="Times New Roman Regular" w:eastAsia="仿宋_GB2312" w:cs="Times New Roman Regular"/>
          <w:sz w:val="32"/>
          <w:szCs w:val="32"/>
        </w:rPr>
        <w:t>责。大赛官网是报名参赛的唯一渠道，其他报名渠道均</w:t>
      </w:r>
      <w:r>
        <w:rPr>
          <w:rFonts w:hint="default" w:ascii="Times New Roman Regular" w:hAnsi="Times New Roman Regular" w:eastAsia="仿宋_GB2312" w:cs="Times New Roman Regular"/>
          <w:sz w:val="32"/>
          <w:szCs w:val="32"/>
          <w:lang w:eastAsia="zh-CN"/>
        </w:rPr>
        <w:t>无效</w:t>
      </w:r>
      <w:r>
        <w:rPr>
          <w:rFonts w:hint="default" w:ascii="Times New Roman Regular" w:hAnsi="Times New Roman Regular" w:eastAsia="仿宋_GB2312" w:cs="Times New Roman Regular"/>
          <w:sz w:val="32"/>
          <w:szCs w:val="32"/>
        </w:rPr>
        <w:t>。</w:t>
      </w:r>
    </w:p>
    <w:p w14:paraId="73C1A50B">
      <w:pPr>
        <w:pStyle w:val="13"/>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rPr>
        <w:t>报名截止时间：2026年6月30日。</w:t>
      </w:r>
    </w:p>
    <w:p w14:paraId="51F9BB51">
      <w:pPr>
        <w:pStyle w:val="13"/>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方正楷体_GB2312" w:cs="Times New Roman Regular"/>
          <w:b w:val="0"/>
          <w:bCs/>
          <w:sz w:val="32"/>
          <w:szCs w:val="32"/>
          <w:lang w:eastAsia="zh-CN"/>
        </w:rPr>
      </w:pPr>
      <w:r>
        <w:rPr>
          <w:rFonts w:hint="default" w:ascii="Times New Roman Regular" w:hAnsi="Times New Roman Regular" w:eastAsia="方正楷体_GB2312" w:cs="Times New Roman Regular"/>
          <w:b w:val="0"/>
          <w:bCs/>
          <w:sz w:val="32"/>
          <w:szCs w:val="32"/>
        </w:rPr>
        <w:t>2.资格确认</w:t>
      </w:r>
      <w:r>
        <w:rPr>
          <w:rFonts w:hint="default" w:ascii="Times New Roman Regular" w:hAnsi="Times New Roman Regular" w:eastAsia="方正楷体_GB2312" w:cs="Times New Roman Regular"/>
          <w:b w:val="0"/>
          <w:bCs/>
          <w:sz w:val="32"/>
          <w:szCs w:val="32"/>
          <w:lang w:eastAsia="zh-CN"/>
        </w:rPr>
        <w:t>（</w:t>
      </w:r>
      <w:r>
        <w:rPr>
          <w:rFonts w:hint="default" w:ascii="Times New Roman Regular" w:hAnsi="Times New Roman Regular" w:eastAsia="方正楷体_GB2312" w:cs="Times New Roman Regular"/>
          <w:b w:val="0"/>
          <w:bCs/>
          <w:sz w:val="32"/>
          <w:szCs w:val="32"/>
        </w:rPr>
        <w:t>7月1日—3日</w:t>
      </w:r>
      <w:r>
        <w:rPr>
          <w:rFonts w:hint="default" w:ascii="Times New Roman Regular" w:hAnsi="Times New Roman Regular" w:eastAsia="方正楷体_GB2312" w:cs="Times New Roman Regular"/>
          <w:b w:val="0"/>
          <w:bCs/>
          <w:sz w:val="32"/>
          <w:szCs w:val="32"/>
          <w:lang w:eastAsia="zh-CN"/>
        </w:rPr>
        <w:t>）</w:t>
      </w:r>
    </w:p>
    <w:p w14:paraId="3E938180">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lang w:eastAsia="zh-CN"/>
        </w:rPr>
        <w:t>报名截止后，大赛组织方对已报名注册的企业进行形式审查和资格确认，确认通过的企业晋级初赛。</w:t>
      </w:r>
    </w:p>
    <w:p w14:paraId="392AF105">
      <w:pPr>
        <w:pStyle w:val="13"/>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方正楷体_GB2312" w:cs="Times New Roman Regular"/>
          <w:b w:val="0"/>
          <w:bCs/>
          <w:sz w:val="32"/>
          <w:szCs w:val="32"/>
          <w:lang w:eastAsia="zh-CN"/>
        </w:rPr>
      </w:pPr>
      <w:r>
        <w:rPr>
          <w:rFonts w:hint="default" w:ascii="Times New Roman Regular" w:hAnsi="Times New Roman Regular" w:eastAsia="方正楷体_GB2312" w:cs="Times New Roman Regular"/>
          <w:b w:val="0"/>
          <w:bCs/>
          <w:sz w:val="32"/>
          <w:szCs w:val="32"/>
        </w:rPr>
        <w:t>3.初赛</w:t>
      </w:r>
      <w:r>
        <w:rPr>
          <w:rFonts w:hint="default" w:ascii="Times New Roman Regular" w:hAnsi="Times New Roman Regular" w:eastAsia="方正楷体_GB2312" w:cs="Times New Roman Regular"/>
          <w:b w:val="0"/>
          <w:bCs/>
          <w:sz w:val="32"/>
          <w:szCs w:val="32"/>
          <w:lang w:eastAsia="zh-CN"/>
        </w:rPr>
        <w:t>（</w:t>
      </w:r>
      <w:r>
        <w:rPr>
          <w:rFonts w:hint="default" w:ascii="Times New Roman Regular" w:hAnsi="Times New Roman Regular" w:eastAsia="方正楷体_GB2312" w:cs="Times New Roman Regular"/>
          <w:b w:val="0"/>
          <w:bCs/>
          <w:sz w:val="32"/>
          <w:szCs w:val="32"/>
        </w:rPr>
        <w:t>7月中上旬</w:t>
      </w:r>
      <w:r>
        <w:rPr>
          <w:rFonts w:hint="default" w:ascii="Times New Roman Regular" w:hAnsi="Times New Roman Regular" w:eastAsia="方正楷体_GB2312" w:cs="Times New Roman Regular"/>
          <w:b w:val="0"/>
          <w:bCs/>
          <w:sz w:val="32"/>
          <w:szCs w:val="32"/>
          <w:lang w:eastAsia="zh-CN"/>
        </w:rPr>
        <w:t>）</w:t>
      </w:r>
    </w:p>
    <w:p w14:paraId="4BCED1F4">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lang w:eastAsia="zh-CN"/>
        </w:rPr>
      </w:pPr>
      <w:r>
        <w:rPr>
          <w:rFonts w:hint="default" w:ascii="Times New Roman Regular" w:hAnsi="Times New Roman Regular" w:eastAsia="仿宋_GB2312" w:cs="Times New Roman Regular"/>
          <w:sz w:val="32"/>
          <w:szCs w:val="32"/>
          <w:lang w:eastAsia="zh-CN"/>
        </w:rPr>
        <w:t>（1）邀请专业评委对各晋级初赛企业开展网上初评，初评规则严格执行国家大赛组委会评审相关要求。</w:t>
      </w:r>
    </w:p>
    <w:p w14:paraId="26790E44">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lang w:eastAsia="zh-CN"/>
        </w:rPr>
      </w:pPr>
      <w:r>
        <w:rPr>
          <w:rFonts w:hint="default" w:ascii="Times New Roman Regular" w:hAnsi="Times New Roman Regular" w:eastAsia="仿宋_GB2312" w:cs="Times New Roman Regular"/>
          <w:sz w:val="32"/>
          <w:szCs w:val="32"/>
          <w:lang w:eastAsia="zh-CN"/>
        </w:rPr>
        <w:t>（2）根据网上初评专家意见并结合各行业报名比例，从报名参赛企业中择优晋级复赛，晋级复赛企业名单在省科技厅官网公布。</w:t>
      </w:r>
    </w:p>
    <w:p w14:paraId="632B102C">
      <w:pPr>
        <w:pStyle w:val="13"/>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方正楷体_GB2312" w:cs="Times New Roman Regular"/>
          <w:b w:val="0"/>
          <w:bCs/>
          <w:sz w:val="32"/>
          <w:szCs w:val="32"/>
          <w:lang w:eastAsia="zh-CN"/>
        </w:rPr>
      </w:pPr>
      <w:r>
        <w:rPr>
          <w:rFonts w:hint="default" w:ascii="Times New Roman Regular" w:hAnsi="Times New Roman Regular" w:eastAsia="方正楷体_GB2312" w:cs="Times New Roman Regular"/>
          <w:b w:val="0"/>
          <w:bCs/>
          <w:sz w:val="32"/>
          <w:szCs w:val="32"/>
        </w:rPr>
        <w:t>4.复赛</w:t>
      </w:r>
      <w:r>
        <w:rPr>
          <w:rFonts w:hint="default" w:ascii="Times New Roman Regular" w:hAnsi="Times New Roman Regular" w:eastAsia="方正楷体_GB2312" w:cs="Times New Roman Regular"/>
          <w:b w:val="0"/>
          <w:bCs/>
          <w:sz w:val="32"/>
          <w:szCs w:val="32"/>
          <w:lang w:eastAsia="zh-CN"/>
        </w:rPr>
        <w:t>（</w:t>
      </w:r>
      <w:r>
        <w:rPr>
          <w:rFonts w:hint="default" w:ascii="Times New Roman Regular" w:hAnsi="Times New Roman Regular" w:eastAsia="方正楷体_GB2312" w:cs="Times New Roman Regular"/>
          <w:b w:val="0"/>
          <w:bCs/>
          <w:sz w:val="32"/>
          <w:szCs w:val="32"/>
        </w:rPr>
        <w:t>7月下旬</w:t>
      </w:r>
      <w:r>
        <w:rPr>
          <w:rFonts w:hint="default" w:ascii="Times New Roman Regular" w:hAnsi="Times New Roman Regular" w:eastAsia="方正楷体_GB2312" w:cs="Times New Roman Regular"/>
          <w:b w:val="0"/>
          <w:bCs/>
          <w:sz w:val="32"/>
          <w:szCs w:val="32"/>
          <w:lang w:eastAsia="zh-CN"/>
        </w:rPr>
        <w:t>）</w:t>
      </w:r>
    </w:p>
    <w:p w14:paraId="2EC9B7BB">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1</w:t>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邀请省内外创投专家、创新创业领域知名专家等对</w:t>
      </w:r>
      <w:r>
        <w:rPr>
          <w:rFonts w:hint="default" w:ascii="Times New Roman Regular" w:hAnsi="Times New Roman Regular" w:eastAsia="仿宋_GB2312" w:cs="Times New Roman Regular"/>
          <w:sz w:val="32"/>
          <w:szCs w:val="32"/>
          <w:lang w:eastAsia="zh-CN"/>
        </w:rPr>
        <w:t>晋级</w:t>
      </w:r>
      <w:r>
        <w:rPr>
          <w:rFonts w:hint="default" w:ascii="Times New Roman Regular" w:hAnsi="Times New Roman Regular" w:eastAsia="仿宋_GB2312" w:cs="Times New Roman Regular"/>
          <w:sz w:val="32"/>
          <w:szCs w:val="32"/>
        </w:rPr>
        <w:t>复赛的企业进行复赛培训。</w:t>
      </w:r>
    </w:p>
    <w:p w14:paraId="605828D3">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2</w:t>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晋级复赛的参赛企业，按组别分批次在各分赛场现</w:t>
      </w:r>
      <w:r>
        <w:rPr>
          <w:rFonts w:hint="default" w:ascii="Times New Roman Regular" w:hAnsi="Times New Roman Regular" w:eastAsia="仿宋_GB2312" w:cs="Times New Roman Regular"/>
          <w:sz w:val="32"/>
          <w:szCs w:val="32"/>
          <w:lang w:eastAsia="zh-CN"/>
        </w:rPr>
        <w:t>场路</w:t>
      </w:r>
      <w:r>
        <w:rPr>
          <w:rFonts w:hint="default" w:ascii="Times New Roman Regular" w:hAnsi="Times New Roman Regular" w:eastAsia="仿宋_GB2312" w:cs="Times New Roman Regular"/>
          <w:sz w:val="32"/>
          <w:szCs w:val="32"/>
        </w:rPr>
        <w:t>演，邀请专业评委进行现场评审。评审严格执行国家大赛</w:t>
      </w:r>
      <w:r>
        <w:rPr>
          <w:rFonts w:hint="default" w:ascii="Times New Roman Regular" w:hAnsi="Times New Roman Regular" w:eastAsia="仿宋_GB2312" w:cs="Times New Roman Regular"/>
          <w:sz w:val="32"/>
          <w:szCs w:val="32"/>
          <w:lang w:eastAsia="zh-CN"/>
        </w:rPr>
        <w:t>组委</w:t>
      </w:r>
      <w:r>
        <w:rPr>
          <w:rFonts w:hint="default" w:ascii="Times New Roman Regular" w:hAnsi="Times New Roman Regular" w:eastAsia="仿宋_GB2312" w:cs="Times New Roman Regular"/>
          <w:sz w:val="32"/>
          <w:szCs w:val="32"/>
        </w:rPr>
        <w:t>会评审标准，复赛优胜企业晋级贵州赛区决赛。复赛奖项</w:t>
      </w:r>
      <w:r>
        <w:rPr>
          <w:rFonts w:hint="default" w:ascii="Times New Roman Regular" w:hAnsi="Times New Roman Regular" w:eastAsia="仿宋_GB2312" w:cs="Times New Roman Regular"/>
          <w:sz w:val="32"/>
          <w:szCs w:val="32"/>
          <w:lang w:eastAsia="zh-CN"/>
        </w:rPr>
        <w:t>设置</w:t>
      </w:r>
      <w:r>
        <w:rPr>
          <w:rFonts w:hint="default" w:ascii="Times New Roman Regular" w:hAnsi="Times New Roman Regular" w:eastAsia="仿宋_GB2312" w:cs="Times New Roman Regular"/>
          <w:sz w:val="32"/>
          <w:szCs w:val="32"/>
        </w:rPr>
        <w:t>由大赛执委会在复赛前公布。</w:t>
      </w:r>
    </w:p>
    <w:p w14:paraId="7C793865">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3</w:t>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晋级决赛的企业名单在省科技厅官网公布，并邀请</w:t>
      </w:r>
      <w:r>
        <w:rPr>
          <w:rFonts w:hint="default" w:ascii="Times New Roman Regular" w:hAnsi="Times New Roman Regular" w:eastAsia="仿宋_GB2312" w:cs="Times New Roman Regular"/>
          <w:sz w:val="32"/>
          <w:szCs w:val="32"/>
          <w:lang w:eastAsia="zh-CN"/>
        </w:rPr>
        <w:t>省内</w:t>
      </w:r>
      <w:r>
        <w:rPr>
          <w:rFonts w:hint="default" w:ascii="Times New Roman Regular" w:hAnsi="Times New Roman Regular" w:eastAsia="仿宋_GB2312" w:cs="Times New Roman Regular"/>
          <w:sz w:val="32"/>
          <w:szCs w:val="32"/>
        </w:rPr>
        <w:t>主流媒体对复赛过程进行宣传报道。</w:t>
      </w:r>
    </w:p>
    <w:p w14:paraId="45CAAE3A">
      <w:pPr>
        <w:pStyle w:val="13"/>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方正楷体_GB2312" w:cs="Times New Roman Regular"/>
          <w:b w:val="0"/>
          <w:bCs/>
          <w:sz w:val="32"/>
          <w:szCs w:val="32"/>
          <w:lang w:eastAsia="zh-CN"/>
        </w:rPr>
      </w:pPr>
      <w:r>
        <w:rPr>
          <w:rFonts w:hint="default" w:ascii="Times New Roman Regular" w:hAnsi="Times New Roman Regular" w:eastAsia="方正楷体_GB2312" w:cs="Times New Roman Regular"/>
          <w:b w:val="0"/>
          <w:bCs/>
          <w:sz w:val="32"/>
          <w:szCs w:val="32"/>
        </w:rPr>
        <w:t>5.决赛</w:t>
      </w:r>
      <w:r>
        <w:rPr>
          <w:rFonts w:hint="default" w:ascii="Times New Roman Regular" w:hAnsi="Times New Roman Regular" w:eastAsia="方正楷体_GB2312" w:cs="Times New Roman Regular"/>
          <w:b w:val="0"/>
          <w:bCs/>
          <w:sz w:val="32"/>
          <w:szCs w:val="32"/>
          <w:lang w:eastAsia="zh-CN"/>
        </w:rPr>
        <w:t>（</w:t>
      </w:r>
      <w:r>
        <w:rPr>
          <w:rFonts w:hint="default" w:ascii="Times New Roman Regular" w:hAnsi="Times New Roman Regular" w:eastAsia="方正楷体_GB2312" w:cs="Times New Roman Regular"/>
          <w:b w:val="0"/>
          <w:bCs/>
          <w:sz w:val="32"/>
          <w:szCs w:val="32"/>
        </w:rPr>
        <w:t>8月上旬</w:t>
      </w:r>
      <w:r>
        <w:rPr>
          <w:rFonts w:hint="default" w:ascii="Times New Roman Regular" w:hAnsi="Times New Roman Regular" w:eastAsia="方正楷体_GB2312" w:cs="Times New Roman Regular"/>
          <w:b w:val="0"/>
          <w:bCs/>
          <w:sz w:val="32"/>
          <w:szCs w:val="32"/>
          <w:lang w:eastAsia="zh-CN"/>
        </w:rPr>
        <w:t>）</w:t>
      </w:r>
    </w:p>
    <w:p w14:paraId="0A135FE5">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1</w:t>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大赛组织方委托第三方机构对晋级决赛的企业进行</w:t>
      </w:r>
      <w:r>
        <w:rPr>
          <w:rFonts w:hint="default" w:ascii="Times New Roman Regular" w:hAnsi="Times New Roman Regular" w:eastAsia="仿宋_GB2312" w:cs="Times New Roman Regular"/>
          <w:sz w:val="32"/>
          <w:szCs w:val="32"/>
          <w:lang w:eastAsia="zh-CN"/>
        </w:rPr>
        <w:t>尽职</w:t>
      </w:r>
      <w:r>
        <w:rPr>
          <w:rFonts w:hint="default" w:ascii="Times New Roman Regular" w:hAnsi="Times New Roman Regular" w:eastAsia="仿宋_GB2312" w:cs="Times New Roman Regular"/>
          <w:sz w:val="32"/>
          <w:szCs w:val="32"/>
        </w:rPr>
        <w:t>调查，调查内容主要包括企业报名资质、业务运营状况、</w:t>
      </w:r>
      <w:r>
        <w:rPr>
          <w:rFonts w:hint="default" w:ascii="Times New Roman Regular" w:hAnsi="Times New Roman Regular" w:eastAsia="仿宋_GB2312" w:cs="Times New Roman Regular"/>
          <w:sz w:val="32"/>
          <w:szCs w:val="32"/>
          <w:lang w:eastAsia="zh-CN"/>
        </w:rPr>
        <w:t>财务</w:t>
      </w:r>
      <w:r>
        <w:rPr>
          <w:rFonts w:hint="default" w:ascii="Times New Roman Regular" w:hAnsi="Times New Roman Regular" w:eastAsia="仿宋_GB2312" w:cs="Times New Roman Regular"/>
          <w:sz w:val="32"/>
          <w:szCs w:val="32"/>
        </w:rPr>
        <w:t>状况及其他涉及尽职调查要求的相关内容。</w:t>
      </w:r>
    </w:p>
    <w:p w14:paraId="0E5E093D">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2</w:t>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邀请省内外创投专家、创新创业领域知名专家等对</w:t>
      </w:r>
      <w:r>
        <w:rPr>
          <w:rFonts w:hint="default" w:ascii="Times New Roman Regular" w:hAnsi="Times New Roman Regular" w:eastAsia="仿宋_GB2312" w:cs="Times New Roman Regular"/>
          <w:sz w:val="32"/>
          <w:szCs w:val="32"/>
          <w:lang w:eastAsia="zh-CN"/>
        </w:rPr>
        <w:t>进入</w:t>
      </w:r>
      <w:r>
        <w:rPr>
          <w:rFonts w:hint="default" w:ascii="Times New Roman Regular" w:hAnsi="Times New Roman Regular" w:eastAsia="仿宋_GB2312" w:cs="Times New Roman Regular"/>
          <w:sz w:val="32"/>
          <w:szCs w:val="32"/>
        </w:rPr>
        <w:t>决赛的企业进行集中赛前培训，重点围绕项目展示能力、</w:t>
      </w:r>
      <w:r>
        <w:rPr>
          <w:rFonts w:hint="default" w:ascii="Times New Roman Regular" w:hAnsi="Times New Roman Regular" w:eastAsia="仿宋_GB2312" w:cs="Times New Roman Regular"/>
          <w:sz w:val="32"/>
          <w:szCs w:val="32"/>
          <w:lang w:eastAsia="zh-CN"/>
        </w:rPr>
        <w:t>表达</w:t>
      </w:r>
      <w:r>
        <w:rPr>
          <w:rFonts w:hint="default" w:ascii="Times New Roman Regular" w:hAnsi="Times New Roman Regular" w:eastAsia="仿宋_GB2312" w:cs="Times New Roman Regular"/>
          <w:sz w:val="32"/>
          <w:szCs w:val="32"/>
        </w:rPr>
        <w:t>能力及应对能力等进行综合素质提升培训。赛前通过省内</w:t>
      </w:r>
      <w:r>
        <w:rPr>
          <w:rFonts w:hint="default" w:ascii="Times New Roman Regular" w:hAnsi="Times New Roman Regular" w:eastAsia="仿宋_GB2312" w:cs="Times New Roman Regular"/>
          <w:sz w:val="32"/>
          <w:szCs w:val="32"/>
          <w:lang w:eastAsia="zh-CN"/>
        </w:rPr>
        <w:t>主流</w:t>
      </w:r>
      <w:r>
        <w:rPr>
          <w:rFonts w:hint="default" w:ascii="Times New Roman Regular" w:hAnsi="Times New Roman Regular" w:eastAsia="仿宋_GB2312" w:cs="Times New Roman Regular"/>
          <w:sz w:val="32"/>
          <w:szCs w:val="32"/>
        </w:rPr>
        <w:t>媒体宣传，营造创新创业氛围，提高社会关注度。</w:t>
      </w:r>
    </w:p>
    <w:p w14:paraId="3FF2F77C">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3</w:t>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决赛现场分展示、评委提问两个环节进行。邀请省内外技术专家、创投专家和创新创业专家担任评委现场评审，</w:t>
      </w:r>
      <w:r>
        <w:rPr>
          <w:rFonts w:hint="default" w:ascii="Times New Roman Regular" w:hAnsi="Times New Roman Regular" w:eastAsia="仿宋_GB2312" w:cs="Times New Roman Regular"/>
          <w:sz w:val="32"/>
          <w:szCs w:val="32"/>
          <w:lang w:eastAsia="zh-CN"/>
        </w:rPr>
        <w:t>严格</w:t>
      </w:r>
      <w:r>
        <w:rPr>
          <w:rFonts w:hint="default" w:ascii="Times New Roman Regular" w:hAnsi="Times New Roman Regular" w:eastAsia="仿宋_GB2312" w:cs="Times New Roman Regular"/>
          <w:sz w:val="32"/>
          <w:szCs w:val="32"/>
        </w:rPr>
        <w:t>按国家大赛组委会相关要求执行。决赛设成长企业组一等奖1名、二等奖2名、三等奖3名，初创企业组一、二、三等奖各1名。</w:t>
      </w:r>
    </w:p>
    <w:p w14:paraId="1DBA21FA">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4</w:t>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决赛结果在省科技厅官网公布，并邀请省内主流媒</w:t>
      </w:r>
      <w:r>
        <w:rPr>
          <w:rFonts w:hint="default" w:ascii="Times New Roman Regular" w:hAnsi="Times New Roman Regular" w:eastAsia="仿宋_GB2312" w:cs="Times New Roman Regular"/>
          <w:sz w:val="32"/>
          <w:szCs w:val="32"/>
          <w:lang w:eastAsia="zh-CN"/>
        </w:rPr>
        <w:t>体对</w:t>
      </w:r>
      <w:r>
        <w:rPr>
          <w:rFonts w:hint="default" w:ascii="Times New Roman Regular" w:hAnsi="Times New Roman Regular" w:eastAsia="仿宋_GB2312" w:cs="Times New Roman Regular"/>
          <w:sz w:val="32"/>
          <w:szCs w:val="32"/>
        </w:rPr>
        <w:t>赛事进行全程宣传报道。</w:t>
      </w:r>
    </w:p>
    <w:p w14:paraId="6DC1EE84">
      <w:pPr>
        <w:pStyle w:val="13"/>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方正楷体_GB2312" w:cs="Times New Roman Regular"/>
          <w:b w:val="0"/>
          <w:bCs/>
          <w:sz w:val="32"/>
          <w:szCs w:val="32"/>
          <w:lang w:eastAsia="zh-CN"/>
        </w:rPr>
      </w:pPr>
      <w:r>
        <w:rPr>
          <w:rFonts w:hint="default" w:ascii="Times New Roman Regular" w:hAnsi="Times New Roman Regular" w:eastAsia="方正楷体_GB2312" w:cs="Times New Roman Regular"/>
          <w:b w:val="0"/>
          <w:bCs/>
          <w:sz w:val="32"/>
          <w:szCs w:val="32"/>
          <w:lang w:eastAsia="zh-CN"/>
        </w:rPr>
        <w:t>6.推荐晋级全国赛（8月15日前）</w:t>
      </w:r>
    </w:p>
    <w:p w14:paraId="2BBBF7C3">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1</w:t>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全国赛由第十五届中国创新创业大赛组委会办公室</w:t>
      </w:r>
      <w:r>
        <w:rPr>
          <w:rFonts w:hint="default" w:ascii="Times New Roman Regular" w:hAnsi="Times New Roman Regular" w:eastAsia="仿宋_GB2312" w:cs="Times New Roman Regular"/>
          <w:sz w:val="32"/>
          <w:szCs w:val="32"/>
          <w:lang w:eastAsia="zh-CN"/>
        </w:rPr>
        <w:t>负责</w:t>
      </w:r>
      <w:r>
        <w:rPr>
          <w:rFonts w:hint="default" w:ascii="Times New Roman Regular" w:hAnsi="Times New Roman Regular" w:eastAsia="仿宋_GB2312" w:cs="Times New Roman Regular"/>
          <w:sz w:val="32"/>
          <w:szCs w:val="32"/>
        </w:rPr>
        <w:t>组织。我省根据第十五届中国创新创业大赛组委会办公室</w:t>
      </w:r>
      <w:r>
        <w:rPr>
          <w:rFonts w:hint="default" w:ascii="Times New Roman Regular" w:hAnsi="Times New Roman Regular" w:eastAsia="仿宋_GB2312" w:cs="Times New Roman Regular"/>
          <w:sz w:val="32"/>
          <w:szCs w:val="32"/>
          <w:lang w:eastAsia="zh-CN"/>
        </w:rPr>
        <w:t>下发</w:t>
      </w:r>
      <w:r>
        <w:rPr>
          <w:rFonts w:hint="default" w:ascii="Times New Roman Regular" w:hAnsi="Times New Roman Regular" w:eastAsia="仿宋_GB2312" w:cs="Times New Roman Regular"/>
          <w:sz w:val="32"/>
          <w:szCs w:val="32"/>
        </w:rPr>
        <w:t>的晋级名额，结合贵州赛区决赛排名及尽调结果择优推荐</w:t>
      </w:r>
      <w:r>
        <w:rPr>
          <w:rFonts w:hint="default" w:ascii="Times New Roman Regular" w:hAnsi="Times New Roman Regular" w:eastAsia="仿宋_GB2312" w:cs="Times New Roman Regular"/>
          <w:sz w:val="32"/>
          <w:szCs w:val="32"/>
          <w:lang w:eastAsia="zh-CN"/>
        </w:rPr>
        <w:t>晋级</w:t>
      </w:r>
      <w:r>
        <w:rPr>
          <w:rFonts w:hint="default" w:ascii="Times New Roman Regular" w:hAnsi="Times New Roman Regular" w:eastAsia="仿宋_GB2312" w:cs="Times New Roman Regular"/>
          <w:sz w:val="32"/>
          <w:szCs w:val="32"/>
        </w:rPr>
        <w:t>全国赛。</w:t>
      </w:r>
    </w:p>
    <w:p w14:paraId="5D051998">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2</w:t>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在省科技厅官网公布贵州赛区入围全国赛推荐企业</w:t>
      </w:r>
      <w:r>
        <w:rPr>
          <w:rFonts w:hint="default" w:ascii="Times New Roman Regular" w:hAnsi="Times New Roman Regular" w:eastAsia="仿宋_GB2312" w:cs="Times New Roman Regular"/>
          <w:sz w:val="32"/>
          <w:szCs w:val="32"/>
          <w:lang w:eastAsia="zh-CN"/>
        </w:rPr>
        <w:t>名单</w:t>
      </w:r>
      <w:r>
        <w:rPr>
          <w:rFonts w:hint="default" w:ascii="Times New Roman Regular" w:hAnsi="Times New Roman Regular" w:eastAsia="仿宋_GB2312" w:cs="Times New Roman Regular"/>
          <w:sz w:val="32"/>
          <w:szCs w:val="32"/>
        </w:rPr>
        <w:t>，同时为入围全国赛的推荐企业提供后续支持及综合素质</w:t>
      </w:r>
      <w:r>
        <w:rPr>
          <w:rFonts w:hint="default" w:ascii="Times New Roman Regular" w:hAnsi="Times New Roman Regular" w:eastAsia="仿宋_GB2312" w:cs="Times New Roman Regular"/>
          <w:sz w:val="32"/>
          <w:szCs w:val="32"/>
          <w:lang w:eastAsia="zh-CN"/>
        </w:rPr>
        <w:t>提升</w:t>
      </w:r>
      <w:r>
        <w:rPr>
          <w:rFonts w:hint="default" w:ascii="Times New Roman Regular" w:hAnsi="Times New Roman Regular" w:eastAsia="仿宋_GB2312" w:cs="Times New Roman Regular"/>
          <w:sz w:val="32"/>
          <w:szCs w:val="32"/>
        </w:rPr>
        <w:t>培训。</w:t>
      </w:r>
    </w:p>
    <w:p w14:paraId="03F42330">
      <w:pPr>
        <w:pStyle w:val="13"/>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方正黑体_GBK" w:cs="Times New Roman Regular"/>
          <w:b w:val="0"/>
          <w:bCs/>
          <w:sz w:val="32"/>
          <w:szCs w:val="32"/>
        </w:rPr>
      </w:pPr>
      <w:r>
        <w:rPr>
          <w:rFonts w:hint="default" w:ascii="Times New Roman Regular" w:hAnsi="Times New Roman Regular" w:eastAsia="方正黑体_GBK" w:cs="Times New Roman Regular"/>
          <w:b w:val="0"/>
          <w:bCs/>
          <w:sz w:val="32"/>
          <w:szCs w:val="32"/>
        </w:rPr>
        <w:t>六、支持政策</w:t>
      </w:r>
    </w:p>
    <w:p w14:paraId="635D7DAE">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方正楷体_GB2312" w:hAnsi="方正楷体_GB2312" w:eastAsia="方正楷体_GB2312" w:cs="方正楷体_GB2312"/>
          <w:sz w:val="32"/>
          <w:szCs w:val="32"/>
          <w:lang w:eastAsia="zh-CN"/>
        </w:rPr>
      </w:pPr>
      <w:r>
        <w:rPr>
          <w:rFonts w:hint="default" w:ascii="方正楷体_GB2312" w:hAnsi="方正楷体_GB2312" w:eastAsia="方正楷体_GB2312" w:cs="方正楷体_GB2312"/>
          <w:sz w:val="32"/>
          <w:szCs w:val="32"/>
          <w:lang w:eastAsia="zh-CN"/>
        </w:rPr>
        <w:t>（一）国家层面</w:t>
      </w:r>
    </w:p>
    <w:p w14:paraId="49BF48AC">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lang w:eastAsia="zh-CN"/>
        </w:rPr>
      </w:pPr>
      <w:r>
        <w:rPr>
          <w:rFonts w:hint="default" w:ascii="Times New Roman Regular" w:hAnsi="Times New Roman Regular" w:eastAsia="仿宋_GB2312" w:cs="Times New Roman Regular"/>
          <w:sz w:val="32"/>
          <w:szCs w:val="32"/>
          <w:lang w:eastAsia="zh-CN"/>
        </w:rPr>
        <w:t>1.通过中国创新创业大赛官网，对大赛优胜企业、团队和项目进行宣传展示。</w:t>
      </w:r>
    </w:p>
    <w:p w14:paraId="7D6EA8A4">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lang w:eastAsia="zh-CN"/>
        </w:rPr>
      </w:pPr>
      <w:r>
        <w:rPr>
          <w:rFonts w:hint="default" w:ascii="Times New Roman Regular" w:hAnsi="Times New Roman Regular" w:eastAsia="仿宋_GB2312" w:cs="Times New Roman Regular"/>
          <w:sz w:val="32"/>
          <w:szCs w:val="32"/>
          <w:lang w:eastAsia="zh-CN"/>
        </w:rPr>
        <w:t>2.向国家中小企业发展基金、国家制造业转型升级基金、基础设施领域不动产投资信托基金等国家级基金及招商局集团下属投资平台机构等其他常态化创业投资基金推荐大赛优胜企业。通过国家产融合作平台为企业在优惠信贷、发行债券、上市融资等方面提供便利条件，大赛合作银行择优给予参赛企业贷款授信支持和利息优惠。</w:t>
      </w:r>
    </w:p>
    <w:p w14:paraId="6B199F56">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lang w:eastAsia="zh-CN"/>
        </w:rPr>
      </w:pPr>
      <w:r>
        <w:rPr>
          <w:rFonts w:hint="default" w:ascii="Times New Roman Regular" w:hAnsi="Times New Roman Regular" w:eastAsia="仿宋_GB2312" w:cs="Times New Roman Regular"/>
          <w:sz w:val="32"/>
          <w:szCs w:val="32"/>
          <w:lang w:eastAsia="zh-CN"/>
        </w:rPr>
        <w:t>3.通过组织</w:t>
      </w:r>
      <w:r>
        <w:rPr>
          <w:rFonts w:hint="eastAsia"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lang w:eastAsia="zh-CN"/>
        </w:rPr>
        <w:t>火炬高新优企</w:t>
      </w:r>
      <w:r>
        <w:rPr>
          <w:rFonts w:hint="eastAsia"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lang w:eastAsia="zh-CN"/>
        </w:rPr>
        <w:t>等系列活动，为优秀参赛企业提供组织管理、人才管理、产品质量提升、安全风险防范等专业咨询和培训，以及专项政策对接、大中小企业融通对接合作、新技术场景应用等增值服务。联合相关高校为参赛企业举办创新创业优秀人才招聘，推荐参赛企业参加国家高新区科研助理岗招聘活动。</w:t>
      </w:r>
    </w:p>
    <w:p w14:paraId="6B748DF6">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lang w:eastAsia="zh-CN"/>
        </w:rPr>
        <w:t>4.鼓励符合条件的参赛企业申报或参评科技和创新型中小企业、高新技术企业、瞪羚企业、独角兽企业、专精特新中小企业、专精特新</w:t>
      </w:r>
      <w:r>
        <w:rPr>
          <w:rFonts w:hint="eastAsia"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lang w:eastAsia="zh-CN"/>
        </w:rPr>
        <w:t>小巨人</w:t>
      </w:r>
      <w:r>
        <w:rPr>
          <w:rFonts w:hint="eastAsia"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lang w:eastAsia="zh-CN"/>
        </w:rPr>
        <w:t>企业、制造业单项冠军企业等。择优向国家颠覆性技术创新重点专项、工业和信息化部相关领域典型案例征集、全国独角兽企业大赛等推荐。</w:t>
      </w:r>
    </w:p>
    <w:p w14:paraId="7E428741">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方正楷体_GB2312" w:hAnsi="方正楷体_GB2312" w:eastAsia="方正楷体_GB2312" w:cs="方正楷体_GB2312"/>
          <w:sz w:val="32"/>
          <w:szCs w:val="32"/>
          <w:lang w:eastAsia="zh-CN"/>
        </w:rPr>
      </w:pPr>
      <w:r>
        <w:rPr>
          <w:rFonts w:hint="default" w:ascii="方正楷体_GB2312" w:hAnsi="方正楷体_GB2312" w:eastAsia="方正楷体_GB2312" w:cs="方正楷体_GB2312"/>
          <w:sz w:val="32"/>
          <w:szCs w:val="32"/>
          <w:lang w:eastAsia="zh-CN"/>
        </w:rPr>
        <w:t>（二）省级层面</w:t>
      </w:r>
    </w:p>
    <w:p w14:paraId="44EA9478">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lang w:eastAsia="zh-CN"/>
        </w:rPr>
      </w:pPr>
      <w:r>
        <w:rPr>
          <w:rFonts w:hint="default" w:ascii="Times New Roman Regular" w:hAnsi="Times New Roman Regular" w:eastAsia="仿宋_GB2312" w:cs="Times New Roman Regular"/>
          <w:sz w:val="32"/>
          <w:szCs w:val="32"/>
          <w:lang w:eastAsia="zh-CN"/>
        </w:rPr>
        <w:t>1.项目支持。采取</w:t>
      </w:r>
      <w:r>
        <w:rPr>
          <w:rFonts w:hint="eastAsia"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lang w:eastAsia="zh-CN"/>
        </w:rPr>
        <w:t>以赛代评</w:t>
      </w:r>
      <w:r>
        <w:rPr>
          <w:rFonts w:hint="eastAsia"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lang w:eastAsia="zh-CN"/>
        </w:rPr>
        <w:t>方式，对获得贵州赛区决赛一、二、三等奖的参赛项目，按省级科技成果转化计划一般项目予以支持，其中，初创企业组一、二、三等奖分别给予30万元、20万元、10万元项目经费支持；成长企业组一、二、三等奖分别给予60万元、40万元、20万元项目经费支持。往届赛事已获奖项目及已获科技计划支持项目，不再重复支持。</w:t>
      </w:r>
    </w:p>
    <w:p w14:paraId="5456BAD9">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rPr>
        <w:t>2.金融支持。建立</w:t>
      </w:r>
      <w:r>
        <w:rPr>
          <w:rFonts w:hint="eastAsia"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榜单</w:t>
      </w:r>
      <w:r>
        <w:rPr>
          <w:rFonts w:hint="default"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基金</w:t>
      </w:r>
      <w:r>
        <w:rPr>
          <w:rFonts w:hint="eastAsia"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直通机制，择优推介</w:t>
      </w:r>
      <w:r>
        <w:rPr>
          <w:rFonts w:hint="default" w:ascii="Times New Roman Regular" w:hAnsi="Times New Roman Regular" w:eastAsia="仿宋_GB2312" w:cs="Times New Roman Regular"/>
          <w:sz w:val="32"/>
          <w:szCs w:val="32"/>
          <w:lang w:eastAsia="zh-CN"/>
        </w:rPr>
        <w:t>贵州</w:t>
      </w:r>
      <w:r>
        <w:rPr>
          <w:rFonts w:hint="default" w:ascii="Times New Roman Regular" w:hAnsi="Times New Roman Regular" w:eastAsia="仿宋_GB2312" w:cs="Times New Roman Regular"/>
          <w:sz w:val="32"/>
          <w:szCs w:val="32"/>
        </w:rPr>
        <w:t>赛区决赛入围企业的大赛项目进入</w:t>
      </w:r>
      <w:r>
        <w:rPr>
          <w:rFonts w:hint="eastAsia"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黔羚基金</w:t>
      </w:r>
      <w:r>
        <w:rPr>
          <w:rFonts w:hint="eastAsia"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科创天使基金</w:t>
      </w:r>
      <w:r>
        <w:rPr>
          <w:rFonts w:hint="eastAsia" w:ascii="Times New Roman Regular" w:hAnsi="Times New Roman Regular" w:eastAsia="仿宋_GB2312" w:cs="Times New Roman Regular"/>
          <w:sz w:val="32"/>
          <w:szCs w:val="32"/>
          <w:lang w:eastAsia="zh-CN"/>
        </w:rPr>
        <w:t>”</w:t>
      </w:r>
      <w:r>
        <w:rPr>
          <w:rFonts w:hint="default" w:ascii="Times New Roman Regular" w:hAnsi="Times New Roman Regular" w:eastAsia="仿宋_GB2312" w:cs="Times New Roman Regular"/>
          <w:sz w:val="32"/>
          <w:szCs w:val="32"/>
        </w:rPr>
        <w:t>等重点基金项目库，优先予以投融资对接支持。</w:t>
      </w:r>
    </w:p>
    <w:p w14:paraId="5CCCF42A">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rPr>
        <w:t>3.人才支持。面向贵州赛区决赛入围企业，优先提供专</w:t>
      </w:r>
      <w:r>
        <w:rPr>
          <w:rFonts w:hint="default" w:ascii="Times New Roman Regular" w:hAnsi="Times New Roman Regular" w:eastAsia="仿宋_GB2312" w:cs="Times New Roman Regular"/>
          <w:sz w:val="32"/>
          <w:szCs w:val="32"/>
          <w:lang w:eastAsia="zh-CN"/>
        </w:rPr>
        <w:t>项人</w:t>
      </w:r>
      <w:r>
        <w:rPr>
          <w:rFonts w:hint="default" w:ascii="Times New Roman Regular" w:hAnsi="Times New Roman Regular" w:eastAsia="仿宋_GB2312" w:cs="Times New Roman Regular"/>
          <w:sz w:val="32"/>
          <w:szCs w:val="32"/>
        </w:rPr>
        <w:t>才培育机会。原则上给予每家企业1个初、中级技术经理</w:t>
      </w:r>
      <w:r>
        <w:rPr>
          <w:rFonts w:hint="default" w:ascii="Times New Roman Regular" w:hAnsi="Times New Roman Regular" w:eastAsia="仿宋_GB2312" w:cs="Times New Roman Regular"/>
          <w:sz w:val="32"/>
          <w:szCs w:val="32"/>
          <w:lang w:eastAsia="zh-CN"/>
        </w:rPr>
        <w:t>人免</w:t>
      </w:r>
      <w:r>
        <w:rPr>
          <w:rFonts w:hint="default" w:ascii="Times New Roman Regular" w:hAnsi="Times New Roman Regular" w:eastAsia="仿宋_GB2312" w:cs="Times New Roman Regular"/>
          <w:sz w:val="32"/>
          <w:szCs w:val="32"/>
        </w:rPr>
        <w:t>费培训名额，辅助企业提升成果转化与运营管理能力。</w:t>
      </w:r>
    </w:p>
    <w:p w14:paraId="61359EAA">
      <w:pPr>
        <w:pStyle w:val="6"/>
        <w:keepNext w:val="0"/>
        <w:keepLines w:val="0"/>
        <w:pageBreakBefore w:val="0"/>
        <w:wordWrap/>
        <w:overflowPunct/>
        <w:topLinePunct w:val="0"/>
        <w:bidi w:val="0"/>
        <w:adjustRightInd w:val="0"/>
        <w:snapToGrid w:val="0"/>
        <w:spacing w:line="560" w:lineRule="atLeast"/>
        <w:jc w:val="both"/>
        <w:textAlignment w:val="baseline"/>
        <w:rPr>
          <w:rFonts w:hint="default" w:ascii="Times New Roman Regular" w:hAnsi="Times New Roman Regular" w:eastAsia="仿宋_GB2312" w:cs="Times New Roman Regular"/>
          <w:sz w:val="32"/>
          <w:szCs w:val="32"/>
        </w:rPr>
      </w:pPr>
      <w:r>
        <w:rPr>
          <w:rFonts w:hint="default" w:ascii="Times New Roman Regular" w:hAnsi="Times New Roman Regular" w:eastAsia="仿宋_GB2312" w:cs="Times New Roman Regular"/>
          <w:sz w:val="32"/>
          <w:szCs w:val="32"/>
        </w:rPr>
        <w:t>4.平台支持。支持贵州赛区决赛入围项目优先享受贵州</w:t>
      </w:r>
      <w:r>
        <w:rPr>
          <w:rFonts w:hint="default" w:ascii="Times New Roman Regular" w:hAnsi="Times New Roman Regular" w:eastAsia="仿宋_GB2312" w:cs="Times New Roman Regular"/>
          <w:sz w:val="32"/>
          <w:szCs w:val="32"/>
          <w:lang w:eastAsia="zh-CN"/>
        </w:rPr>
        <w:t>技术</w:t>
      </w:r>
      <w:r>
        <w:rPr>
          <w:rFonts w:hint="default" w:ascii="Times New Roman Regular" w:hAnsi="Times New Roman Regular" w:eastAsia="仿宋_GB2312" w:cs="Times New Roman Regular"/>
          <w:sz w:val="32"/>
          <w:szCs w:val="32"/>
        </w:rPr>
        <w:t>交易市场创新资源精准对接服务，符合条件的项目入驻贵</w:t>
      </w:r>
      <w:r>
        <w:rPr>
          <w:rFonts w:hint="default" w:ascii="Times New Roman Regular" w:hAnsi="Times New Roman Regular" w:eastAsia="仿宋_GB2312" w:cs="Times New Roman Regular"/>
          <w:sz w:val="32"/>
          <w:szCs w:val="32"/>
          <w:lang w:eastAsia="zh-CN"/>
        </w:rPr>
        <w:t>州科</w:t>
      </w:r>
      <w:r>
        <w:rPr>
          <w:rFonts w:hint="default" w:ascii="Times New Roman Regular" w:hAnsi="Times New Roman Regular" w:eastAsia="仿宋_GB2312" w:cs="Times New Roman Regular"/>
          <w:sz w:val="32"/>
          <w:szCs w:val="32"/>
        </w:rPr>
        <w:t>学城国家级科技企业孵化器，优先推荐享受孵化资金支持</w:t>
      </w:r>
      <w:r>
        <w:rPr>
          <w:rFonts w:hint="default" w:ascii="Times New Roman Regular" w:hAnsi="Times New Roman Regular" w:eastAsia="仿宋_GB2312" w:cs="Times New Roman Regular"/>
          <w:sz w:val="32"/>
          <w:szCs w:val="32"/>
          <w:lang w:eastAsia="zh-CN"/>
        </w:rPr>
        <w:t>及相</w:t>
      </w:r>
      <w:r>
        <w:rPr>
          <w:rFonts w:hint="default" w:ascii="Times New Roman Regular" w:hAnsi="Times New Roman Regular" w:eastAsia="仿宋_GB2312" w:cs="Times New Roman Regular"/>
          <w:sz w:val="32"/>
          <w:szCs w:val="32"/>
        </w:rPr>
        <w:t>关配套政策。</w:t>
      </w:r>
    </w:p>
    <w:sectPr>
      <w:footerReference r:id="rId5" w:type="default"/>
      <w:pgSz w:w="11840" w:h="16740"/>
      <w:pgMar w:top="2098" w:right="1474" w:bottom="1984" w:left="1587" w:header="850" w:footer="1701" w:gutter="0"/>
      <w:pgNumType w:fmt="numberInDash"/>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ongti SC">
    <w:altName w:val="宋体"/>
    <w:panose1 w:val="02010800040101010101"/>
    <w:charset w:val="86"/>
    <w:family w:val="auto"/>
    <w:pitch w:val="default"/>
    <w:sig w:usb0="00000000" w:usb1="00000000" w:usb2="00000000" w:usb3="00000000" w:csb0="00040000" w:csb1="00000000"/>
  </w:font>
  <w:font w:name="汉仪中圆B5">
    <w:altName w:val="Segoe Print"/>
    <w:panose1 w:val="00000000000000000000"/>
    <w:charset w:val="00"/>
    <w:family w:val="auto"/>
    <w:pitch w:val="default"/>
    <w:sig w:usb0="00000000" w:usb1="00000000" w:usb2="00000000" w:usb3="00000000" w:csb0="00000000" w:csb1="00000000"/>
  </w:font>
  <w:font w:name="Heiti SC Medium">
    <w:altName w:val="宋体"/>
    <w:panose1 w:val="02000000000000000000"/>
    <w:charset w:val="86"/>
    <w:family w:val="auto"/>
    <w:pitch w:val="default"/>
    <w:sig w:usb0="00000000" w:usb1="00000000" w:usb2="00000000" w:usb3="00000000" w:csb0="203E0000" w:csb1="00000000"/>
  </w:font>
  <w:font w:name="CESI仿宋-GB13000">
    <w:altName w:val="仿宋"/>
    <w:panose1 w:val="00000000000000000000"/>
    <w:charset w:val="00"/>
    <w:family w:val="auto"/>
    <w:pitch w:val="default"/>
    <w:sig w:usb0="00000000" w:usb1="00000000" w:usb2="00000000" w:usb3="00000000" w:csb0="00000000" w:csb1="00000000"/>
  </w:font>
  <w:font w:name="Times New Roman Bold">
    <w:altName w:val="DejaVu Sans"/>
    <w:panose1 w:val="02020603050405020304"/>
    <w:charset w:val="00"/>
    <w:family w:val="auto"/>
    <w:pitch w:val="default"/>
    <w:sig w:usb0="00000000" w:usb1="00000000" w:usb2="00000009" w:usb3="00000000" w:csb0="400001FF" w:csb1="FFFF0000"/>
  </w:font>
  <w:font w:name="Times New Roman Regular">
    <w:altName w:val="Times New Roman"/>
    <w:panose1 w:val="02020603050405020304"/>
    <w:charset w:val="00"/>
    <w:family w:val="auto"/>
    <w:pitch w:val="default"/>
    <w:sig w:usb0="00000000" w:usb1="00000000" w:usb2="00000009" w:usb3="00000000" w:csb0="400001FF" w:csb1="FFFF0000"/>
  </w:font>
  <w:font w:name="DejaVu Sans">
    <w:altName w:val="Segoe Print"/>
    <w:panose1 w:val="020B0603030804020204"/>
    <w:charset w:val="00"/>
    <w:family w:val="auto"/>
    <w:pitch w:val="default"/>
    <w:sig w:usb0="00000000" w:usb1="00000000" w:usb2="0A246029" w:usb3="0400200C" w:csb0="600001FF" w:csb1="DFFF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黑体_GBK">
    <w:altName w:val="微软雅黑"/>
    <w:panose1 w:val="02000000000000000000"/>
    <w:charset w:val="86"/>
    <w:family w:val="auto"/>
    <w:pitch w:val="default"/>
    <w:sig w:usb0="00000000" w:usb1="00000000" w:usb2="00000000" w:usb3="00000000" w:csb0="00040000" w:csb1="00000000"/>
  </w:font>
  <w:font w:name="方正楷体_GB2312">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2DDCF">
    <w:pPr>
      <w:pStyle w:val="6"/>
      <w:spacing w:before="1" w:line="232" w:lineRule="auto"/>
      <w:ind w:left="0" w:leftChars="0" w:firstLine="0" w:firstLineChars="0"/>
      <w:rPr>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632052">
                          <w:pPr>
                            <w:pStyle w:val="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- 7 -</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E632052">
                    <w:pPr>
                      <w:pStyle w:val="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- 7 -</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System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E527A92"/>
    <w:rsid w:val="1B6F98B2"/>
    <w:rsid w:val="1BDF1D5E"/>
    <w:rsid w:val="1F7D1228"/>
    <w:rsid w:val="3BDF27A6"/>
    <w:rsid w:val="3DD7873A"/>
    <w:rsid w:val="4FFF169A"/>
    <w:rsid w:val="560E123A"/>
    <w:rsid w:val="5E9DA14C"/>
    <w:rsid w:val="5FD7C01F"/>
    <w:rsid w:val="61DEE7C0"/>
    <w:rsid w:val="6D9F7A74"/>
    <w:rsid w:val="6DF769E8"/>
    <w:rsid w:val="6EFD6688"/>
    <w:rsid w:val="739F5514"/>
    <w:rsid w:val="74F9DC5D"/>
    <w:rsid w:val="75EFB770"/>
    <w:rsid w:val="777F1550"/>
    <w:rsid w:val="7EFB3683"/>
    <w:rsid w:val="7FBF7A64"/>
    <w:rsid w:val="7FFB0DCA"/>
    <w:rsid w:val="96F57344"/>
    <w:rsid w:val="B3FFB8CD"/>
    <w:rsid w:val="BB7DC38F"/>
    <w:rsid w:val="BFFDEFE9"/>
    <w:rsid w:val="C3FE654C"/>
    <w:rsid w:val="D2ECA4E0"/>
    <w:rsid w:val="D97D3C05"/>
    <w:rsid w:val="DB3F42ED"/>
    <w:rsid w:val="DFEF0F7C"/>
    <w:rsid w:val="F2FB8F9E"/>
    <w:rsid w:val="F33D7801"/>
    <w:rsid w:val="F5AB3C43"/>
    <w:rsid w:val="FC5ED005"/>
    <w:rsid w:val="FF7F3020"/>
    <w:rsid w:val="FFFA18B0"/>
    <w:rsid w:val="FFFDA33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6">
    <w:name w:val="Body Text"/>
    <w:basedOn w:val="1"/>
    <w:qFormat/>
    <w:uiPriority w:val="0"/>
    <w:pPr>
      <w:kinsoku/>
      <w:autoSpaceDE/>
      <w:autoSpaceDN/>
      <w:spacing w:line="360" w:lineRule="auto"/>
      <w:ind w:firstLine="1000" w:firstLineChars="200"/>
      <w:jc w:val="both"/>
    </w:pPr>
    <w:rPr>
      <w:rFonts w:ascii="Times New Roman" w:hAnsi="Times New Roman" w:eastAsia="Songti SC" w:cs="Songti SC"/>
      <w:sz w:val="32"/>
      <w:szCs w:val="3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文章标题"/>
    <w:basedOn w:val="1"/>
    <w:qFormat/>
    <w:uiPriority w:val="0"/>
    <w:pPr>
      <w:bidi/>
      <w:spacing w:line="240" w:lineRule="auto"/>
      <w:ind w:left="0" w:right="0" w:firstLine="0"/>
      <w:jc w:val="center"/>
      <w:outlineLvl w:val="0"/>
    </w:pPr>
    <w:rPr>
      <w:rFonts w:ascii="宋体" w:hAnsi="宋体" w:eastAsia="Heiti SC Medium" w:cs="宋体"/>
      <w:spacing w:val="-11"/>
      <w:sz w:val="56"/>
      <w:szCs w:val="56"/>
    </w:rPr>
  </w:style>
  <w:style w:type="paragraph" w:customStyle="1" w:styleId="13">
    <w:name w:val="一级标题"/>
    <w:basedOn w:val="1"/>
    <w:link w:val="14"/>
    <w:qFormat/>
    <w:uiPriority w:val="0"/>
    <w:pPr>
      <w:spacing w:line="360" w:lineRule="auto"/>
      <w:ind w:firstLine="1000" w:firstLineChars="200"/>
    </w:pPr>
    <w:rPr>
      <w:rFonts w:ascii="Times New Roman Bold" w:hAnsi="Times New Roman Bold" w:eastAsia="宋体" w:cs="宋体"/>
      <w:b/>
      <w:spacing w:val="23"/>
      <w:sz w:val="36"/>
      <w:szCs w:val="36"/>
    </w:rPr>
  </w:style>
  <w:style w:type="character" w:customStyle="1" w:styleId="14">
    <w:name w:val="一级标题 Char"/>
    <w:link w:val="13"/>
    <w:qFormat/>
    <w:uiPriority w:val="0"/>
    <w:rPr>
      <w:rFonts w:ascii="Times New Roman Bold" w:hAnsi="Times New Roman Bold" w:eastAsia="宋体" w:cs="宋体"/>
      <w:b/>
      <w:spacing w:val="23"/>
      <w:sz w:val="36"/>
      <w:szCs w:val="3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Pages>
  <Words>2816</Words>
  <Characters>2866</Characters>
  <TotalTime>24</TotalTime>
  <ScaleCrop>false</ScaleCrop>
  <LinksUpToDate>false</LinksUpToDate>
  <CharactersWithSpaces>2866</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2026-06-13T22:15:00Z</dcterms:created>
  <dc:creator>Data</dc:creator>
  <cp:lastModifiedBy>WPS_1765956228</cp:lastModifiedBy>
  <dcterms:modified xsi:type="dcterms:W3CDTF">2026-06-22T01:03:13Z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2026-06-10T14:15:58Z</vt:filetime>
  </property>
  <property fmtid="{D5CDD505-2E9C-101B-9397-08002B2CF9AE}" pid="4" name="UsrData">
    <vt:lpwstr>16D72DD6-1D7C-4751-9DAA-D4C499108307</vt:lpwstr>
  </property>
  <property fmtid="{D5CDD505-2E9C-101B-9397-08002B2CF9AE}" pid="5" name="KSOProductBuildVer">
    <vt:lpwstr>2052-12.1.0.26895</vt:lpwstr>
  </property>
  <property fmtid="{D5CDD505-2E9C-101B-9397-08002B2CF9AE}" pid="6" name="ICV">
    <vt:lpwstr>0C4E79DFAE8244AD8C0F8B9C859889B0_13</vt:lpwstr>
  </property>
</Properties>
</file>