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BDE3E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方正小标宋_GBK" w:cs="Times New Roman"/>
          <w:color w:val="auto"/>
          <w:sz w:val="44"/>
          <w:szCs w:val="44"/>
          <w:highlight w:val="none"/>
          <w:u w:val="none"/>
          <w:lang w:eastAsia="zh-CN"/>
        </w:rPr>
      </w:pPr>
    </w:p>
    <w:p w14:paraId="3D28E48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方正小标宋_GBK" w:cs="Times New Roman"/>
          <w:color w:val="auto"/>
          <w:sz w:val="44"/>
          <w:szCs w:val="44"/>
          <w:highlight w:val="none"/>
          <w:u w:val="none"/>
          <w:lang w:eastAsia="zh-CN"/>
        </w:rPr>
      </w:pPr>
      <w:r>
        <w:rPr>
          <w:rFonts w:ascii="Times New Roman" w:hAnsi="Times New Roman" w:eastAsia="方正小标宋_GBK" w:cs="Times New Roman"/>
          <w:color w:val="auto"/>
          <w:sz w:val="44"/>
          <w:szCs w:val="44"/>
          <w:highlight w:val="none"/>
          <w:u w:val="none"/>
          <w:lang w:eastAsia="zh-CN"/>
        </w:rPr>
        <w:t>贵阳市消费新业态新模式新场景试点</w:t>
      </w:r>
    </w:p>
    <w:p w14:paraId="670AFDD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仿宋" w:cs="Times New Roman"/>
          <w:color w:val="auto"/>
          <w:sz w:val="36"/>
          <w:szCs w:val="36"/>
          <w:highlight w:val="none"/>
          <w:u w:val="none"/>
          <w:lang w:val="en-US" w:eastAsia="zh-CN"/>
        </w:rPr>
      </w:pPr>
      <w:r>
        <w:rPr>
          <w:rFonts w:ascii="Times New Roman" w:hAnsi="Times New Roman" w:eastAsia="方正小标宋_GBK" w:cs="Times New Roman"/>
          <w:color w:val="auto"/>
          <w:sz w:val="44"/>
          <w:szCs w:val="44"/>
          <w:highlight w:val="none"/>
          <w:u w:val="none"/>
          <w:lang w:eastAsia="zh-CN"/>
        </w:rPr>
        <w:t>项目</w:t>
      </w:r>
      <w:r>
        <w:rPr>
          <w:rFonts w:hint="eastAsia" w:ascii="Times New Roman" w:hAnsi="Times New Roman" w:eastAsia="方正小标宋_GBK" w:cs="Times New Roman"/>
          <w:color w:val="auto"/>
          <w:sz w:val="44"/>
          <w:szCs w:val="44"/>
          <w:highlight w:val="none"/>
          <w:u w:val="none"/>
          <w:lang w:val="en-US" w:eastAsia="zh-CN"/>
        </w:rPr>
        <w:t>申报指南</w:t>
      </w:r>
    </w:p>
    <w:p w14:paraId="2D23E52F">
      <w:pPr>
        <w:keepNext w:val="0"/>
        <w:keepLines w:val="0"/>
        <w:pageBreakBefore w:val="0"/>
        <w:widowControl w:val="0"/>
        <w:kinsoku/>
        <w:wordWrap/>
        <w:overflowPunct/>
        <w:topLinePunct w:val="0"/>
        <w:autoSpaceDE/>
        <w:autoSpaceDN/>
        <w:adjustRightInd/>
        <w:snapToGrid/>
        <w:spacing w:line="600" w:lineRule="exact"/>
        <w:jc w:val="center"/>
        <w:rPr>
          <w:rFonts w:ascii="楷体_GB2312" w:eastAsia="楷体_GB2312" w:cs="Times New Roman"/>
          <w:sz w:val="36"/>
          <w:szCs w:val="36"/>
        </w:rPr>
      </w:pPr>
    </w:p>
    <w:p w14:paraId="222A24C7">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宋体" w:cs="Times New Roman"/>
          <w:color w:val="auto"/>
          <w:sz w:val="32"/>
          <w:szCs w:val="32"/>
          <w:highlight w:val="none"/>
          <w:u w:val="none"/>
          <w:lang w:val="en-US" w:eastAsia="zh-CN"/>
        </w:rPr>
      </w:pPr>
      <w:r>
        <w:rPr>
          <w:rFonts w:ascii="Times New Roman" w:hAnsi="Times New Roman" w:eastAsia="仿宋_GB2312" w:cs="Times New Roman"/>
          <w:color w:val="auto"/>
          <w:sz w:val="32"/>
          <w:szCs w:val="32"/>
          <w:highlight w:val="none"/>
          <w:u w:val="none"/>
          <w:lang w:val="en-US" w:eastAsia="zh-CN"/>
        </w:rPr>
        <w:t>为做好贵阳市消费新业态新模式新场景试点建设项目申报工作，依据《财政部 商务部关于开展消费新业态新模式新场景试点工作的通知》（财建〔2025〕341号）要求，构建“业态创新、场景多元、品牌集聚、数字赋能、流通高效”的消费新生态，结合实际，制定本申报指南。</w:t>
      </w:r>
    </w:p>
    <w:p w14:paraId="648C466A">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color w:val="auto"/>
          <w:sz w:val="32"/>
          <w:szCs w:val="32"/>
          <w:highlight w:val="none"/>
          <w:u w:val="none"/>
          <w:lang w:val="en-US" w:eastAsia="zh-CN"/>
        </w:rPr>
        <w:t>本申报指南由贵阳市商务局负责解释。自印发之日起实施，有效期至“消费新业态新模式新场景”试点建设项目结束。如遇国家、省、市有关政策调整的，本申报指南相应调整。</w:t>
      </w:r>
    </w:p>
    <w:p w14:paraId="61AB891A">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仿宋_GB2312" w:cs="Times New Roman"/>
          <w:color w:val="auto"/>
          <w:sz w:val="32"/>
          <w:szCs w:val="32"/>
          <w:highlight w:val="none"/>
          <w:u w:val="none"/>
          <w:lang w:val="en-US" w:eastAsia="zh-CN"/>
        </w:rPr>
      </w:pPr>
    </w:p>
    <w:p w14:paraId="22269599">
      <w:pPr>
        <w:keepNext w:val="0"/>
        <w:keepLines w:val="0"/>
        <w:pageBreakBefore w:val="0"/>
        <w:widowControl/>
        <w:suppressLineNumbers w:val="0"/>
        <w:kinsoku/>
        <w:wordWrap/>
        <w:overflowPunct/>
        <w:topLinePunct w:val="0"/>
        <w:autoSpaceDE/>
        <w:autoSpaceDN/>
        <w:adjustRightInd/>
        <w:snapToGrid/>
        <w:spacing w:line="560" w:lineRule="exact"/>
        <w:ind w:firstLine="640" w:firstLineChars="200"/>
        <w:jc w:val="left"/>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color w:val="auto"/>
          <w:sz w:val="32"/>
          <w:szCs w:val="32"/>
          <w:highlight w:val="none"/>
          <w:u w:val="none"/>
          <w:lang w:val="en-US" w:eastAsia="zh-CN"/>
        </w:rPr>
        <w:t>附件：</w:t>
      </w:r>
      <w:r>
        <w:rPr>
          <w:rFonts w:hint="eastAsia" w:ascii="Times New Roman" w:hAnsi="Times New Roman" w:eastAsia="仿宋_GB2312" w:cs="Times New Roman"/>
          <w:color w:val="auto"/>
          <w:sz w:val="32"/>
          <w:szCs w:val="32"/>
          <w:highlight w:val="none"/>
          <w:u w:val="none"/>
          <w:lang w:val="en-US" w:eastAsia="zh-CN"/>
        </w:rPr>
        <w:t>1.</w:t>
      </w:r>
      <w:r>
        <w:rPr>
          <w:rFonts w:ascii="Times New Roman" w:hAnsi="Times New Roman" w:eastAsia="仿宋_GB2312" w:cs="Times New Roman"/>
          <w:color w:val="auto"/>
          <w:sz w:val="32"/>
          <w:szCs w:val="32"/>
          <w:highlight w:val="none"/>
          <w:u w:val="none"/>
          <w:lang w:val="en-US" w:eastAsia="zh-CN"/>
        </w:rPr>
        <w:t>贵阳市创新多元化服务消费场景试点项目申报指南</w:t>
      </w:r>
    </w:p>
    <w:p w14:paraId="3D6BFD4F">
      <w:pPr>
        <w:keepNext w:val="0"/>
        <w:keepLines w:val="0"/>
        <w:pageBreakBefore w:val="0"/>
        <w:widowControl/>
        <w:suppressLineNumbers w:val="0"/>
        <w:kinsoku/>
        <w:wordWrap/>
        <w:overflowPunct/>
        <w:topLinePunct w:val="0"/>
        <w:autoSpaceDE/>
        <w:autoSpaceDN/>
        <w:bidi w:val="0"/>
        <w:adjustRightInd/>
        <w:snapToGrid/>
        <w:spacing w:line="560" w:lineRule="exact"/>
        <w:ind w:left="0" w:firstLine="157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2.</w:t>
      </w:r>
      <w:r>
        <w:rPr>
          <w:rFonts w:ascii="Times New Roman" w:hAnsi="Times New Roman" w:eastAsia="仿宋_GB2312" w:cs="Times New Roman"/>
          <w:color w:val="auto"/>
          <w:sz w:val="32"/>
          <w:szCs w:val="32"/>
          <w:highlight w:val="none"/>
          <w:u w:val="none"/>
          <w:lang w:val="en-US" w:eastAsia="zh-CN"/>
        </w:rPr>
        <w:t>贵阳市健全首发经济服务体系试点项目申报指南</w:t>
      </w:r>
    </w:p>
    <w:p w14:paraId="3C472680">
      <w:pPr>
        <w:keepNext w:val="0"/>
        <w:keepLines w:val="0"/>
        <w:pageBreakBefore w:val="0"/>
        <w:widowControl/>
        <w:suppressLineNumbers w:val="0"/>
        <w:kinsoku/>
        <w:wordWrap/>
        <w:overflowPunct/>
        <w:topLinePunct w:val="0"/>
        <w:autoSpaceDE/>
        <w:autoSpaceDN/>
        <w:bidi w:val="0"/>
        <w:adjustRightInd/>
        <w:snapToGrid/>
        <w:spacing w:line="560" w:lineRule="exact"/>
        <w:ind w:left="1596" w:leftChars="76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3.</w:t>
      </w:r>
      <w:r>
        <w:rPr>
          <w:rFonts w:ascii="Times New Roman" w:hAnsi="Times New Roman" w:eastAsia="仿宋_GB2312" w:cs="Times New Roman"/>
          <w:color w:val="auto"/>
          <w:sz w:val="32"/>
          <w:szCs w:val="32"/>
          <w:highlight w:val="none"/>
          <w:u w:val="none"/>
          <w:lang w:val="en-US" w:eastAsia="zh-CN"/>
        </w:rPr>
        <w:t>贵阳市优质消费资源与知名IP跨界联名试点项目申报指南</w:t>
      </w:r>
    </w:p>
    <w:p w14:paraId="0E9568B7">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4.</w:t>
      </w:r>
      <w:r>
        <w:rPr>
          <w:rFonts w:ascii="Times New Roman" w:hAnsi="Times New Roman" w:eastAsia="仿宋_GB2312" w:cs="Times New Roman"/>
          <w:color w:val="auto"/>
          <w:sz w:val="32"/>
          <w:szCs w:val="32"/>
          <w:highlight w:val="none"/>
          <w:u w:val="none"/>
          <w:lang w:val="en-US" w:eastAsia="zh-CN"/>
        </w:rPr>
        <w:t>承诺书</w:t>
      </w:r>
    </w:p>
    <w:p w14:paraId="043424AD">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ascii="Times New Roman" w:hAnsi="Times New Roman" w:eastAsia="仿宋_GB2312" w:cs="Times New Roman"/>
          <w:color w:val="auto"/>
          <w:sz w:val="32"/>
          <w:szCs w:val="32"/>
          <w:highlight w:val="none"/>
          <w:u w:val="none"/>
          <w:lang w:val="en-US" w:eastAsia="zh-CN"/>
        </w:rPr>
        <w:t>项目计划投资总额明细表</w:t>
      </w:r>
    </w:p>
    <w:p w14:paraId="307025DA">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6.</w:t>
      </w:r>
      <w:r>
        <w:rPr>
          <w:rFonts w:ascii="Times New Roman" w:hAnsi="Times New Roman" w:eastAsia="仿宋_GB2312" w:cs="Times New Roman"/>
          <w:color w:val="auto"/>
          <w:sz w:val="32"/>
          <w:szCs w:val="32"/>
          <w:highlight w:val="none"/>
          <w:u w:val="none"/>
          <w:lang w:val="en-US" w:eastAsia="zh-CN"/>
        </w:rPr>
        <w:t>建设项目情况汇总表</w:t>
      </w:r>
    </w:p>
    <w:p w14:paraId="4C3CF410">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7.</w:t>
      </w:r>
      <w:r>
        <w:rPr>
          <w:rFonts w:ascii="Times New Roman" w:hAnsi="Times New Roman" w:eastAsia="仿宋_GB2312" w:cs="Times New Roman"/>
          <w:color w:val="auto"/>
          <w:sz w:val="32"/>
          <w:szCs w:val="32"/>
          <w:highlight w:val="none"/>
          <w:u w:val="none"/>
          <w:lang w:val="en-US" w:eastAsia="zh-CN"/>
        </w:rPr>
        <w:t>投资类项目评审其他材料参考清单</w:t>
      </w:r>
    </w:p>
    <w:p w14:paraId="2413D980">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8.</w:t>
      </w:r>
      <w:r>
        <w:rPr>
          <w:rFonts w:ascii="Times New Roman" w:hAnsi="Times New Roman" w:eastAsia="仿宋_GB2312" w:cs="Times New Roman"/>
          <w:color w:val="auto"/>
          <w:sz w:val="32"/>
          <w:szCs w:val="32"/>
          <w:highlight w:val="none"/>
          <w:u w:val="none"/>
          <w:lang w:val="en-US" w:eastAsia="zh-CN"/>
        </w:rPr>
        <w:t>一次性奖励</w:t>
      </w:r>
      <w:r>
        <w:rPr>
          <w:rFonts w:hint="eastAsia" w:ascii="Times New Roman" w:hAnsi="Times New Roman" w:eastAsia="仿宋_GB2312" w:cs="Times New Roman"/>
          <w:color w:val="auto"/>
          <w:sz w:val="32"/>
          <w:szCs w:val="32"/>
          <w:highlight w:val="none"/>
          <w:u w:val="none"/>
          <w:lang w:val="en-US" w:eastAsia="zh-CN"/>
        </w:rPr>
        <w:t>类</w:t>
      </w:r>
      <w:r>
        <w:rPr>
          <w:rFonts w:ascii="Times New Roman" w:hAnsi="Times New Roman" w:eastAsia="仿宋_GB2312" w:cs="Times New Roman"/>
          <w:color w:val="auto"/>
          <w:sz w:val="32"/>
          <w:szCs w:val="32"/>
          <w:highlight w:val="none"/>
          <w:u w:val="none"/>
          <w:lang w:val="en-US" w:eastAsia="zh-CN"/>
        </w:rPr>
        <w:t>项目评审其他材料参考清单</w:t>
      </w:r>
    </w:p>
    <w:p w14:paraId="26C06D98">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9.</w:t>
      </w:r>
      <w:r>
        <w:rPr>
          <w:rFonts w:ascii="Times New Roman" w:hAnsi="Times New Roman" w:eastAsia="仿宋_GB2312" w:cs="Times New Roman"/>
          <w:color w:val="auto"/>
          <w:sz w:val="32"/>
          <w:szCs w:val="32"/>
          <w:highlight w:val="none"/>
          <w:u w:val="none"/>
          <w:lang w:val="en-US" w:eastAsia="zh-CN"/>
        </w:rPr>
        <w:t>品牌影响力评价标准</w:t>
      </w:r>
    </w:p>
    <w:p w14:paraId="7157C0D0">
      <w:pPr>
        <w:keepNext w:val="0"/>
        <w:keepLines w:val="0"/>
        <w:pageBreakBefore w:val="0"/>
        <w:widowControl/>
        <w:suppressLineNumbers w:val="0"/>
        <w:kinsoku/>
        <w:wordWrap/>
        <w:overflowPunct/>
        <w:topLinePunct w:val="0"/>
        <w:autoSpaceDE/>
        <w:autoSpaceDN/>
        <w:bidi w:val="0"/>
        <w:adjustRightInd/>
        <w:snapToGrid/>
        <w:spacing w:line="560" w:lineRule="exact"/>
        <w:ind w:left="1596" w:leftChars="76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10.</w:t>
      </w:r>
      <w:r>
        <w:rPr>
          <w:rFonts w:ascii="Times New Roman" w:hAnsi="Times New Roman" w:eastAsia="仿宋_GB2312" w:cs="Times New Roman"/>
          <w:color w:val="auto"/>
          <w:sz w:val="32"/>
          <w:szCs w:val="32"/>
          <w:highlight w:val="none"/>
          <w:u w:val="none"/>
          <w:lang w:val="en-US" w:eastAsia="zh-CN"/>
        </w:rPr>
        <w:t xml:space="preserve">贵阳市消费新业态新模式新场景试点项目及资金管理办法词条说明 </w:t>
      </w:r>
    </w:p>
    <w:p w14:paraId="5453051D">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11.</w:t>
      </w:r>
      <w:r>
        <w:rPr>
          <w:rFonts w:ascii="Times New Roman" w:hAnsi="Times New Roman" w:eastAsia="仿宋_GB2312" w:cs="Times New Roman"/>
          <w:color w:val="auto"/>
          <w:sz w:val="32"/>
          <w:szCs w:val="32"/>
          <w:highlight w:val="none"/>
          <w:u w:val="none"/>
          <w:lang w:val="en-US" w:eastAsia="zh-CN"/>
        </w:rPr>
        <w:t>项目评审参考指标</w:t>
      </w:r>
    </w:p>
    <w:p w14:paraId="695E2C46">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5994692D">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2BCC22D8">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1EA4EE46">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445FAB89">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253A208F">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6E04219B">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3A19BBA4">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4634CC9D">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77BB6427">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567DA895">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26BD2DDD">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17B6A8EC">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26396454">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259A49C5">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1D6DFBE3">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287572A3">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50314110">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14:paraId="7D1CDF4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eastAsia="黑体" w:cs="仿宋"/>
          <w:color w:val="auto"/>
          <w:sz w:val="32"/>
          <w:szCs w:val="32"/>
          <w:highlight w:val="none"/>
          <w:u w:val="none"/>
          <w:lang w:val="en-US" w:eastAsia="zh-CN"/>
        </w:rPr>
      </w:pPr>
      <w:r>
        <w:rPr>
          <w:rFonts w:hint="eastAsia" w:ascii="黑体" w:eastAsia="黑体" w:cs="仿宋"/>
          <w:color w:val="auto"/>
          <w:sz w:val="32"/>
          <w:szCs w:val="32"/>
          <w:highlight w:val="none"/>
          <w:u w:val="none"/>
          <w:lang w:eastAsia="zh-CN"/>
        </w:rPr>
        <w:t>附件</w:t>
      </w:r>
      <w:r>
        <w:rPr>
          <w:rFonts w:hint="eastAsia" w:ascii="黑体" w:eastAsia="黑体" w:cs="仿宋"/>
          <w:color w:val="auto"/>
          <w:sz w:val="32"/>
          <w:szCs w:val="32"/>
          <w:highlight w:val="none"/>
          <w:u w:val="none"/>
          <w:lang w:val="en-US" w:eastAsia="zh-CN"/>
        </w:rPr>
        <w:t>1</w:t>
      </w:r>
    </w:p>
    <w:p w14:paraId="6B77EA5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eastAsia="黑体" w:cs="仿宋"/>
          <w:color w:val="auto"/>
          <w:sz w:val="32"/>
          <w:szCs w:val="32"/>
          <w:highlight w:val="none"/>
          <w:u w:val="none"/>
          <w:lang w:val="en-US" w:eastAsia="zh-CN"/>
        </w:rPr>
      </w:pPr>
    </w:p>
    <w:p w14:paraId="15320DD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b w:val="0"/>
          <w:bCs w:val="0"/>
          <w:color w:val="auto"/>
          <w:sz w:val="44"/>
          <w:szCs w:val="44"/>
          <w:highlight w:val="none"/>
          <w:u w:val="none"/>
          <w:lang w:val="en-US" w:eastAsia="zh-CN"/>
        </w:rPr>
      </w:pPr>
      <w:r>
        <w:rPr>
          <w:rFonts w:hint="eastAsia" w:ascii="方正小标宋简体" w:eastAsia="方正小标宋简体" w:cs="方正小标宋简体"/>
          <w:b w:val="0"/>
          <w:bCs w:val="0"/>
          <w:color w:val="auto"/>
          <w:sz w:val="44"/>
          <w:szCs w:val="44"/>
          <w:highlight w:val="none"/>
          <w:u w:val="none"/>
          <w:lang w:val="en-US" w:eastAsia="zh-CN"/>
        </w:rPr>
        <w:t>贵阳市创新多元化服务消费场景试点项目</w:t>
      </w:r>
    </w:p>
    <w:p w14:paraId="196A261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b w:val="0"/>
          <w:bCs w:val="0"/>
          <w:color w:val="auto"/>
          <w:sz w:val="44"/>
          <w:szCs w:val="44"/>
          <w:highlight w:val="none"/>
          <w:u w:val="none"/>
          <w:lang w:val="en-US" w:eastAsia="zh-CN"/>
        </w:rPr>
      </w:pPr>
      <w:r>
        <w:rPr>
          <w:rFonts w:hint="eastAsia" w:ascii="方正小标宋简体" w:eastAsia="方正小标宋简体" w:cs="方正小标宋简体"/>
          <w:b w:val="0"/>
          <w:bCs w:val="0"/>
          <w:color w:val="auto"/>
          <w:sz w:val="44"/>
          <w:szCs w:val="44"/>
          <w:highlight w:val="none"/>
          <w:u w:val="none"/>
          <w:lang w:val="en-US" w:eastAsia="zh-CN"/>
        </w:rPr>
        <w:t>申报指南</w:t>
      </w:r>
    </w:p>
    <w:p w14:paraId="488B265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74321270">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color w:val="auto"/>
          <w:sz w:val="32"/>
          <w:szCs w:val="32"/>
          <w:highlight w:val="none"/>
          <w:u w:val="none"/>
          <w:lang w:val="en-US" w:eastAsia="zh-CN"/>
        </w:rPr>
        <w:t>聚焦“贵阳消费”，加快推动多元融合场景培育打造。立足贵阳优势，重点培育街区、美食、夜间、演艺、赛事、数字等多元融合消费场景，构建商旅文体健等多元消费业态融合发展生态格局，带动商品消费和服务消费持续提档升级。</w:t>
      </w:r>
    </w:p>
    <w:p w14:paraId="49B59B4E">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一、打造商旅文体健融合的消费新场景</w:t>
      </w:r>
    </w:p>
    <w:p w14:paraId="4BAE1C5D">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业态创新、模式创新，推动人工智能、元宇宙等数字技术在商贸、文娱、旅游、健康、体育等领域的深化应用，至少融合2种业态，打造商旅文体健融合的消费新场景，构建“商业+文旅、人工智能+文旅”等多元融合场景矩阵，以及融合线上线下、文化体验、健康养生的复合型消费空间。</w:t>
      </w:r>
    </w:p>
    <w:p w14:paraId="2824A0A7">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14:paraId="4397A8CF">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bookmarkStart w:id="0" w:name="OLE_LINK4"/>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w:t>
      </w:r>
      <w:bookmarkEnd w:id="0"/>
      <w:r>
        <w:rPr>
          <w:rFonts w:ascii="Times New Roman" w:hAnsi="Times New Roman" w:eastAsia="仿宋_GB2312" w:cs="Times New Roman"/>
          <w:color w:val="auto"/>
          <w:sz w:val="32"/>
          <w:szCs w:val="32"/>
          <w:highlight w:val="none"/>
          <w:u w:val="none"/>
          <w:lang w:val="en-US" w:eastAsia="zh-CN"/>
        </w:rPr>
        <w:t>原则上单个项目的有效投入不低于100万元，支持比例不超过实际有效投入的40%，单个项目支持金额最高不超过2000万元。</w:t>
      </w:r>
    </w:p>
    <w:p w14:paraId="32060DA6">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二、推动服务消费集聚区建设</w:t>
      </w:r>
    </w:p>
    <w:p w14:paraId="59ED8C98">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重点商圈、特色商业街区、文旅集聚区、会展场馆、传统购物型商超、废旧工业厂等区域进行多元消费场景升级、空间重构，拓展文化时尚、健康体育、艺术展览、主题社交、休闲娱乐等服务消费功能。集聚市场主体8家以上,具备文化时尚（如文化体验、国潮品牌店等）、健康、体育、艺术展览、主题社交、休闲娱乐等服务消费业态不少于3种。</w:t>
      </w:r>
    </w:p>
    <w:p w14:paraId="246A6B93">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14:paraId="67B6CBC4">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14:paraId="68812953">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三、推动重点赛事活动及演出“进商圈、进街区、进景区”</w:t>
      </w:r>
    </w:p>
    <w:p w14:paraId="4F70D599">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支持试点期间有持续的年度赛事或演出计划，起始时间1个月以上或一年内整体不少于6场，能带来相关消费额的增长或吸引一定客流，有配合赛事、演出主题展览展示促消费等活动。</w:t>
      </w:r>
    </w:p>
    <w:p w14:paraId="3AC7A250">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一次性奖励</w:t>
      </w:r>
    </w:p>
    <w:p w14:paraId="59BCC5D1">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对符合条件的主题赛事或演出，按不超过有效投入的40%给予补助，原则上单个项目补助金额不超过100万元。</w:t>
      </w:r>
    </w:p>
    <w:p w14:paraId="123755A1">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四、发展夜间文化</w:t>
      </w:r>
    </w:p>
    <w:p w14:paraId="70493DD6">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新建夜间商圈、夜间文旅、夜间餐饮、夜间娱乐、夜间便民店等业态，集聚经营主体8家以上，其中营业至晚24:00的商户5家以上,优化夜间消费环境，或对商圈商街、文旅体育项目进行升级改造，打造具有示范性、代表性、地域性的夜间消费品牌。</w:t>
      </w:r>
    </w:p>
    <w:p w14:paraId="38C905D7">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14:paraId="546B82CB">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14:paraId="733A606E">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五、培育服务消费新增长点</w:t>
      </w:r>
    </w:p>
    <w:p w14:paraId="155B7A4A">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培育汽车后市场服务（二手车交易、无人驾驶车体验、共享汽车等）、旅居服务（如房车露营地、城市民宿）、康养服务、演出服务、冰雪经济（如室内滑雪场、冰雪主题乐园）、体育赛事、旅游列车等服务消费新增长点领域，发展宠物经济、艺术展览、沉浸体验（含各类主题体验场馆）、数字艺术、房车露营、产学研基地等项目建设。项目有统一的运营主体，具备创新特色；项目服务客户不低于1000人次，实现消费收入不低于200万元。</w:t>
      </w:r>
    </w:p>
    <w:p w14:paraId="495371F9">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14:paraId="3CC3253A">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14:paraId="3C5B77D6">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六、外贸优品展销中心与购物集聚区</w:t>
      </w:r>
    </w:p>
    <w:p w14:paraId="0CB388A3">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建设外贸优品展销中心或集聚区，重点引进服装、家居、食品、电子消费等行业的外贸优品企业，为企业提供产品展示、线上线下销售及供应链对接服务、内外贸产品行业标准的认证及推广。其中，新开、升级外贸优品展销中心，有效投入经营面积不低于100㎡，集聚外贸优品10种以上，正常运营满3个月，累计实现销售额不低于100万元；外贸优品特色商业街需明确运营主体，从事外贸优品销售的门店数量占比不低于总门店数40%。</w:t>
      </w:r>
    </w:p>
    <w:p w14:paraId="770473EC">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14:paraId="5A47D021">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14:paraId="6EB7B656">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七、支持“一老一小”服务场景建设</w:t>
      </w:r>
    </w:p>
    <w:p w14:paraId="51D676C4">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壮大银发经济，建设适老化商业设施，打造“银发金街”，推动银发服务精准化。发展儿童体验教育、亲子娱乐等消费场景，建设亲子友好空间，加强场景改造、设施采购与服务升级。项目设施与服务内容须精准对标老年或亲子群体的特定消费需求；须配备与服务质量相匹配的专业服务团队,申报周期内项目服务消费者数量100人次以上，形成一定规模的消费带动效应,实现营业收入100万元以上。</w:t>
      </w:r>
    </w:p>
    <w:p w14:paraId="6D929779">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14:paraId="1C434FA7">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14:paraId="13047FD1">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八、创新家政业态发展模式</w:t>
      </w:r>
    </w:p>
    <w:p w14:paraId="05DBF5A8">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行业协会、家政服务企业搭建智慧家政服务线上平台，推动家政服务标准化；支持家政服务企业创新服务模式，打造“社区+”家政服务新场景，推动家政服务进社区。家政服务线上平台需运营两年以上，入驻家政服务企业不少于30家，服务品类应包含母婴护理、居家养老、家庭清洁、家务服务、整理收纳、家电清洗等项目类别中至少三类，运营管理体系完善，具有在线咨询、在线下单（签约）、服务评价、信用查询等功能。“社区+”家政服务新场景，项目需打造15个以上“社区+”家政服务网点或家政服务企业。</w:t>
      </w:r>
    </w:p>
    <w:p w14:paraId="1B69AB6F">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14:paraId="2F7BEBC5">
      <w:pPr>
        <w:keepNext w:val="0"/>
        <w:keepLines w:val="0"/>
        <w:pageBreakBefore w:val="0"/>
        <w:widowControl/>
        <w:suppressLineNumbers w:val="0"/>
        <w:kinsoku/>
        <w:wordWrap/>
        <w:overflowPunct/>
        <w:topLinePunct w:val="0"/>
        <w:autoSpaceDE/>
        <w:autoSpaceDN/>
        <w:adjustRightInd/>
        <w:snapToGrid/>
        <w:spacing w:line="560" w:lineRule="exact"/>
        <w:ind w:left="0" w:firstLine="643" w:firstLineChars="200"/>
        <w:jc w:val="left"/>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14:paraId="770DDA64">
      <w:pPr>
        <w:keepNext w:val="0"/>
        <w:keepLines w:val="0"/>
        <w:pageBreakBefore w:val="0"/>
        <w:widowControl/>
        <w:suppressLineNumbers w:val="0"/>
        <w:kinsoku/>
        <w:wordWrap/>
        <w:overflowPunct/>
        <w:topLinePunct w:val="0"/>
        <w:autoSpaceDE/>
        <w:autoSpaceDN/>
        <w:adjustRightInd/>
        <w:snapToGrid/>
        <w:spacing w:line="560" w:lineRule="exact"/>
        <w:ind w:left="0" w:firstLine="640" w:firstLineChars="200"/>
        <w:jc w:val="left"/>
        <w:rPr>
          <w:rFonts w:ascii="Times New Roman" w:hAnsi="Times New Roman" w:eastAsia="仿宋_GB2312" w:cs="Times New Roman"/>
          <w:color w:val="auto"/>
          <w:sz w:val="32"/>
          <w:szCs w:val="32"/>
          <w:highlight w:val="none"/>
          <w:u w:val="none"/>
          <w:lang w:val="en-US" w:eastAsia="zh-CN"/>
        </w:rPr>
      </w:pPr>
    </w:p>
    <w:p w14:paraId="6124B54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68ECB40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610DAE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rPr>
      </w:pPr>
      <w:r>
        <w:rPr>
          <w:rFonts w:hint="eastAsia" w:ascii="方正小标宋_GBK" w:eastAsia="方正小标宋_GBK" w:cs="方正小标宋_GBK"/>
          <w:color w:val="auto"/>
          <w:sz w:val="44"/>
          <w:szCs w:val="44"/>
          <w:highlight w:val="none"/>
          <w:u w:val="none"/>
          <w:lang w:eastAsia="zh-CN"/>
        </w:rPr>
        <w:t>贵阳</w:t>
      </w:r>
      <w:r>
        <w:rPr>
          <w:rFonts w:hint="eastAsia" w:ascii="方正小标宋_GBK" w:eastAsia="方正小标宋_GBK" w:cs="方正小标宋_GBK"/>
          <w:color w:val="auto"/>
          <w:sz w:val="44"/>
          <w:szCs w:val="44"/>
          <w:highlight w:val="none"/>
          <w:u w:val="none"/>
        </w:rPr>
        <w:t>市消费新业态新模式新场景</w:t>
      </w:r>
    </w:p>
    <w:p w14:paraId="5EAA9B0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rPr>
      </w:pPr>
      <w:r>
        <w:rPr>
          <w:rFonts w:hint="eastAsia" w:ascii="方正小标宋_GBK" w:eastAsia="方正小标宋_GBK" w:cs="方正小标宋_GBK"/>
          <w:color w:val="auto"/>
          <w:sz w:val="44"/>
          <w:szCs w:val="44"/>
          <w:highlight w:val="none"/>
          <w:u w:val="none"/>
        </w:rPr>
        <w:t>试点项目申报书</w:t>
      </w:r>
    </w:p>
    <w:p w14:paraId="2964012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2"/>
          <w:szCs w:val="32"/>
          <w:highlight w:val="none"/>
          <w:u w:val="none"/>
        </w:rPr>
      </w:pPr>
      <w:r>
        <w:rPr>
          <w:rFonts w:hint="eastAsia" w:ascii="仿宋_GB2312" w:eastAsia="仿宋_GB2312" w:cs="仿宋_GB2312"/>
          <w:color w:val="auto"/>
          <w:sz w:val="32"/>
          <w:szCs w:val="32"/>
          <w:highlight w:val="none"/>
          <w:u w:val="none"/>
          <w:lang w:val="en-US" w:eastAsia="zh-CN"/>
        </w:rPr>
        <w:t>（创新多元化服务消费场景项目申报材料编制模板）</w:t>
      </w:r>
    </w:p>
    <w:p w14:paraId="546F3FA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0F12722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2899D26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33C8CEB2">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项目名称 ：</w:t>
      </w:r>
    </w:p>
    <w:p w14:paraId="755E24D0">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eastAsia="zh-CN"/>
        </w:rPr>
      </w:pPr>
      <w:r>
        <w:rPr>
          <w:rFonts w:hint="eastAsia" w:ascii="仿宋" w:eastAsia="仿宋" w:cs="仿宋"/>
          <w:color w:val="auto"/>
          <w:sz w:val="32"/>
          <w:szCs w:val="32"/>
          <w:highlight w:val="none"/>
          <w:u w:val="none"/>
        </w:rPr>
        <w:t xml:space="preserve">申报方向 ： </w:t>
      </w:r>
      <w:r>
        <w:rPr>
          <w:rFonts w:hint="eastAsia" w:ascii="仿宋" w:eastAsia="仿宋" w:cs="仿宋"/>
          <w:i/>
          <w:iCs/>
          <w:color w:val="auto"/>
          <w:sz w:val="32"/>
          <w:szCs w:val="32"/>
          <w:highlight w:val="none"/>
          <w:u w:val="none"/>
          <w:lang w:eastAsia="zh-CN"/>
        </w:rPr>
        <w:t>（</w:t>
      </w:r>
      <w:r>
        <w:rPr>
          <w:rFonts w:hint="eastAsia" w:ascii="仿宋" w:eastAsia="仿宋" w:cs="仿宋"/>
          <w:i/>
          <w:iCs/>
          <w:color w:val="auto"/>
          <w:sz w:val="32"/>
          <w:szCs w:val="32"/>
          <w:highlight w:val="none"/>
          <w:u w:val="none"/>
        </w:rPr>
        <w:t>例</w:t>
      </w:r>
      <w:r>
        <w:rPr>
          <w:rFonts w:hint="eastAsia" w:ascii="仿宋" w:eastAsia="仿宋" w:cs="仿宋"/>
          <w:i/>
          <w:iCs/>
          <w:color w:val="auto"/>
          <w:sz w:val="32"/>
          <w:szCs w:val="32"/>
          <w:highlight w:val="none"/>
          <w:u w:val="none"/>
          <w:lang w:eastAsia="zh-CN"/>
        </w:rPr>
        <w:t>如：</w:t>
      </w:r>
      <w:r>
        <w:rPr>
          <w:rFonts w:hint="eastAsia" w:ascii="仿宋" w:eastAsia="仿宋" w:cs="仿宋"/>
          <w:i/>
          <w:iCs/>
          <w:color w:val="auto"/>
          <w:sz w:val="32"/>
          <w:szCs w:val="32"/>
          <w:highlight w:val="none"/>
          <w:u w:val="none"/>
        </w:rPr>
        <w:t>打造商旅文体健融合的消费新场景</w:t>
      </w:r>
      <w:r>
        <w:rPr>
          <w:rFonts w:hint="eastAsia" w:ascii="仿宋" w:eastAsia="仿宋" w:cs="仿宋"/>
          <w:i/>
          <w:iCs/>
          <w:color w:val="auto"/>
          <w:sz w:val="32"/>
          <w:szCs w:val="32"/>
          <w:highlight w:val="none"/>
          <w:u w:val="none"/>
          <w:lang w:eastAsia="zh-CN"/>
        </w:rPr>
        <w:t>）</w:t>
      </w:r>
    </w:p>
    <w:p w14:paraId="53537E4E">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申报单位（加盖公章）：</w:t>
      </w:r>
    </w:p>
    <w:p w14:paraId="698F2DF2">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联系人：</w:t>
      </w:r>
    </w:p>
    <w:p w14:paraId="0B9A5BD5">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联系电话：</w:t>
      </w:r>
    </w:p>
    <w:p w14:paraId="184545A0">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邮箱：</w:t>
      </w:r>
    </w:p>
    <w:p w14:paraId="4FFE8ACC">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项目主管部门</w:t>
      </w:r>
      <w:r>
        <w:rPr>
          <w:rFonts w:hint="eastAsia" w:ascii="仿宋" w:eastAsia="仿宋" w:cs="仿宋"/>
          <w:color w:val="auto"/>
          <w:sz w:val="32"/>
          <w:szCs w:val="32"/>
          <w:highlight w:val="none"/>
          <w:u w:val="none"/>
        </w:rPr>
        <w:t>（加盖公章）：</w:t>
      </w:r>
    </w:p>
    <w:p w14:paraId="3316B9A5">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申报日期：</w:t>
      </w:r>
    </w:p>
    <w:p w14:paraId="5C84AD0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241ECEF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43B0892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5C37576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225FE62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5B0286A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eastAsia="方正小标宋_GBK" w:cs="方正小标宋_GBK"/>
          <w:color w:val="auto"/>
          <w:sz w:val="36"/>
          <w:szCs w:val="36"/>
          <w:highlight w:val="none"/>
          <w:u w:val="none"/>
        </w:rPr>
      </w:pPr>
    </w:p>
    <w:p w14:paraId="0D011FC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eastAsia="方正小标宋_GBK" w:cs="方正小标宋_GBK"/>
          <w:color w:val="auto"/>
          <w:sz w:val="36"/>
          <w:szCs w:val="36"/>
          <w:highlight w:val="none"/>
          <w:u w:val="none"/>
        </w:rPr>
      </w:pPr>
    </w:p>
    <w:p w14:paraId="575FE1A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36"/>
          <w:szCs w:val="36"/>
          <w:highlight w:val="none"/>
          <w:u w:val="none"/>
        </w:rPr>
      </w:pPr>
    </w:p>
    <w:p w14:paraId="66627B5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36"/>
          <w:szCs w:val="36"/>
          <w:highlight w:val="none"/>
          <w:u w:val="none"/>
        </w:rPr>
      </w:pPr>
    </w:p>
    <w:p w14:paraId="4A44B58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36"/>
          <w:szCs w:val="36"/>
          <w:highlight w:val="none"/>
          <w:u w:val="none"/>
        </w:rPr>
      </w:pPr>
      <w:r>
        <w:rPr>
          <w:rFonts w:hint="eastAsia" w:ascii="方正小标宋_GBK" w:eastAsia="方正小标宋_GBK" w:cs="方正小标宋_GBK"/>
          <w:color w:val="auto"/>
          <w:sz w:val="36"/>
          <w:szCs w:val="36"/>
          <w:highlight w:val="none"/>
          <w:u w:val="none"/>
        </w:rPr>
        <w:t>目</w:t>
      </w:r>
      <w:r>
        <w:rPr>
          <w:rFonts w:hint="eastAsia" w:ascii="方正小标宋_GBK" w:eastAsia="方正小标宋_GBK" w:cs="方正小标宋_GBK"/>
          <w:color w:val="auto"/>
          <w:sz w:val="36"/>
          <w:szCs w:val="36"/>
          <w:highlight w:val="none"/>
          <w:u w:val="none"/>
          <w:lang w:val="en-US" w:eastAsia="zh-CN"/>
        </w:rPr>
        <w:t xml:space="preserve">  </w:t>
      </w:r>
      <w:r>
        <w:rPr>
          <w:rFonts w:hint="eastAsia" w:ascii="方正小标宋_GBK" w:eastAsia="方正小标宋_GBK" w:cs="方正小标宋_GBK"/>
          <w:color w:val="auto"/>
          <w:sz w:val="36"/>
          <w:szCs w:val="36"/>
          <w:highlight w:val="none"/>
          <w:u w:val="none"/>
        </w:rPr>
        <w:t>录</w:t>
      </w:r>
    </w:p>
    <w:p w14:paraId="76A33C1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i/>
          <w:iCs/>
          <w:color w:val="auto"/>
          <w:sz w:val="36"/>
          <w:szCs w:val="36"/>
          <w:highlight w:val="none"/>
          <w:u w:val="none"/>
        </w:rPr>
      </w:pPr>
      <w:r>
        <w:rPr>
          <w:rFonts w:hint="eastAsia" w:ascii="仿宋" w:eastAsia="仿宋" w:cs="仿宋"/>
          <w:i/>
          <w:iCs/>
          <w:color w:val="auto"/>
          <w:sz w:val="36"/>
          <w:szCs w:val="36"/>
          <w:highlight w:val="none"/>
          <w:u w:val="none"/>
        </w:rPr>
        <w:t>（自行编辑）</w:t>
      </w:r>
    </w:p>
    <w:p w14:paraId="55EC4CA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C4D761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4867980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3390C01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50EFD0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397C62D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9769CA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2E727C6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730BC05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0301EEE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60CAB0F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36096D9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45F4E66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9F07A9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20EC446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4F86060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6AAFF80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00457B9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5F06DEA3">
      <w:pPr>
        <w:keepNext w:val="0"/>
        <w:keepLines w:val="0"/>
        <w:pageBreakBefore w:val="0"/>
        <w:widowControl/>
        <w:kinsoku/>
        <w:wordWrap/>
        <w:overflowPunct/>
        <w:topLinePunct w:val="0"/>
        <w:autoSpaceDE w:val="0"/>
        <w:autoSpaceDN w:val="0"/>
        <w:bidi w:val="0"/>
        <w:adjustRightInd/>
        <w:snapToGrid/>
        <w:spacing w:before="0" w:after="0" w:line="560" w:lineRule="exact"/>
        <w:ind w:right="0"/>
        <w:jc w:val="left"/>
        <w:rPr>
          <w:rFonts w:hint="eastAsia" w:ascii="仿宋" w:eastAsia="仿宋" w:cs="仿宋"/>
          <w:b w:val="0"/>
          <w:i w:val="0"/>
          <w:color w:val="auto"/>
          <w:spacing w:val="7"/>
          <w:sz w:val="32"/>
          <w:szCs w:val="32"/>
          <w:highlight w:val="none"/>
          <w:u w:val="none"/>
        </w:rPr>
      </w:pPr>
    </w:p>
    <w:p w14:paraId="35F53C40">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14:paraId="68EAB493">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14:paraId="38167A7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eastAsia="方正小标宋_GBK" w:cs="方正小标宋_GBK"/>
          <w:color w:val="auto"/>
          <w:sz w:val="44"/>
          <w:szCs w:val="44"/>
          <w:highlight w:val="none"/>
          <w:u w:val="none"/>
          <w:lang w:eastAsia="zh-CN"/>
        </w:rPr>
      </w:pPr>
    </w:p>
    <w:p w14:paraId="1D1A9AC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eastAsia="方正小标宋_GBK" w:cs="方正小标宋_GBK"/>
          <w:color w:val="auto"/>
          <w:sz w:val="44"/>
          <w:szCs w:val="44"/>
          <w:highlight w:val="none"/>
          <w:u w:val="none"/>
          <w:lang w:eastAsia="zh-CN"/>
        </w:rPr>
      </w:pPr>
    </w:p>
    <w:p w14:paraId="142AA71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eastAsia="方正小标宋_GBK" w:cs="方正小标宋_GBK"/>
          <w:color w:val="auto"/>
          <w:sz w:val="44"/>
          <w:szCs w:val="44"/>
          <w:highlight w:val="none"/>
          <w:u w:val="none"/>
          <w:lang w:eastAsia="zh-CN"/>
        </w:rPr>
      </w:pPr>
    </w:p>
    <w:p w14:paraId="7C71FA4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r>
        <w:rPr>
          <w:rFonts w:hint="eastAsia" w:ascii="方正小标宋_GBK" w:eastAsia="方正小标宋_GBK" w:cs="方正小标宋_GBK"/>
          <w:color w:val="auto"/>
          <w:sz w:val="44"/>
          <w:szCs w:val="44"/>
          <w:highlight w:val="none"/>
          <w:u w:val="none"/>
          <w:lang w:eastAsia="zh-CN"/>
        </w:rPr>
        <w:t>项目</w:t>
      </w:r>
      <w:r>
        <w:rPr>
          <w:rFonts w:hint="eastAsia" w:ascii="方正小标宋_GBK" w:eastAsia="方正小标宋_GBK" w:cs="方正小标宋_GBK"/>
          <w:color w:val="auto"/>
          <w:sz w:val="44"/>
          <w:szCs w:val="44"/>
          <w:highlight w:val="none"/>
          <w:u w:val="none"/>
          <w:lang w:val="en-US" w:eastAsia="zh-CN"/>
        </w:rPr>
        <w:t>申请</w:t>
      </w:r>
      <w:r>
        <w:rPr>
          <w:rFonts w:hint="eastAsia" w:ascii="方正小标宋_GBK" w:eastAsia="方正小标宋_GBK" w:cs="方正小标宋_GBK"/>
          <w:color w:val="auto"/>
          <w:sz w:val="44"/>
          <w:szCs w:val="44"/>
          <w:highlight w:val="none"/>
          <w:u w:val="none"/>
          <w:lang w:eastAsia="zh-CN"/>
        </w:rPr>
        <w:t>表</w:t>
      </w:r>
    </w:p>
    <w:p w14:paraId="59DE01DE">
      <w:pPr>
        <w:keepNext w:val="0"/>
        <w:keepLines w:val="0"/>
        <w:pageBreakBefore w:val="0"/>
        <w:widowControl/>
        <w:kinsoku/>
        <w:wordWrap/>
        <w:overflowPunct/>
        <w:topLinePunct w:val="0"/>
        <w:autoSpaceDE w:val="0"/>
        <w:autoSpaceDN w:val="0"/>
        <w:bidi w:val="0"/>
        <w:adjustRightInd/>
        <w:snapToGrid/>
        <w:spacing w:before="130" w:after="8" w:line="320" w:lineRule="exact"/>
        <w:ind w:left="2" w:right="0" w:firstLine="0"/>
        <w:jc w:val="left"/>
        <w:textAlignment w:val="auto"/>
        <w:rPr>
          <w:color w:val="auto"/>
          <w:highlight w:val="none"/>
          <w:u w:val="none"/>
        </w:rPr>
      </w:pPr>
      <w:r>
        <w:rPr>
          <w:rFonts w:ascii="黑体" w:eastAsia="黑体" w:cs="黑体"/>
          <w:b w:val="0"/>
          <w:i w:val="0"/>
          <w:color w:val="auto"/>
          <w:spacing w:val="-5"/>
          <w:sz w:val="20"/>
          <w:szCs w:val="20"/>
          <w:highlight w:val="none"/>
          <w:u w:val="none"/>
        </w:rPr>
        <w:t>申报单位：（盖章）</w:t>
      </w:r>
    </w:p>
    <w:tbl>
      <w:tblPr>
        <w:tblStyle w:val="9"/>
        <w:tblW w:w="9298" w:type="dxa"/>
        <w:tblInd w:w="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58"/>
        <w:gridCol w:w="2820"/>
        <w:gridCol w:w="626"/>
        <w:gridCol w:w="948"/>
        <w:gridCol w:w="2846"/>
      </w:tblGrid>
      <w:tr w14:paraId="4D725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15467321">
            <w:pPr>
              <w:keepNext w:val="0"/>
              <w:keepLines w:val="0"/>
              <w:pageBreakBefore w:val="0"/>
              <w:widowControl/>
              <w:kinsoku/>
              <w:wordWrap/>
              <w:overflowPunct/>
              <w:topLinePunct w:val="0"/>
              <w:autoSpaceDE w:val="0"/>
              <w:autoSpaceDN w:val="0"/>
              <w:bidi w:val="0"/>
              <w:adjustRightInd/>
              <w:snapToGrid/>
              <w:spacing w:before="72"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申报单位</w:t>
            </w:r>
          </w:p>
        </w:tc>
        <w:tc>
          <w:tcPr>
            <w:tcW w:w="2820" w:type="dxa"/>
            <w:tcBorders>
              <w:top w:val="single" w:color="000000" w:sz="2" w:space="0"/>
              <w:left w:val="single" w:color="000000" w:sz="2" w:space="0"/>
              <w:bottom w:val="single" w:color="000000" w:sz="2" w:space="0"/>
              <w:right w:val="single" w:color="000000" w:sz="2" w:space="0"/>
            </w:tcBorders>
            <w:noWrap/>
            <w:vAlign w:val="center"/>
          </w:tcPr>
          <w:p w14:paraId="72F7461E">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14:paraId="6B18E588">
            <w:pPr>
              <w:keepNext w:val="0"/>
              <w:keepLines w:val="0"/>
              <w:pageBreakBefore w:val="0"/>
              <w:widowControl/>
              <w:kinsoku/>
              <w:wordWrap/>
              <w:overflowPunct/>
              <w:topLinePunct w:val="0"/>
              <w:autoSpaceDE w:val="0"/>
              <w:autoSpaceDN w:val="0"/>
              <w:bidi w:val="0"/>
              <w:adjustRightInd/>
              <w:snapToGrid/>
              <w:spacing w:before="6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注册地址</w:t>
            </w:r>
          </w:p>
        </w:tc>
        <w:tc>
          <w:tcPr>
            <w:tcW w:w="2846" w:type="dxa"/>
            <w:tcBorders>
              <w:top w:val="single" w:color="000000" w:sz="2" w:space="0"/>
              <w:left w:val="single" w:color="000000" w:sz="2" w:space="0"/>
              <w:bottom w:val="single" w:color="000000" w:sz="2" w:space="0"/>
              <w:right w:val="single" w:color="000000" w:sz="2" w:space="0"/>
            </w:tcBorders>
            <w:noWrap/>
            <w:vAlign w:val="center"/>
          </w:tcPr>
          <w:p w14:paraId="2BD7CBA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0F34F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57F9B28B">
            <w:pPr>
              <w:keepNext w:val="0"/>
              <w:keepLines w:val="0"/>
              <w:pageBreakBefore w:val="0"/>
              <w:widowControl/>
              <w:kinsoku/>
              <w:wordWrap/>
              <w:overflowPunct/>
              <w:topLinePunct w:val="0"/>
              <w:autoSpaceDE w:val="0"/>
              <w:autoSpaceDN w:val="0"/>
              <w:bidi w:val="0"/>
              <w:adjustRightInd/>
              <w:snapToGrid/>
              <w:spacing w:before="7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统一社会信用代码</w:t>
            </w:r>
          </w:p>
        </w:tc>
        <w:tc>
          <w:tcPr>
            <w:tcW w:w="2820" w:type="dxa"/>
            <w:tcBorders>
              <w:top w:val="single" w:color="000000" w:sz="2" w:space="0"/>
              <w:left w:val="single" w:color="000000" w:sz="2" w:space="0"/>
              <w:bottom w:val="single" w:color="000000" w:sz="2" w:space="0"/>
              <w:right w:val="single" w:color="000000" w:sz="2" w:space="0"/>
            </w:tcBorders>
            <w:noWrap/>
            <w:vAlign w:val="center"/>
          </w:tcPr>
          <w:p w14:paraId="22C9B29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14:paraId="6924DD8D">
            <w:pPr>
              <w:keepNext w:val="0"/>
              <w:keepLines w:val="0"/>
              <w:pageBreakBefore w:val="0"/>
              <w:widowControl/>
              <w:kinsoku/>
              <w:wordWrap/>
              <w:overflowPunct/>
              <w:topLinePunct w:val="0"/>
              <w:autoSpaceDE w:val="0"/>
              <w:autoSpaceDN w:val="0"/>
              <w:bidi w:val="0"/>
              <w:adjustRightInd/>
              <w:snapToGrid/>
              <w:spacing w:before="64"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法定代表人</w:t>
            </w:r>
          </w:p>
        </w:tc>
        <w:tc>
          <w:tcPr>
            <w:tcW w:w="2846" w:type="dxa"/>
            <w:tcBorders>
              <w:top w:val="single" w:color="000000" w:sz="2" w:space="0"/>
              <w:left w:val="single" w:color="000000" w:sz="2" w:space="0"/>
              <w:bottom w:val="single" w:color="000000" w:sz="2" w:space="0"/>
              <w:right w:val="single" w:color="000000" w:sz="2" w:space="0"/>
            </w:tcBorders>
            <w:noWrap/>
            <w:vAlign w:val="center"/>
          </w:tcPr>
          <w:p w14:paraId="5B25C34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7FF3B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393D15DC">
            <w:pPr>
              <w:keepNext w:val="0"/>
              <w:keepLines w:val="0"/>
              <w:pageBreakBefore w:val="0"/>
              <w:widowControl/>
              <w:kinsoku/>
              <w:wordWrap/>
              <w:overflowPunct/>
              <w:topLinePunct w:val="0"/>
              <w:autoSpaceDE w:val="0"/>
              <w:autoSpaceDN w:val="0"/>
              <w:bidi w:val="0"/>
              <w:adjustRightInd/>
              <w:snapToGrid/>
              <w:spacing w:before="5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联系人</w:t>
            </w:r>
          </w:p>
        </w:tc>
        <w:tc>
          <w:tcPr>
            <w:tcW w:w="2820" w:type="dxa"/>
            <w:tcBorders>
              <w:top w:val="single" w:color="000000" w:sz="2" w:space="0"/>
              <w:left w:val="single" w:color="000000" w:sz="2" w:space="0"/>
              <w:bottom w:val="single" w:color="000000" w:sz="2" w:space="0"/>
              <w:right w:val="single" w:color="000000" w:sz="2" w:space="0"/>
            </w:tcBorders>
            <w:noWrap/>
            <w:vAlign w:val="center"/>
          </w:tcPr>
          <w:p w14:paraId="036CA24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14:paraId="66B08F69">
            <w:pPr>
              <w:keepNext w:val="0"/>
              <w:keepLines w:val="0"/>
              <w:pageBreakBefore w:val="0"/>
              <w:widowControl/>
              <w:kinsoku/>
              <w:wordWrap/>
              <w:overflowPunct/>
              <w:topLinePunct w:val="0"/>
              <w:autoSpaceDE w:val="0"/>
              <w:autoSpaceDN w:val="0"/>
              <w:bidi w:val="0"/>
              <w:adjustRightInd/>
              <w:snapToGrid/>
              <w:spacing w:before="5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联系方式</w:t>
            </w:r>
          </w:p>
        </w:tc>
        <w:tc>
          <w:tcPr>
            <w:tcW w:w="2846" w:type="dxa"/>
            <w:tcBorders>
              <w:top w:val="single" w:color="000000" w:sz="2" w:space="0"/>
              <w:left w:val="single" w:color="000000" w:sz="2" w:space="0"/>
              <w:bottom w:val="single" w:color="000000" w:sz="2" w:space="0"/>
              <w:right w:val="single" w:color="000000" w:sz="2" w:space="0"/>
            </w:tcBorders>
            <w:noWrap/>
            <w:vAlign w:val="center"/>
          </w:tcPr>
          <w:p w14:paraId="43F68DA4">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02895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310EF168">
            <w:pPr>
              <w:keepNext w:val="0"/>
              <w:keepLines w:val="0"/>
              <w:pageBreakBefore w:val="0"/>
              <w:widowControl/>
              <w:kinsoku/>
              <w:wordWrap/>
              <w:overflowPunct/>
              <w:topLinePunct w:val="0"/>
              <w:autoSpaceDE w:val="0"/>
              <w:autoSpaceDN w:val="0"/>
              <w:bidi w:val="0"/>
              <w:adjustRightInd/>
              <w:snapToGrid/>
              <w:spacing w:before="84"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项目名称</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14:paraId="44000D5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03E78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115A8025">
            <w:pPr>
              <w:keepNext w:val="0"/>
              <w:keepLines w:val="0"/>
              <w:pageBreakBefore w:val="0"/>
              <w:widowControl/>
              <w:kinsoku/>
              <w:wordWrap/>
              <w:overflowPunct/>
              <w:topLinePunct w:val="0"/>
              <w:autoSpaceDE w:val="0"/>
              <w:autoSpaceDN w:val="0"/>
              <w:bidi w:val="0"/>
              <w:adjustRightInd/>
              <w:snapToGrid/>
              <w:spacing w:before="7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项目实施地点</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14:paraId="77B4F161">
            <w:pPr>
              <w:keepNext w:val="0"/>
              <w:keepLines w:val="0"/>
              <w:pageBreakBefore w:val="0"/>
              <w:widowControl/>
              <w:kinsoku/>
              <w:wordWrap/>
              <w:overflowPunct/>
              <w:topLinePunct w:val="0"/>
              <w:autoSpaceDE w:val="0"/>
              <w:autoSpaceDN w:val="0"/>
              <w:bidi w:val="0"/>
              <w:adjustRightInd/>
              <w:snapToGrid/>
              <w:spacing w:before="6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（如未明确，可写暂定地址）</w:t>
            </w:r>
          </w:p>
        </w:tc>
      </w:tr>
      <w:tr w14:paraId="584B7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414B28ED">
            <w:pPr>
              <w:keepNext w:val="0"/>
              <w:keepLines w:val="0"/>
              <w:pageBreakBefore w:val="0"/>
              <w:widowControl/>
              <w:kinsoku/>
              <w:wordWrap/>
              <w:overflowPunct/>
              <w:topLinePunct w:val="0"/>
              <w:autoSpaceDE w:val="0"/>
              <w:autoSpaceDN w:val="0"/>
              <w:bidi w:val="0"/>
              <w:adjustRightInd/>
              <w:snapToGrid/>
              <w:spacing w:before="7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项目实施周期</w:t>
            </w:r>
          </w:p>
        </w:tc>
        <w:tc>
          <w:tcPr>
            <w:tcW w:w="3446" w:type="dxa"/>
            <w:gridSpan w:val="2"/>
            <w:tcBorders>
              <w:top w:val="single" w:color="000000" w:sz="2" w:space="0"/>
              <w:left w:val="single" w:color="000000" w:sz="2" w:space="0"/>
              <w:bottom w:val="single" w:color="000000" w:sz="2" w:space="0"/>
              <w:right w:val="single" w:color="000000" w:sz="2" w:space="0"/>
            </w:tcBorders>
            <w:noWrap/>
            <w:vAlign w:val="center"/>
          </w:tcPr>
          <w:p w14:paraId="03A8AB6C">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center"/>
              <w:textAlignment w:val="auto"/>
              <w:rPr>
                <w:rFonts w:hint="eastAsia" w:ascii="宋体" w:eastAsia="宋体" w:cs="宋体"/>
                <w:color w:val="auto"/>
                <w:highlight w:val="none"/>
                <w:u w:val="none"/>
              </w:rPr>
            </w:pPr>
          </w:p>
          <w:p w14:paraId="1700A847">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both"/>
              <w:textAlignment w:val="auto"/>
              <w:rPr>
                <w:rFonts w:ascii="宋体" w:eastAsia="宋体" w:cs="宋体"/>
                <w:color w:val="auto"/>
                <w:highlight w:val="none"/>
                <w:u w:val="none"/>
                <w:lang w:val="en-US" w:eastAsia="zh-CN"/>
              </w:rPr>
            </w:pPr>
            <w:r>
              <w:rPr>
                <w:rFonts w:hint="eastAsia" w:ascii="宋体" w:eastAsia="宋体" w:cs="宋体"/>
                <w:color w:val="auto"/>
                <w:highlight w:val="none"/>
                <w:u w:val="none"/>
                <w:lang w:val="en-US" w:eastAsia="zh-CN"/>
              </w:rPr>
              <w:t>开工时间： 年 月</w:t>
            </w:r>
          </w:p>
        </w:tc>
        <w:tc>
          <w:tcPr>
            <w:tcW w:w="3794" w:type="dxa"/>
            <w:gridSpan w:val="2"/>
            <w:tcBorders>
              <w:top w:val="single" w:color="000000" w:sz="2" w:space="0"/>
              <w:left w:val="single" w:color="000000" w:sz="2" w:space="0"/>
              <w:bottom w:val="single" w:color="000000" w:sz="2" w:space="0"/>
              <w:right w:val="single" w:color="000000" w:sz="2" w:space="0"/>
            </w:tcBorders>
            <w:noWrap/>
            <w:vAlign w:val="center"/>
          </w:tcPr>
          <w:p w14:paraId="0F9BF3DB">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center"/>
              <w:textAlignment w:val="auto"/>
              <w:rPr>
                <w:rFonts w:hint="eastAsia" w:ascii="宋体" w:eastAsia="宋体" w:cs="宋体"/>
                <w:color w:val="auto"/>
                <w:highlight w:val="none"/>
                <w:u w:val="none"/>
              </w:rPr>
            </w:pPr>
          </w:p>
          <w:p w14:paraId="5478E18D">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both"/>
              <w:textAlignment w:val="auto"/>
              <w:rPr>
                <w:rFonts w:ascii="宋体" w:eastAsia="宋体" w:cs="宋体"/>
                <w:color w:val="auto"/>
                <w:highlight w:val="none"/>
                <w:u w:val="none"/>
                <w:lang w:val="en-US" w:eastAsia="zh-CN"/>
              </w:rPr>
            </w:pPr>
            <w:r>
              <w:rPr>
                <w:rFonts w:hint="eastAsia" w:ascii="宋体" w:eastAsia="宋体" w:cs="宋体"/>
                <w:b w:val="0"/>
                <w:i w:val="0"/>
                <w:color w:val="auto"/>
                <w:spacing w:val="5"/>
                <w:sz w:val="20"/>
                <w:szCs w:val="20"/>
                <w:highlight w:val="none"/>
                <w:u w:val="none"/>
              </w:rPr>
              <w:t>竣工投运（完结）时间</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年 月</w:t>
            </w:r>
          </w:p>
        </w:tc>
      </w:tr>
      <w:tr w14:paraId="2C636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4E700807">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rPr>
              <w:t>企业简介</w:t>
            </w:r>
          </w:p>
          <w:p w14:paraId="5C1CFE1E">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14:paraId="67C9C025">
            <w:pPr>
              <w:keepNext w:val="0"/>
              <w:keepLines w:val="0"/>
              <w:pageBreakBefore w:val="0"/>
              <w:widowControl w:val="0"/>
              <w:kinsoku/>
              <w:wordWrap/>
              <w:overflowPunct/>
              <w:topLinePunct w:val="0"/>
              <w:bidi w:val="0"/>
              <w:adjustRightInd/>
              <w:snapToGrid/>
              <w:spacing w:line="320" w:lineRule="exact"/>
              <w:jc w:val="both"/>
              <w:textAlignment w:val="auto"/>
              <w:rPr>
                <w:rFonts w:hint="eastAsia" w:ascii="宋体" w:eastAsia="宋体" w:cs="宋体"/>
                <w:i/>
                <w:iCs/>
                <w:color w:val="auto"/>
                <w:highlight w:val="none"/>
                <w:u w:val="none"/>
                <w:lang w:val="en-US" w:eastAsia="zh-CN"/>
              </w:rPr>
            </w:pPr>
            <w:r>
              <w:rPr>
                <w:rFonts w:hint="eastAsia" w:ascii="宋体" w:eastAsia="宋体" w:cs="宋体"/>
                <w:b w:val="0"/>
                <w:i/>
                <w:iCs/>
                <w:color w:val="auto"/>
                <w:spacing w:val="-6"/>
                <w:sz w:val="20"/>
                <w:szCs w:val="20"/>
                <w:highlight w:val="none"/>
                <w:u w:val="none"/>
                <w:lang w:val="en-US" w:eastAsia="zh-CN"/>
              </w:rPr>
              <w:t>应包含</w:t>
            </w:r>
            <w:r>
              <w:rPr>
                <w:rFonts w:hint="eastAsia" w:ascii="宋体" w:eastAsia="宋体" w:cs="宋体"/>
                <w:b w:val="0"/>
                <w:i/>
                <w:iCs/>
                <w:color w:val="auto"/>
                <w:spacing w:val="-6"/>
                <w:sz w:val="20"/>
                <w:szCs w:val="20"/>
                <w:highlight w:val="none"/>
                <w:u w:val="none"/>
              </w:rPr>
              <w:t>近三年财务情况和经营情况、相关行业经验和类似项目经验情况等</w:t>
            </w:r>
          </w:p>
          <w:p w14:paraId="45D55DB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p w14:paraId="05D7CA5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5F156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6"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6FC1AB95">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rPr>
              <w:t>项目内容</w:t>
            </w:r>
          </w:p>
          <w:p w14:paraId="16BB78D9">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29F1FD4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1F70CAE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115119B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79248BF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14:paraId="72151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1BEDBB83">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1"/>
                <w:sz w:val="20"/>
                <w:szCs w:val="20"/>
                <w:highlight w:val="none"/>
                <w:u w:val="none"/>
              </w:rPr>
              <w:t>项目主要特色、亮点</w:t>
            </w: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49EFB77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14:paraId="3A346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2E93D3D4">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项目预期成效</w:t>
            </w:r>
          </w:p>
          <w:p w14:paraId="103BEDC9">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（不超过500字）</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2E495382">
            <w:pPr>
              <w:keepNext w:val="0"/>
              <w:keepLines w:val="0"/>
              <w:pageBreakBefore w:val="0"/>
              <w:widowControl w:val="0"/>
              <w:kinsoku/>
              <w:wordWrap/>
              <w:overflowPunct/>
              <w:topLinePunct w:val="0"/>
              <w:bidi w:val="0"/>
              <w:adjustRightInd/>
              <w:snapToGrid/>
              <w:spacing w:line="320" w:lineRule="exact"/>
              <w:textAlignment w:val="auto"/>
              <w:rPr>
                <w:rFonts w:ascii="宋体" w:eastAsia="宋体" w:cs="宋体"/>
                <w:color w:val="auto"/>
                <w:highlight w:val="none"/>
                <w:u w:val="none"/>
                <w:lang w:val="en-US" w:eastAsia="zh-CN"/>
              </w:rPr>
            </w:pPr>
            <w:r>
              <w:rPr>
                <w:rFonts w:hint="eastAsia" w:ascii="宋体" w:eastAsia="宋体" w:cs="宋体"/>
                <w:i/>
                <w:iCs/>
                <w:color w:val="auto"/>
                <w:highlight w:val="none"/>
                <w:u w:val="none"/>
                <w:lang w:val="en-US" w:eastAsia="zh-CN"/>
              </w:rPr>
              <w:t>应包含经济效益、社会效益等</w:t>
            </w:r>
          </w:p>
        </w:tc>
      </w:tr>
      <w:tr w14:paraId="4E774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40950576">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项目建成后运营计划（不超过500字）</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02CCBA2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13D9E8E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3E8A94D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11F4979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14:paraId="3BE5D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8" w:type="dxa"/>
            <w:tcBorders>
              <w:top w:val="single" w:color="000000" w:sz="2" w:space="0"/>
              <w:left w:val="single" w:color="000000" w:sz="2" w:space="0"/>
              <w:bottom w:val="single" w:color="000000" w:sz="2" w:space="0"/>
              <w:right w:val="single" w:color="000000" w:sz="2" w:space="0"/>
            </w:tcBorders>
            <w:noWrap/>
          </w:tcPr>
          <w:p w14:paraId="5AFDC407">
            <w:pPr>
              <w:keepNext w:val="0"/>
              <w:keepLines w:val="0"/>
              <w:pageBreakBefore w:val="0"/>
              <w:widowControl/>
              <w:kinsoku/>
              <w:wordWrap/>
              <w:overflowPunct/>
              <w:topLinePunct w:val="0"/>
              <w:autoSpaceDE w:val="0"/>
              <w:autoSpaceDN w:val="0"/>
              <w:bidi w:val="0"/>
              <w:adjustRightInd/>
              <w:snapToGrid/>
              <w:spacing w:before="1026" w:after="0" w:line="320" w:lineRule="exact"/>
              <w:ind w:left="144" w:right="144"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项目申报方向（单选）</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2C19BEA6">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1.1</w:t>
            </w:r>
            <w:r>
              <w:rPr>
                <w:rFonts w:hint="eastAsia" w:ascii="宋体" w:eastAsia="宋体" w:cs="宋体"/>
                <w:b w:val="0"/>
                <w:i w:val="0"/>
                <w:color w:val="auto"/>
                <w:spacing w:val="5"/>
                <w:sz w:val="20"/>
                <w:szCs w:val="20"/>
                <w:highlight w:val="none"/>
                <w:u w:val="none"/>
              </w:rPr>
              <w:t>打造商旅文体健融合的消费新场景</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1.2</w:t>
            </w:r>
            <w:r>
              <w:rPr>
                <w:rFonts w:hint="eastAsia" w:ascii="宋体" w:eastAsia="宋体" w:cs="宋体"/>
                <w:b w:val="0"/>
                <w:i w:val="0"/>
                <w:color w:val="auto"/>
                <w:spacing w:val="5"/>
                <w:sz w:val="20"/>
                <w:szCs w:val="20"/>
                <w:highlight w:val="none"/>
                <w:u w:val="none"/>
              </w:rPr>
              <w:t>推动服务消费集聚区建设</w:t>
            </w:r>
          </w:p>
          <w:p w14:paraId="3C90611E">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1.3</w:t>
            </w:r>
            <w:r>
              <w:rPr>
                <w:rFonts w:hint="eastAsia" w:ascii="宋体" w:eastAsia="宋体" w:cs="宋体"/>
                <w:b w:val="0"/>
                <w:i w:val="0"/>
                <w:color w:val="auto"/>
                <w:spacing w:val="5"/>
                <w:sz w:val="20"/>
                <w:szCs w:val="20"/>
                <w:highlight w:val="none"/>
                <w:u w:val="none"/>
              </w:rPr>
              <w:t>推动重点赛事活动及演出“进商圈、进街区、进景区”</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1.4</w:t>
            </w:r>
            <w:r>
              <w:rPr>
                <w:rFonts w:hint="eastAsia" w:ascii="宋体" w:eastAsia="宋体" w:cs="宋体"/>
                <w:b w:val="0"/>
                <w:i w:val="0"/>
                <w:color w:val="auto"/>
                <w:spacing w:val="5"/>
                <w:sz w:val="20"/>
                <w:szCs w:val="20"/>
                <w:highlight w:val="none"/>
                <w:u w:val="none"/>
              </w:rPr>
              <w:t>发展夜间文化</w:t>
            </w:r>
          </w:p>
          <w:p w14:paraId="53BCE25C">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1.5</w:t>
            </w:r>
            <w:r>
              <w:rPr>
                <w:rFonts w:hint="eastAsia" w:ascii="宋体" w:eastAsia="宋体" w:cs="宋体"/>
                <w:b w:val="0"/>
                <w:i w:val="0"/>
                <w:color w:val="auto"/>
                <w:spacing w:val="5"/>
                <w:sz w:val="20"/>
                <w:szCs w:val="20"/>
                <w:highlight w:val="none"/>
                <w:u w:val="none"/>
              </w:rPr>
              <w:t>培育服务消费新增长点</w:t>
            </w:r>
            <w:r>
              <w:rPr>
                <w:rFonts w:hint="eastAsia" w:ascii="宋体" w:eastAsia="宋体" w:cs="宋体"/>
                <w:b w:val="0"/>
                <w:i w:val="0"/>
                <w:color w:val="auto"/>
                <w:spacing w:val="5"/>
                <w:sz w:val="20"/>
                <w:szCs w:val="20"/>
                <w:highlight w:val="none"/>
                <w:u w:val="none"/>
                <w:lang w:val="en-US" w:eastAsia="zh-CN"/>
              </w:rPr>
              <w:t xml:space="preserve">         </w:t>
            </w:r>
          </w:p>
          <w:p w14:paraId="7D355286">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1.6</w:t>
            </w:r>
            <w:r>
              <w:rPr>
                <w:rFonts w:hint="eastAsia" w:ascii="宋体" w:eastAsia="宋体" w:cs="宋体"/>
                <w:b w:val="0"/>
                <w:i w:val="0"/>
                <w:color w:val="auto"/>
                <w:spacing w:val="5"/>
                <w:sz w:val="20"/>
                <w:szCs w:val="20"/>
                <w:highlight w:val="none"/>
                <w:u w:val="none"/>
              </w:rPr>
              <w:t>外贸优品展销中心与购物集聚区</w:t>
            </w:r>
          </w:p>
          <w:p w14:paraId="3969D626">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1.7</w:t>
            </w:r>
            <w:r>
              <w:rPr>
                <w:rFonts w:hint="eastAsia" w:ascii="宋体" w:eastAsia="宋体" w:cs="宋体"/>
                <w:b w:val="0"/>
                <w:i w:val="0"/>
                <w:color w:val="auto"/>
                <w:spacing w:val="5"/>
                <w:sz w:val="20"/>
                <w:szCs w:val="20"/>
                <w:highlight w:val="none"/>
                <w:u w:val="none"/>
              </w:rPr>
              <w:t>支持“一老一小”服务场景建设</w:t>
            </w:r>
          </w:p>
          <w:p w14:paraId="2358F4AF">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color w:val="auto"/>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1.8</w:t>
            </w:r>
            <w:r>
              <w:rPr>
                <w:rFonts w:hint="eastAsia" w:ascii="宋体" w:eastAsia="宋体" w:cs="宋体"/>
                <w:b w:val="0"/>
                <w:i w:val="0"/>
                <w:color w:val="auto"/>
                <w:spacing w:val="5"/>
                <w:sz w:val="20"/>
                <w:szCs w:val="20"/>
                <w:highlight w:val="none"/>
                <w:u w:val="none"/>
              </w:rPr>
              <w:t>创新家政业态发展模式</w:t>
            </w:r>
          </w:p>
          <w:p w14:paraId="70DEE17C">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1首发中心、首发经济集聚区</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2开设首店、旗舰店</w:t>
            </w:r>
          </w:p>
          <w:p w14:paraId="5EAF9491">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3首发、首秀、首演及首展活动</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4展会开设首发专区</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rPr>
              <w:t>专场</w:t>
            </w:r>
          </w:p>
          <w:p w14:paraId="72EC10A8">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3.1</w:t>
            </w:r>
            <w:r>
              <w:rPr>
                <w:rFonts w:hint="eastAsia" w:ascii="宋体" w:eastAsia="宋体" w:cs="宋体"/>
                <w:b w:val="0"/>
                <w:i w:val="0"/>
                <w:color w:val="auto"/>
                <w:spacing w:val="5"/>
                <w:sz w:val="20"/>
                <w:szCs w:val="20"/>
                <w:highlight w:val="none"/>
                <w:u w:val="none"/>
              </w:rPr>
              <w:t>联动知名IP，开发城市周边产品</w:t>
            </w:r>
            <w:r>
              <w:rPr>
                <w:rFonts w:hint="eastAsia" w:ascii="宋体" w:eastAsia="宋体" w:cs="宋体"/>
                <w:b w:val="0"/>
                <w:i w:val="0"/>
                <w:color w:val="auto"/>
                <w:spacing w:val="5"/>
                <w:sz w:val="20"/>
                <w:szCs w:val="20"/>
                <w:highlight w:val="none"/>
                <w:u w:val="none"/>
                <w:lang w:val="en-US" w:eastAsia="zh-CN"/>
              </w:rPr>
              <w:t xml:space="preserve"> </w:t>
            </w:r>
          </w:p>
          <w:p w14:paraId="0D795CFB">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 xml:space="preserve">3.2联动老字号（IP）开发推出“老牌新品”“国货潮品” </w:t>
            </w:r>
          </w:p>
          <w:p w14:paraId="12947F44">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rPr>
              <w:t>3.</w:t>
            </w:r>
            <w:r>
              <w:rPr>
                <w:rFonts w:hint="eastAsia" w:ascii="宋体" w:eastAsia="宋体" w:cs="宋体"/>
                <w:b w:val="0"/>
                <w:i w:val="0"/>
                <w:color w:val="auto"/>
                <w:spacing w:val="5"/>
                <w:sz w:val="20"/>
                <w:szCs w:val="20"/>
                <w:highlight w:val="none"/>
                <w:u w:val="none"/>
                <w:lang w:val="en-US" w:eastAsia="zh-CN"/>
              </w:rPr>
              <w:t>3</w:t>
            </w:r>
            <w:r>
              <w:rPr>
                <w:rFonts w:hint="eastAsia" w:ascii="宋体" w:eastAsia="宋体" w:cs="宋体"/>
                <w:b w:val="0"/>
                <w:i w:val="0"/>
                <w:color w:val="auto"/>
                <w:spacing w:val="5"/>
                <w:sz w:val="20"/>
                <w:szCs w:val="20"/>
                <w:highlight w:val="none"/>
                <w:u w:val="none"/>
              </w:rPr>
              <w:t>联动国潮动漫影视 IP等传统资源打造综合性消费场景</w:t>
            </w:r>
          </w:p>
          <w:p w14:paraId="6D58FD48">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3.4</w:t>
            </w:r>
            <w:r>
              <w:rPr>
                <w:rFonts w:hint="eastAsia" w:ascii="宋体" w:eastAsia="宋体" w:cs="宋体"/>
                <w:b w:val="0"/>
                <w:i w:val="0"/>
                <w:color w:val="auto"/>
                <w:spacing w:val="5"/>
                <w:sz w:val="20"/>
                <w:szCs w:val="20"/>
                <w:highlight w:val="none"/>
                <w:u w:val="none"/>
              </w:rPr>
              <w:t>推动优质消费资源与知名 IP 融合发展“人工智能</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rPr>
              <w:t>消费”应用场景</w:t>
            </w:r>
          </w:p>
        </w:tc>
      </w:tr>
      <w:tr w14:paraId="35994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51461752">
            <w:pPr>
              <w:keepNext w:val="0"/>
              <w:keepLines w:val="0"/>
              <w:pageBreakBefore w:val="0"/>
              <w:widowControl/>
              <w:kinsoku/>
              <w:wordWrap/>
              <w:overflowPunct/>
              <w:topLinePunct w:val="0"/>
              <w:autoSpaceDE w:val="0"/>
              <w:autoSpaceDN w:val="0"/>
              <w:bidi w:val="0"/>
              <w:adjustRightInd/>
              <w:snapToGrid/>
              <w:spacing w:before="350" w:after="0" w:line="320" w:lineRule="exact"/>
              <w:ind w:left="144" w:right="144"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项目投资情况（万元）</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364D0305">
            <w:pPr>
              <w:keepNext w:val="0"/>
              <w:keepLines w:val="0"/>
              <w:pageBreakBefore w:val="0"/>
              <w:widowControl/>
              <w:tabs>
                <w:tab w:val="left" w:pos="2592"/>
              </w:tabs>
              <w:kinsoku/>
              <w:wordWrap/>
              <w:overflowPunct/>
              <w:topLinePunct w:val="0"/>
              <w:autoSpaceDE w:val="0"/>
              <w:autoSpaceDN w:val="0"/>
              <w:bidi w:val="0"/>
              <w:adjustRightInd/>
              <w:snapToGrid/>
              <w:spacing w:before="42" w:after="0" w:line="320" w:lineRule="exact"/>
              <w:ind w:left="96" w:right="144" w:firstLine="0"/>
              <w:jc w:val="left"/>
              <w:textAlignment w:val="auto"/>
              <w:rPr>
                <w:rFonts w:hint="eastAsia" w:ascii="宋体" w:eastAsia="宋体" w:cs="宋体"/>
                <w:b w:val="0"/>
                <w:i/>
                <w:iCs/>
                <w:color w:val="auto"/>
                <w:spacing w:val="5"/>
                <w:sz w:val="20"/>
                <w:szCs w:val="20"/>
                <w:highlight w:val="none"/>
                <w:u w:val="none"/>
              </w:rPr>
            </w:pPr>
            <w:r>
              <w:rPr>
                <w:rFonts w:hint="eastAsia" w:ascii="宋体" w:eastAsia="宋体" w:cs="宋体"/>
                <w:b w:val="0"/>
                <w:i w:val="0"/>
                <w:color w:val="auto"/>
                <w:spacing w:val="5"/>
                <w:sz w:val="20"/>
                <w:szCs w:val="20"/>
                <w:highlight w:val="none"/>
                <w:u w:val="none"/>
              </w:rPr>
              <w:t xml:space="preserve">项目投资总额 </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color w:val="auto"/>
                <w:highlight w:val="none"/>
                <w:u w:val="none"/>
              </w:rPr>
              <w:br w:type="textWrapping"/>
            </w:r>
            <w:r>
              <w:rPr>
                <w:rFonts w:hint="eastAsia" w:ascii="宋体" w:eastAsia="宋体" w:cs="宋体"/>
                <w:b w:val="0"/>
                <w:i w:val="0"/>
                <w:color w:val="auto"/>
                <w:spacing w:val="5"/>
                <w:sz w:val="20"/>
                <w:szCs w:val="20"/>
                <w:highlight w:val="none"/>
                <w:u w:val="none"/>
              </w:rPr>
              <w:t>项目已完成投资</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rPr>
              <w:t>（项目开工至</w:t>
            </w:r>
            <w:r>
              <w:rPr>
                <w:rFonts w:hint="eastAsia" w:ascii="宋体" w:eastAsia="宋体" w:cs="宋体"/>
                <w:b w:val="0"/>
                <w:i/>
                <w:iCs/>
                <w:color w:val="auto"/>
                <w:spacing w:val="2"/>
                <w:sz w:val="20"/>
                <w:szCs w:val="20"/>
                <w:highlight w:val="none"/>
                <w:u w:val="none"/>
              </w:rPr>
              <w:t>2025</w:t>
            </w:r>
            <w:r>
              <w:rPr>
                <w:rFonts w:hint="eastAsia" w:ascii="宋体" w:eastAsia="宋体" w:cs="宋体"/>
                <w:b w:val="0"/>
                <w:i/>
                <w:iCs/>
                <w:color w:val="auto"/>
                <w:spacing w:val="5"/>
                <w:sz w:val="20"/>
                <w:szCs w:val="20"/>
                <w:highlight w:val="none"/>
                <w:u w:val="none"/>
              </w:rPr>
              <w:t>年9月30日，还未开展投资可填0）</w:t>
            </w:r>
          </w:p>
          <w:p w14:paraId="369AB8AA">
            <w:pPr>
              <w:keepNext w:val="0"/>
              <w:keepLines w:val="0"/>
              <w:pageBreakBefore w:val="0"/>
              <w:widowControl/>
              <w:tabs>
                <w:tab w:val="left" w:pos="2592"/>
              </w:tabs>
              <w:kinsoku/>
              <w:wordWrap/>
              <w:overflowPunct/>
              <w:topLinePunct w:val="0"/>
              <w:autoSpaceDE w:val="0"/>
              <w:autoSpaceDN w:val="0"/>
              <w:bidi w:val="0"/>
              <w:adjustRightInd/>
              <w:snapToGrid/>
              <w:spacing w:before="42" w:after="0" w:line="320" w:lineRule="exact"/>
              <w:ind w:left="96" w:right="144" w:firstLine="0"/>
              <w:jc w:val="left"/>
              <w:textAlignment w:val="auto"/>
              <w:rPr>
                <w:rFonts w:hint="eastAsia" w:ascii="宋体" w:eastAsia="宋体" w:cs="宋体"/>
                <w:color w:val="auto"/>
                <w:highlight w:val="none"/>
                <w:u w:val="none"/>
                <w:lang w:eastAsia="zh-CN"/>
              </w:rPr>
            </w:pPr>
            <w:r>
              <w:rPr>
                <w:rFonts w:hint="eastAsia" w:ascii="宋体" w:eastAsia="宋体" w:cs="宋体"/>
                <w:b w:val="0"/>
                <w:i w:val="0"/>
                <w:color w:val="auto"/>
                <w:spacing w:val="5"/>
                <w:sz w:val="20"/>
                <w:szCs w:val="20"/>
                <w:highlight w:val="none"/>
                <w:u w:val="none"/>
              </w:rPr>
              <w:t>项目有效投入</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rPr>
              <w:t>（可填计划值）</w:t>
            </w:r>
            <w:r>
              <w:rPr>
                <w:rFonts w:hint="eastAsia" w:ascii="宋体" w:eastAsia="宋体" w:cs="宋体"/>
                <w:color w:val="auto"/>
                <w:highlight w:val="none"/>
                <w:u w:val="none"/>
              </w:rPr>
              <w:br w:type="textWrapping"/>
            </w:r>
            <w:r>
              <w:rPr>
                <w:rFonts w:hint="eastAsia" w:ascii="宋体" w:eastAsia="宋体" w:cs="宋体"/>
                <w:b w:val="0"/>
                <w:i w:val="0"/>
                <w:color w:val="auto"/>
                <w:spacing w:val="5"/>
                <w:sz w:val="20"/>
                <w:szCs w:val="20"/>
                <w:highlight w:val="none"/>
                <w:u w:val="none"/>
              </w:rPr>
              <w:t>资金来源</w:t>
            </w:r>
            <w:r>
              <w:rPr>
                <w:rFonts w:hint="eastAsia" w:ascii="宋体" w:eastAsia="宋体" w:cs="宋体"/>
                <w:b w:val="0"/>
                <w:i w:val="0"/>
                <w:color w:val="auto"/>
                <w:spacing w:val="5"/>
                <w:sz w:val="20"/>
                <w:szCs w:val="20"/>
                <w:highlight w:val="none"/>
                <w:u w:val="none"/>
                <w:lang w:eastAsia="zh-CN"/>
              </w:rPr>
              <w:t>：</w:t>
            </w:r>
          </w:p>
        </w:tc>
      </w:tr>
      <w:tr w14:paraId="6A7E7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0FBEEC4C">
            <w:pPr>
              <w:keepNext w:val="0"/>
              <w:keepLines w:val="0"/>
              <w:pageBreakBefore w:val="0"/>
              <w:widowControl/>
              <w:kinsoku/>
              <w:wordWrap/>
              <w:overflowPunct/>
              <w:topLinePunct w:val="0"/>
              <w:autoSpaceDE w:val="0"/>
              <w:autoSpaceDN w:val="0"/>
              <w:bidi w:val="0"/>
              <w:adjustRightInd/>
              <w:snapToGrid/>
              <w:spacing w:before="9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获得其他各级财政 资金支持情况</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04ABCFFF">
            <w:pPr>
              <w:keepNext w:val="0"/>
              <w:keepLines w:val="0"/>
              <w:pageBreakBefore w:val="0"/>
              <w:widowControl/>
              <w:kinsoku/>
              <w:wordWrap/>
              <w:overflowPunct/>
              <w:topLinePunct w:val="0"/>
              <w:autoSpaceDE w:val="0"/>
              <w:autoSpaceDN w:val="0"/>
              <w:bidi w:val="0"/>
              <w:adjustRightInd/>
              <w:snapToGrid/>
              <w:spacing w:before="260" w:after="0" w:line="320" w:lineRule="exact"/>
              <w:ind w:right="0"/>
              <w:jc w:val="left"/>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如有，填写政策扶持名称、金额；如没有，填写</w:t>
            </w:r>
            <w:r>
              <w:rPr>
                <w:rFonts w:hint="eastAsia" w:ascii="宋体" w:eastAsia="宋体" w:cs="宋体"/>
                <w:b w:val="0"/>
                <w:i/>
                <w:iCs/>
                <w:color w:val="auto"/>
                <w:spacing w:val="-5"/>
                <w:sz w:val="20"/>
                <w:szCs w:val="20"/>
                <w:highlight w:val="none"/>
                <w:u w:val="none"/>
              </w:rPr>
              <w:t>“</w:t>
            </w:r>
            <w:r>
              <w:rPr>
                <w:rFonts w:hint="eastAsia" w:ascii="宋体" w:eastAsia="宋体" w:cs="宋体"/>
                <w:b w:val="0"/>
                <w:i/>
                <w:iCs/>
                <w:color w:val="auto"/>
                <w:spacing w:val="5"/>
                <w:sz w:val="20"/>
                <w:szCs w:val="20"/>
                <w:highlight w:val="none"/>
                <w:u w:val="none"/>
              </w:rPr>
              <w:t>无</w:t>
            </w:r>
            <w:r>
              <w:rPr>
                <w:rFonts w:hint="eastAsia" w:ascii="宋体" w:eastAsia="宋体" w:cs="宋体"/>
                <w:b w:val="0"/>
                <w:i/>
                <w:iCs/>
                <w:color w:val="auto"/>
                <w:spacing w:val="-5"/>
                <w:sz w:val="20"/>
                <w:szCs w:val="20"/>
                <w:highlight w:val="none"/>
                <w:u w:val="none"/>
              </w:rPr>
              <w:t>”</w:t>
            </w:r>
            <w:r>
              <w:rPr>
                <w:rFonts w:hint="eastAsia" w:ascii="宋体" w:eastAsia="宋体" w:cs="宋体"/>
                <w:b w:val="0"/>
                <w:i/>
                <w:iCs/>
                <w:color w:val="auto"/>
                <w:spacing w:val="5"/>
                <w:sz w:val="20"/>
                <w:szCs w:val="20"/>
                <w:highlight w:val="none"/>
                <w:u w:val="none"/>
              </w:rPr>
              <w:t>。</w:t>
            </w:r>
          </w:p>
        </w:tc>
      </w:tr>
      <w:tr w14:paraId="2AD5F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115185DC">
            <w:pPr>
              <w:keepNext w:val="0"/>
              <w:keepLines w:val="0"/>
              <w:pageBreakBefore w:val="0"/>
              <w:widowControl/>
              <w:kinsoku/>
              <w:wordWrap/>
              <w:overflowPunct/>
              <w:topLinePunct w:val="0"/>
              <w:autoSpaceDE w:val="0"/>
              <w:autoSpaceDN w:val="0"/>
              <w:bidi w:val="0"/>
              <w:adjustRightInd/>
              <w:snapToGrid/>
              <w:spacing w:before="344"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1"/>
                <w:sz w:val="20"/>
                <w:szCs w:val="20"/>
                <w:highlight w:val="none"/>
                <w:u w:val="none"/>
              </w:rPr>
              <w:t xml:space="preserve">区（市）县商务主管 </w:t>
            </w:r>
            <w:r>
              <w:rPr>
                <w:rFonts w:hint="eastAsia" w:ascii="宋体" w:eastAsia="宋体" w:cs="宋体"/>
                <w:b w:val="0"/>
                <w:i w:val="0"/>
                <w:color w:val="auto"/>
                <w:spacing w:val="5"/>
                <w:sz w:val="20"/>
                <w:szCs w:val="20"/>
                <w:highlight w:val="none"/>
                <w:u w:val="none"/>
              </w:rPr>
              <w:t>部门审核意见</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7425A082">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 xml:space="preserve">参考：同意推荐 </w:t>
            </w:r>
            <w:r>
              <w:rPr>
                <w:rFonts w:hint="eastAsia" w:ascii="宋体" w:eastAsia="宋体" w:cs="宋体"/>
                <w:color w:val="auto"/>
                <w:highlight w:val="none"/>
                <w:u w:val="none"/>
              </w:rPr>
              <w:br w:type="textWrapping"/>
            </w:r>
            <w:r>
              <w:rPr>
                <w:rFonts w:hint="eastAsia" w:ascii="宋体" w:eastAsia="宋体" w:cs="宋体"/>
                <w:color w:val="auto"/>
                <w:highlight w:val="none"/>
                <w:u w:val="none"/>
              </w:rPr>
              <w:tab/>
            </w:r>
          </w:p>
          <w:p w14:paraId="3D193D6C">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p>
          <w:p w14:paraId="564CCD79">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p>
          <w:p w14:paraId="6A131882">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r>
              <w:rPr>
                <w:rFonts w:hint="eastAsia" w:ascii="宋体" w:eastAsia="宋体" w:cs="宋体"/>
                <w:color w:val="auto"/>
                <w:highlight w:val="none"/>
                <w:u w:val="none"/>
              </w:rPr>
              <w:tab/>
            </w:r>
            <w:r>
              <w:rPr>
                <w:rFonts w:hint="eastAsia" w:ascii="宋体" w:eastAsia="宋体" w:cs="宋体"/>
                <w:b w:val="0"/>
                <w:i w:val="0"/>
                <w:color w:val="auto"/>
                <w:spacing w:val="5"/>
                <w:sz w:val="20"/>
                <w:szCs w:val="20"/>
                <w:highlight w:val="none"/>
                <w:u w:val="none"/>
              </w:rPr>
              <w:t>单位（盖章）</w:t>
            </w:r>
            <w:r>
              <w:rPr>
                <w:rFonts w:hint="eastAsia" w:ascii="宋体" w:eastAsia="宋体" w:cs="宋体"/>
                <w:color w:val="auto"/>
                <w:highlight w:val="none"/>
                <w:u w:val="none"/>
              </w:rPr>
              <w:br w:type="textWrapping"/>
            </w:r>
            <w:r>
              <w:rPr>
                <w:rFonts w:hint="eastAsia" w:ascii="宋体" w:eastAsia="宋体" w:cs="宋体"/>
                <w:color w:val="auto"/>
                <w:highlight w:val="none"/>
                <w:u w:val="none"/>
              </w:rPr>
              <w:tab/>
            </w:r>
            <w:r>
              <w:rPr>
                <w:rFonts w:hint="eastAsia" w:ascii="宋体" w:eastAsia="宋体" w:cs="宋体"/>
                <w:b w:val="0"/>
                <w:i w:val="0"/>
                <w:color w:val="auto"/>
                <w:spacing w:val="5"/>
                <w:sz w:val="20"/>
                <w:szCs w:val="20"/>
                <w:highlight w:val="none"/>
                <w:u w:val="none"/>
              </w:rPr>
              <w:t xml:space="preserve">年 </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rPr>
              <w:t xml:space="preserve">月 </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rPr>
              <w:t>日</w:t>
            </w:r>
          </w:p>
        </w:tc>
      </w:tr>
    </w:tbl>
    <w:p w14:paraId="57363137">
      <w:pPr>
        <w:keepNext w:val="0"/>
        <w:keepLines w:val="0"/>
        <w:pageBreakBefore w:val="0"/>
        <w:widowControl/>
        <w:kinsoku/>
        <w:wordWrap/>
        <w:overflowPunct/>
        <w:topLinePunct w:val="0"/>
        <w:autoSpaceDE w:val="0"/>
        <w:autoSpaceDN w:val="0"/>
        <w:bidi w:val="0"/>
        <w:adjustRightInd/>
        <w:snapToGrid/>
        <w:spacing w:before="2620" w:after="0" w:line="560" w:lineRule="exact"/>
        <w:ind w:left="0" w:right="20" w:firstLine="0"/>
        <w:jc w:val="both"/>
        <w:rPr>
          <w:color w:val="auto"/>
          <w:highlight w:val="none"/>
          <w:u w:val="none"/>
        </w:rPr>
        <w:sectPr>
          <w:footerReference r:id="rId5" w:type="first"/>
          <w:footerReference r:id="rId3" w:type="default"/>
          <w:footerReference r:id="rId4" w:type="even"/>
          <w:pgSz w:w="11907" w:h="16840"/>
          <w:pgMar w:top="2098" w:right="1474" w:bottom="1985" w:left="1588" w:header="720" w:footer="720" w:gutter="0"/>
          <w:pgNumType w:fmt="numberInDash"/>
          <w:cols w:space="720" w:num="1"/>
          <w:docGrid w:linePitch="360" w:charSpace="0"/>
        </w:sectPr>
      </w:pPr>
    </w:p>
    <w:p w14:paraId="37219E41">
      <w:pPr>
        <w:keepNext w:val="0"/>
        <w:keepLines w:val="0"/>
        <w:pageBreakBefore w:val="0"/>
        <w:widowControl/>
        <w:kinsoku/>
        <w:wordWrap/>
        <w:overflowPunct/>
        <w:topLinePunct w:val="0"/>
        <w:autoSpaceDE w:val="0"/>
        <w:autoSpaceDN w:val="0"/>
        <w:bidi w:val="0"/>
        <w:adjustRightInd/>
        <w:snapToGrid/>
        <w:spacing w:after="0" w:line="560" w:lineRule="exact"/>
        <w:ind w:left="0" w:right="0" w:firstLine="0"/>
        <w:jc w:val="center"/>
        <w:textAlignment w:val="auto"/>
        <w:rPr>
          <w:rFonts w:hint="eastAsia" w:ascii="方正小标宋_GBK" w:eastAsia="方正小标宋_GBK" w:cs="方正小标宋_GBK"/>
          <w:color w:val="auto"/>
          <w:highlight w:val="none"/>
          <w:u w:val="none"/>
          <w:lang w:eastAsia="zh-CN"/>
        </w:rPr>
      </w:pPr>
      <w:r>
        <w:rPr>
          <w:rFonts w:hint="eastAsia" w:ascii="方正小标宋_GBK" w:eastAsia="方正小标宋_GBK" w:cs="方正小标宋_GBK"/>
          <w:b w:val="0"/>
          <w:i w:val="0"/>
          <w:color w:val="auto"/>
          <w:spacing w:val="10"/>
          <w:sz w:val="44"/>
          <w:szCs w:val="44"/>
          <w:highlight w:val="none"/>
          <w:u w:val="none"/>
        </w:rPr>
        <w:t>项目</w:t>
      </w:r>
      <w:r>
        <w:rPr>
          <w:rFonts w:hint="eastAsia" w:ascii="方正小标宋_GBK" w:eastAsia="方正小标宋_GBK" w:cs="方正小标宋_GBK"/>
          <w:b w:val="0"/>
          <w:i w:val="0"/>
          <w:color w:val="auto"/>
          <w:spacing w:val="10"/>
          <w:sz w:val="44"/>
          <w:szCs w:val="44"/>
          <w:highlight w:val="none"/>
          <w:u w:val="none"/>
          <w:lang w:val="en-US" w:eastAsia="zh-CN"/>
        </w:rPr>
        <w:t>申请报告</w:t>
      </w:r>
    </w:p>
    <w:p w14:paraId="43597EE5">
      <w:pPr>
        <w:keepNext w:val="0"/>
        <w:keepLines w:val="0"/>
        <w:pageBreakBefore w:val="0"/>
        <w:widowControl/>
        <w:kinsoku/>
        <w:wordWrap/>
        <w:overflowPunct/>
        <w:topLinePunct w:val="0"/>
        <w:autoSpaceDE w:val="0"/>
        <w:autoSpaceDN w:val="0"/>
        <w:bidi w:val="0"/>
        <w:adjustRightInd/>
        <w:snapToGrid/>
        <w:spacing w:after="0" w:line="560" w:lineRule="exact"/>
        <w:ind w:left="0" w:right="0" w:firstLine="0"/>
        <w:jc w:val="center"/>
        <w:textAlignment w:val="auto"/>
        <w:rPr>
          <w:rFonts w:hint="eastAsia" w:ascii="仿宋_GB2312" w:eastAsia="仿宋_GB2312" w:cs="仿宋_GB2312"/>
          <w:b/>
          <w:bCs/>
          <w:i w:val="0"/>
          <w:iCs w:val="0"/>
          <w:color w:val="auto"/>
          <w:spacing w:val="10"/>
          <w:sz w:val="28"/>
          <w:szCs w:val="28"/>
          <w:highlight w:val="none"/>
          <w:u w:val="none"/>
        </w:rPr>
      </w:pPr>
      <w:r>
        <w:rPr>
          <w:rFonts w:hint="eastAsia" w:ascii="仿宋_GB2312" w:eastAsia="仿宋_GB2312" w:cs="仿宋_GB2312"/>
          <w:b/>
          <w:bCs/>
          <w:i w:val="0"/>
          <w:iCs w:val="0"/>
          <w:color w:val="auto"/>
          <w:spacing w:val="10"/>
          <w:sz w:val="28"/>
          <w:szCs w:val="28"/>
          <w:highlight w:val="none"/>
          <w:u w:val="none"/>
        </w:rPr>
        <w:t>（参考提纲）</w:t>
      </w:r>
    </w:p>
    <w:p w14:paraId="798F1F62">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0"/>
        <w:jc w:val="left"/>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color w:val="auto"/>
          <w:spacing w:val="7"/>
          <w:sz w:val="32"/>
          <w:szCs w:val="32"/>
          <w:highlight w:val="none"/>
          <w:u w:val="none"/>
        </w:rPr>
        <w:tab/>
      </w:r>
      <w:r>
        <w:rPr>
          <w:rFonts w:hint="eastAsia" w:ascii="方正黑体_GBK" w:eastAsia="方正黑体_GBK" w:cs="方正黑体_GBK"/>
          <w:b w:val="0"/>
          <w:i w:val="0"/>
          <w:iCs w:val="0"/>
          <w:color w:val="auto"/>
          <w:spacing w:val="7"/>
          <w:sz w:val="32"/>
          <w:szCs w:val="32"/>
          <w:highlight w:val="none"/>
          <w:u w:val="none"/>
        </w:rPr>
        <w:t>一、</w:t>
      </w:r>
      <w:r>
        <w:rPr>
          <w:rFonts w:hint="eastAsia" w:ascii="方正黑体_GBK" w:eastAsia="方正黑体_GBK" w:cs="方正黑体_GBK"/>
          <w:b w:val="0"/>
          <w:i w:val="0"/>
          <w:iCs w:val="0"/>
          <w:color w:val="auto"/>
          <w:spacing w:val="7"/>
          <w:sz w:val="32"/>
          <w:szCs w:val="32"/>
          <w:highlight w:val="none"/>
          <w:u w:val="none"/>
          <w:lang w:val="en-US" w:eastAsia="zh-CN"/>
        </w:rPr>
        <w:t>项目单位的</w:t>
      </w:r>
      <w:r>
        <w:rPr>
          <w:rFonts w:hint="eastAsia" w:ascii="方正黑体_GBK" w:eastAsia="方正黑体_GBK" w:cs="方正黑体_GBK"/>
          <w:b w:val="0"/>
          <w:i w:val="0"/>
          <w:iCs w:val="0"/>
          <w:color w:val="auto"/>
          <w:spacing w:val="7"/>
          <w:sz w:val="32"/>
          <w:szCs w:val="32"/>
          <w:highlight w:val="none"/>
          <w:u w:val="none"/>
        </w:rPr>
        <w:t>基本情况</w:t>
      </w:r>
      <w:r>
        <w:rPr>
          <w:rFonts w:hint="eastAsia" w:ascii="CESI仿宋-GB2312" w:eastAsia="CESI仿宋-GB2312" w:cs="CESI仿宋-GB2312"/>
          <w:i w:val="0"/>
          <w:iCs w:val="0"/>
          <w:color w:val="auto"/>
          <w:sz w:val="32"/>
          <w:szCs w:val="32"/>
          <w:highlight w:val="none"/>
          <w:u w:val="none"/>
        </w:rPr>
        <w:br w:type="textWrapping"/>
      </w:r>
      <w:r>
        <w:rPr>
          <w:rFonts w:hint="eastAsia" w:ascii="CESI仿宋-GB2312" w:eastAsia="CESI仿宋-GB2312" w:cs="CESI仿宋-GB2312"/>
          <w:b w:val="0"/>
          <w:i w:val="0"/>
          <w:iCs w:val="0"/>
          <w:color w:val="auto"/>
          <w:spacing w:val="7"/>
          <w:sz w:val="32"/>
          <w:szCs w:val="32"/>
          <w:highlight w:val="none"/>
          <w:u w:val="none"/>
        </w:rPr>
        <w:tab/>
      </w:r>
      <w:r>
        <w:rPr>
          <w:rFonts w:hint="eastAsia" w:ascii="CESI仿宋-GB2312" w:eastAsia="CESI仿宋-GB2312" w:cs="CESI仿宋-GB2312"/>
          <w:b w:val="0"/>
          <w:i w:val="0"/>
          <w:iCs w:val="0"/>
          <w:color w:val="auto"/>
          <w:spacing w:val="7"/>
          <w:sz w:val="32"/>
          <w:szCs w:val="32"/>
          <w:highlight w:val="none"/>
          <w:u w:val="none"/>
          <w:lang w:val="en-US" w:eastAsia="zh-CN"/>
        </w:rPr>
        <w:t>介绍企业性质、企业规模、业务范围、近三年财务状况和经营情况、行业经验、以往开展的类似项目业绩、主要投资项目等。</w:t>
      </w:r>
    </w:p>
    <w:p w14:paraId="5C0B8563">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668" w:firstLineChars="200"/>
        <w:jc w:val="left"/>
        <w:rPr>
          <w:rFonts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二、项目的基本情况</w:t>
      </w:r>
    </w:p>
    <w:p w14:paraId="1A93AFA0">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0"/>
        <w:jc w:val="left"/>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ab/>
      </w:r>
      <w:r>
        <w:rPr>
          <w:rFonts w:hint="eastAsia" w:ascii="CESI仿宋-GB2312" w:eastAsia="CESI仿宋-GB2312" w:cs="CESI仿宋-GB2312"/>
          <w:b w:val="0"/>
          <w:i w:val="0"/>
          <w:iCs w:val="0"/>
          <w:color w:val="auto"/>
          <w:spacing w:val="7"/>
          <w:sz w:val="32"/>
          <w:szCs w:val="32"/>
          <w:highlight w:val="none"/>
          <w:u w:val="none"/>
          <w:lang w:val="en-US" w:eastAsia="zh-CN"/>
        </w:rPr>
        <w:t>简要介绍项目名称、建设规模和建设内容、建设地点、总投资及资金来源、主要经济指标、项目运营方案、申报要求和项目实际情况等，说明项目审批（核准或备案）办理情况，项目规划、用地、环评、用能、安全（包括安全生产）、施工等条件保障和落实情况，以及目前项目的建设进展情况等。</w:t>
      </w:r>
    </w:p>
    <w:p w14:paraId="740339D4">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668" w:firstLineChars="200"/>
        <w:jc w:val="left"/>
        <w:rPr>
          <w:rFonts w:hint="eastAsia"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三、项目可行性分析</w:t>
      </w:r>
    </w:p>
    <w:p w14:paraId="4B6862F0">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介绍项目市场需求分析、建设必要性分析、项目实施的基础条件、风险控制等。</w:t>
      </w:r>
    </w:p>
    <w:p w14:paraId="588BCD0D">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i w:val="0"/>
          <w:iCs w:val="0"/>
          <w:color w:val="auto"/>
          <w:highlight w:val="none"/>
          <w:u w:val="none"/>
        </w:rPr>
      </w:pPr>
      <w:r>
        <w:rPr>
          <w:rFonts w:hint="eastAsia" w:ascii="方正黑体_GBK" w:eastAsia="方正黑体_GBK" w:cs="方正黑体_GBK"/>
          <w:b w:val="0"/>
          <w:i w:val="0"/>
          <w:iCs w:val="0"/>
          <w:color w:val="auto"/>
          <w:spacing w:val="7"/>
          <w:sz w:val="32"/>
          <w:szCs w:val="32"/>
          <w:highlight w:val="none"/>
          <w:u w:val="none"/>
          <w:lang w:val="en-US" w:eastAsia="zh-CN"/>
        </w:rPr>
        <w:t>四、项目建设内容</w:t>
      </w:r>
      <w:r>
        <w:rPr>
          <w:rFonts w:hint="eastAsia" w:ascii="方正黑体_GBK" w:eastAsia="方正黑体_GBK" w:cs="方正黑体_GBK"/>
          <w:b w:val="0"/>
          <w:i w:val="0"/>
          <w:iCs w:val="0"/>
          <w:color w:val="auto"/>
          <w:spacing w:val="7"/>
          <w:sz w:val="32"/>
          <w:szCs w:val="32"/>
          <w:highlight w:val="none"/>
          <w:u w:val="none"/>
          <w:lang w:val="en-US" w:eastAsia="zh-CN"/>
        </w:rPr>
        <w:br w:type="textWrapping"/>
      </w:r>
      <w:r>
        <w:rPr>
          <w:rFonts w:hint="eastAsia" w:ascii="CESI仿宋-GB2312" w:eastAsia="CESI仿宋-GB2312" w:cs="CESI仿宋-GB2312"/>
          <w:b w:val="0"/>
          <w:i w:val="0"/>
          <w:iCs w:val="0"/>
          <w:color w:val="auto"/>
          <w:spacing w:val="7"/>
          <w:sz w:val="32"/>
          <w:szCs w:val="32"/>
          <w:highlight w:val="none"/>
          <w:u w:val="none"/>
          <w:lang w:val="en-US" w:eastAsia="zh-CN"/>
        </w:rPr>
        <w:tab/>
      </w:r>
      <w:r>
        <w:rPr>
          <w:rFonts w:hint="eastAsia" w:ascii="CESI仿宋-GB2312" w:eastAsia="CESI仿宋-GB2312" w:cs="CESI仿宋-GB2312"/>
          <w:b w:val="0"/>
          <w:i w:val="0"/>
          <w:iCs w:val="0"/>
          <w:color w:val="auto"/>
          <w:spacing w:val="7"/>
          <w:sz w:val="32"/>
          <w:szCs w:val="32"/>
          <w:highlight w:val="none"/>
          <w:u w:val="none"/>
          <w:lang w:val="en-US" w:eastAsia="zh-CN"/>
        </w:rPr>
        <w:t>需详细描述场景的创新点与多元化融合模式（如“文旅+体育+数字技术”），运用的数字技术、绿色低碳技术或智慧化运营方案，场景的空间规划，包括能够体现申报方向支持条件、评审参考指标所提及要求的项目建设内容情况。</w:t>
      </w:r>
    </w:p>
    <w:p w14:paraId="5EBD548C">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五、项目实施计划</w:t>
      </w:r>
      <w:r>
        <w:rPr>
          <w:rFonts w:hint="eastAsia" w:ascii="方正黑体_GBK" w:eastAsia="方正黑体_GBK" w:cs="方正黑体_GBK"/>
          <w:b w:val="0"/>
          <w:i w:val="0"/>
          <w:iCs w:val="0"/>
          <w:color w:val="auto"/>
          <w:spacing w:val="7"/>
          <w:sz w:val="32"/>
          <w:szCs w:val="32"/>
          <w:highlight w:val="none"/>
          <w:u w:val="none"/>
          <w:lang w:val="en-US" w:eastAsia="zh-CN"/>
        </w:rPr>
        <w:br w:type="textWrapping"/>
      </w:r>
      <w:r>
        <w:rPr>
          <w:i w:val="0"/>
          <w:iCs w:val="0"/>
          <w:color w:val="auto"/>
          <w:highlight w:val="none"/>
          <w:u w:val="none"/>
        </w:rPr>
        <w:tab/>
      </w:r>
      <w:r>
        <w:rPr>
          <w:rFonts w:hint="eastAsia" w:ascii="CESI仿宋-GB2312" w:eastAsia="CESI仿宋-GB2312" w:cs="CESI仿宋-GB2312"/>
          <w:b w:val="0"/>
          <w:i w:val="0"/>
          <w:iCs w:val="0"/>
          <w:color w:val="auto"/>
          <w:spacing w:val="7"/>
          <w:sz w:val="32"/>
          <w:szCs w:val="32"/>
          <w:highlight w:val="none"/>
          <w:u w:val="none"/>
          <w:lang w:val="en-US" w:eastAsia="zh-CN"/>
        </w:rPr>
        <w:t>（一）项目建设进展。项目前期筹备工作情况和已完成进度。</w:t>
      </w:r>
    </w:p>
    <w:p w14:paraId="5A230C55">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ab/>
      </w:r>
      <w:r>
        <w:rPr>
          <w:rFonts w:hint="eastAsia" w:ascii="CESI仿宋-GB2312" w:eastAsia="CESI仿宋-GB2312" w:cs="CESI仿宋-GB2312"/>
          <w:b w:val="0"/>
          <w:i w:val="0"/>
          <w:iCs w:val="0"/>
          <w:color w:val="auto"/>
          <w:spacing w:val="7"/>
          <w:sz w:val="32"/>
          <w:szCs w:val="32"/>
          <w:highlight w:val="none"/>
          <w:u w:val="none"/>
          <w:lang w:val="en-US" w:eastAsia="zh-CN"/>
        </w:rPr>
        <w:t>（二）项目进度计划。介绍各阶段主要任务和时间节点等，参见下表。</w:t>
      </w:r>
    </w:p>
    <w:p w14:paraId="64346347">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p>
    <w:p w14:paraId="114976E0">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p>
    <w:p w14:paraId="16D51F39">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142"/>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p>
    <w:p w14:paraId="1A2AC2CE">
      <w:pPr>
        <w:keepNext w:val="0"/>
        <w:keepLines w:val="0"/>
        <w:pageBreakBefore w:val="0"/>
        <w:widowControl/>
        <w:kinsoku/>
        <w:wordWrap/>
        <w:overflowPunct/>
        <w:topLinePunct w:val="0"/>
        <w:autoSpaceDE w:val="0"/>
        <w:autoSpaceDN w:val="0"/>
        <w:bidi w:val="0"/>
        <w:adjustRightInd/>
        <w:snapToGrid/>
        <w:spacing w:before="0" w:line="320" w:lineRule="exact"/>
        <w:ind w:left="0" w:right="0" w:firstLine="0"/>
        <w:jc w:val="center"/>
        <w:textAlignment w:val="auto"/>
        <w:rPr>
          <w:rFonts w:hint="eastAsia" w:eastAsia="黑体"/>
          <w:i w:val="0"/>
          <w:iCs w:val="0"/>
          <w:color w:val="auto"/>
          <w:highlight w:val="none"/>
          <w:u w:val="none"/>
          <w:lang w:val="en-US" w:eastAsia="zh-CN"/>
        </w:rPr>
      </w:pPr>
      <w:r>
        <w:rPr>
          <w:rFonts w:ascii="黑体" w:eastAsia="黑体" w:cs="黑体"/>
          <w:b w:val="0"/>
          <w:i w:val="0"/>
          <w:iCs w:val="0"/>
          <w:color w:val="auto"/>
          <w:spacing w:val="7"/>
          <w:sz w:val="28"/>
          <w:szCs w:val="28"/>
          <w:highlight w:val="none"/>
          <w:u w:val="none"/>
        </w:rPr>
        <w:t>项目主要建设任务</w:t>
      </w:r>
      <w:r>
        <w:rPr>
          <w:rFonts w:hint="eastAsia" w:ascii="黑体" w:eastAsia="黑体" w:cs="黑体"/>
          <w:b w:val="0"/>
          <w:i w:val="0"/>
          <w:iCs w:val="0"/>
          <w:color w:val="auto"/>
          <w:spacing w:val="7"/>
          <w:sz w:val="28"/>
          <w:szCs w:val="28"/>
          <w:highlight w:val="none"/>
          <w:u w:val="none"/>
          <w:lang w:val="en-US" w:eastAsia="zh-CN"/>
        </w:rPr>
        <w:t>表</w:t>
      </w:r>
    </w:p>
    <w:tbl>
      <w:tblPr>
        <w:tblStyle w:val="9"/>
        <w:tblW w:w="513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50"/>
        <w:gridCol w:w="1414"/>
        <w:gridCol w:w="3939"/>
        <w:gridCol w:w="2016"/>
        <w:gridCol w:w="988"/>
      </w:tblGrid>
      <w:tr w14:paraId="72B3D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exact"/>
          <w:jc w:val="center"/>
        </w:trPr>
        <w:tc>
          <w:tcPr>
            <w:tcW w:w="522" w:type="pct"/>
            <w:tcBorders>
              <w:top w:val="single" w:color="000000" w:sz="2" w:space="0"/>
              <w:left w:val="single" w:color="000000" w:sz="2" w:space="0"/>
              <w:bottom w:val="single" w:color="000000" w:sz="2" w:space="0"/>
              <w:right w:val="single" w:color="000000" w:sz="2" w:space="0"/>
            </w:tcBorders>
            <w:noWrap/>
            <w:vAlign w:val="center"/>
          </w:tcPr>
          <w:p w14:paraId="6CCE9FE4">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序号</w:t>
            </w:r>
          </w:p>
        </w:tc>
        <w:tc>
          <w:tcPr>
            <w:tcW w:w="771" w:type="pct"/>
            <w:tcBorders>
              <w:top w:val="single" w:color="000000" w:sz="2" w:space="0"/>
              <w:left w:val="single" w:color="000000" w:sz="2" w:space="0"/>
              <w:bottom w:val="single" w:color="000000" w:sz="2" w:space="0"/>
              <w:right w:val="single" w:color="000000" w:sz="2" w:space="0"/>
            </w:tcBorders>
            <w:noWrap/>
            <w:vAlign w:val="center"/>
          </w:tcPr>
          <w:p w14:paraId="3123659E">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项目任务</w:t>
            </w:r>
          </w:p>
        </w:tc>
        <w:tc>
          <w:tcPr>
            <w:tcW w:w="2127" w:type="pct"/>
            <w:tcBorders>
              <w:top w:val="single" w:color="000000" w:sz="2" w:space="0"/>
              <w:left w:val="single" w:color="000000" w:sz="2" w:space="0"/>
              <w:bottom w:val="single" w:color="000000" w:sz="2" w:space="0"/>
              <w:right w:val="single" w:color="000000" w:sz="2" w:space="0"/>
            </w:tcBorders>
            <w:noWrap/>
            <w:vAlign w:val="center"/>
          </w:tcPr>
          <w:p w14:paraId="6FC5E20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主要内容</w:t>
            </w:r>
          </w:p>
        </w:tc>
        <w:tc>
          <w:tcPr>
            <w:tcW w:w="1037" w:type="pct"/>
            <w:tcBorders>
              <w:top w:val="single" w:color="000000" w:sz="2" w:space="0"/>
              <w:left w:val="single" w:color="000000" w:sz="2" w:space="0"/>
              <w:bottom w:val="single" w:color="000000" w:sz="2" w:space="0"/>
              <w:right w:val="single" w:color="000000" w:sz="2" w:space="0"/>
            </w:tcBorders>
            <w:noWrap/>
            <w:vAlign w:val="center"/>
          </w:tcPr>
          <w:p w14:paraId="11DCD5DF">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是否为核心建设任务</w:t>
            </w:r>
          </w:p>
          <w:p w14:paraId="2A527167">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（是</w:t>
            </w:r>
            <w:r>
              <w:rPr>
                <w:rFonts w:hint="eastAsia" w:ascii="宋体" w:eastAsia="宋体" w:cs="宋体"/>
                <w:b w:val="0"/>
                <w:bCs w:val="0"/>
                <w:i w:val="0"/>
                <w:iCs w:val="0"/>
                <w:color w:val="auto"/>
                <w:sz w:val="20"/>
                <w:szCs w:val="20"/>
                <w:highlight w:val="none"/>
                <w:u w:val="none"/>
                <w:lang w:val="en-US" w:eastAsia="zh-CN"/>
              </w:rPr>
              <w:t>/否</w:t>
            </w:r>
            <w:r>
              <w:rPr>
                <w:rFonts w:hint="eastAsia" w:ascii="宋体" w:eastAsia="宋体" w:cs="宋体"/>
                <w:b w:val="0"/>
                <w:bCs w:val="0"/>
                <w:i w:val="0"/>
                <w:iCs w:val="0"/>
                <w:color w:val="auto"/>
                <w:sz w:val="20"/>
                <w:szCs w:val="20"/>
                <w:highlight w:val="none"/>
                <w:u w:val="none"/>
                <w:lang w:eastAsia="zh-CN"/>
              </w:rPr>
              <w:t>）</w:t>
            </w:r>
          </w:p>
        </w:tc>
        <w:tc>
          <w:tcPr>
            <w:tcW w:w="542" w:type="pct"/>
            <w:tcBorders>
              <w:top w:val="single" w:color="000000" w:sz="2" w:space="0"/>
              <w:left w:val="single" w:color="000000" w:sz="2" w:space="0"/>
              <w:bottom w:val="single" w:color="000000" w:sz="2" w:space="0"/>
              <w:right w:val="single" w:color="000000" w:sz="2" w:space="0"/>
            </w:tcBorders>
            <w:noWrap/>
            <w:vAlign w:val="center"/>
          </w:tcPr>
          <w:p w14:paraId="145C56F0">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bCs w:val="0"/>
                <w:i w:val="0"/>
                <w:iCs w:val="0"/>
                <w:color w:val="auto"/>
                <w:sz w:val="20"/>
                <w:szCs w:val="20"/>
                <w:highlight w:val="none"/>
                <w:u w:val="none"/>
                <w:lang w:val="en-US" w:eastAsia="zh-CN"/>
              </w:rPr>
            </w:pPr>
            <w:r>
              <w:rPr>
                <w:rFonts w:hint="eastAsia" w:ascii="宋体" w:eastAsia="宋体" w:cs="宋体"/>
                <w:b w:val="0"/>
                <w:bCs w:val="0"/>
                <w:i w:val="0"/>
                <w:iCs w:val="0"/>
                <w:color w:val="auto"/>
                <w:sz w:val="20"/>
                <w:szCs w:val="20"/>
                <w:highlight w:val="none"/>
                <w:u w:val="none"/>
                <w:lang w:val="en-US" w:eastAsia="zh-CN"/>
              </w:rPr>
              <w:t>时间</w:t>
            </w:r>
          </w:p>
        </w:tc>
      </w:tr>
      <w:tr w14:paraId="6FBDD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14:paraId="6AFB128F">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14:paraId="26D9C303">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14:paraId="380BEC53">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14:paraId="47360CB6">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14:paraId="2F99F51F">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r w14:paraId="5907F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14:paraId="57E9704D">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14:paraId="36AD9F99">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14:paraId="04DD5FA7">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14:paraId="0472D410">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14:paraId="07316FDE">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r w14:paraId="62299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14:paraId="5C7CDAAC">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14:paraId="64ACB094">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14:paraId="648EFA17">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14:paraId="73E0C28D">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14:paraId="4C67EEB2">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bl>
    <w:p w14:paraId="0BEA6D02">
      <w:pPr>
        <w:keepNext w:val="0"/>
        <w:keepLines w:val="0"/>
        <w:pageBreakBefore w:val="0"/>
        <w:widowControl/>
        <w:tabs>
          <w:tab w:val="left" w:pos="812"/>
        </w:tabs>
        <w:kinsoku/>
        <w:wordWrap/>
        <w:overflowPunct/>
        <w:topLinePunct w:val="0"/>
        <w:autoSpaceDE w:val="0"/>
        <w:autoSpaceDN w:val="0"/>
        <w:bidi w:val="0"/>
        <w:adjustRightInd/>
        <w:snapToGrid/>
        <w:spacing w:before="0" w:after="0" w:line="560" w:lineRule="exact"/>
        <w:ind w:right="144"/>
        <w:jc w:val="left"/>
        <w:rPr>
          <w:rFonts w:hint="eastAsia" w:ascii="CESI仿宋-GB2312" w:eastAsia="CESI仿宋-GB2312" w:cs="CESI仿宋-GB2312"/>
          <w:b w:val="0"/>
          <w:i w:val="0"/>
          <w:iCs w:val="0"/>
          <w:color w:val="auto"/>
          <w:spacing w:val="7"/>
          <w:sz w:val="31"/>
          <w:szCs w:val="31"/>
          <w:highlight w:val="none"/>
          <w:u w:val="none"/>
        </w:rPr>
      </w:pPr>
    </w:p>
    <w:p w14:paraId="6B35117F">
      <w:pPr>
        <w:keepNext w:val="0"/>
        <w:keepLines w:val="0"/>
        <w:pageBreakBefore w:val="0"/>
        <w:widowControl/>
        <w:numPr>
          <w:ilvl w:val="0"/>
          <w:numId w:val="1"/>
        </w:numPr>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项目投资计划。明确项目总投资情况（包括总投资规模、投资用途、投资使用进度安排、项目实际投资总额），项目有效投资情况（参见下表），资金来源等内容。</w:t>
      </w:r>
    </w:p>
    <w:p w14:paraId="225688E2">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420" w:leftChars="200" w:right="142"/>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p>
    <w:p w14:paraId="0D2DB2E1">
      <w:pPr>
        <w:keepNext w:val="0"/>
        <w:keepLines w:val="0"/>
        <w:pageBreakBefore w:val="0"/>
        <w:widowControl/>
        <w:kinsoku/>
        <w:wordWrap/>
        <w:overflowPunct/>
        <w:topLinePunct w:val="0"/>
        <w:autoSpaceDE w:val="0"/>
        <w:autoSpaceDN w:val="0"/>
        <w:bidi w:val="0"/>
        <w:adjustRightInd/>
        <w:snapToGrid/>
        <w:spacing w:before="0" w:line="320" w:lineRule="exact"/>
        <w:ind w:left="0" w:right="0" w:firstLine="0"/>
        <w:jc w:val="center"/>
        <w:textAlignment w:val="auto"/>
        <w:rPr>
          <w:rFonts w:ascii="黑体" w:eastAsia="黑体" w:cs="黑体"/>
          <w:b w:val="0"/>
          <w:i w:val="0"/>
          <w:iCs w:val="0"/>
          <w:color w:val="auto"/>
          <w:spacing w:val="7"/>
          <w:sz w:val="28"/>
          <w:szCs w:val="28"/>
          <w:highlight w:val="none"/>
          <w:u w:val="none"/>
          <w:lang w:val="en-US" w:eastAsia="zh-CN"/>
        </w:rPr>
      </w:pPr>
      <w:r>
        <w:rPr>
          <w:rFonts w:hint="eastAsia" w:ascii="黑体" w:eastAsia="黑体" w:cs="黑体"/>
          <w:b w:val="0"/>
          <w:i w:val="0"/>
          <w:iCs w:val="0"/>
          <w:color w:val="auto"/>
          <w:spacing w:val="7"/>
          <w:sz w:val="28"/>
          <w:szCs w:val="28"/>
          <w:highlight w:val="none"/>
          <w:u w:val="none"/>
        </w:rPr>
        <w:t>项目计划投资</w:t>
      </w:r>
      <w:r>
        <w:rPr>
          <w:rFonts w:hint="eastAsia" w:ascii="黑体" w:eastAsia="黑体" w:cs="黑体"/>
          <w:b w:val="0"/>
          <w:i w:val="0"/>
          <w:iCs w:val="0"/>
          <w:color w:val="auto"/>
          <w:spacing w:val="7"/>
          <w:sz w:val="28"/>
          <w:szCs w:val="28"/>
          <w:highlight w:val="none"/>
          <w:u w:val="none"/>
          <w:lang w:val="en-US" w:eastAsia="zh-CN"/>
        </w:rPr>
        <w:t>总额明细表</w:t>
      </w:r>
    </w:p>
    <w:p w14:paraId="74B3A0C8">
      <w:pPr>
        <w:keepNext w:val="0"/>
        <w:keepLines w:val="0"/>
        <w:pageBreakBefore w:val="0"/>
        <w:widowControl/>
        <w:kinsoku/>
        <w:wordWrap/>
        <w:overflowPunct/>
        <w:topLinePunct w:val="0"/>
        <w:autoSpaceDE w:val="0"/>
        <w:autoSpaceDN w:val="0"/>
        <w:bidi w:val="0"/>
        <w:adjustRightInd/>
        <w:snapToGrid/>
        <w:spacing w:before="198" w:after="84" w:line="320" w:lineRule="exact"/>
        <w:ind w:left="282" w:right="0" w:firstLine="0"/>
        <w:jc w:val="left"/>
        <w:textAlignment w:val="auto"/>
        <w:rPr>
          <w:rFonts w:eastAsia="CESI仿宋-GB2312"/>
          <w:i w:val="0"/>
          <w:iCs w:val="0"/>
          <w:color w:val="auto"/>
          <w:highlight w:val="none"/>
          <w:u w:val="none"/>
          <w:lang w:val="en-US" w:eastAsia="zh-CN"/>
        </w:rPr>
      </w:pPr>
      <w:r>
        <w:rPr>
          <w:rFonts w:hint="eastAsia" w:ascii="CESI仿宋-GB2312" w:eastAsia="CESI仿宋-GB2312" w:cs="CESI仿宋-GB2312"/>
          <w:b w:val="0"/>
          <w:i w:val="0"/>
          <w:iCs w:val="0"/>
          <w:color w:val="auto"/>
          <w:spacing w:val="7"/>
          <w:sz w:val="28"/>
          <w:szCs w:val="28"/>
          <w:highlight w:val="none"/>
          <w:u w:val="none"/>
        </w:rPr>
        <w:t>发生时间：2025年10月</w:t>
      </w:r>
      <w:r>
        <w:rPr>
          <w:rFonts w:hint="eastAsia" w:ascii="CESI仿宋-GB2312" w:eastAsia="CESI仿宋-GB2312" w:cs="CESI仿宋-GB2312"/>
          <w:b w:val="0"/>
          <w:i w:val="0"/>
          <w:iCs w:val="0"/>
          <w:color w:val="auto"/>
          <w:spacing w:val="1"/>
          <w:sz w:val="28"/>
          <w:szCs w:val="28"/>
          <w:highlight w:val="none"/>
          <w:u w:val="none"/>
        </w:rPr>
        <w:t>1</w:t>
      </w:r>
      <w:r>
        <w:rPr>
          <w:rFonts w:hint="eastAsia" w:ascii="CESI仿宋-GB2312" w:eastAsia="CESI仿宋-GB2312" w:cs="CESI仿宋-GB2312"/>
          <w:b w:val="0"/>
          <w:i w:val="0"/>
          <w:iCs w:val="0"/>
          <w:color w:val="auto"/>
          <w:spacing w:val="7"/>
          <w:sz w:val="28"/>
          <w:szCs w:val="28"/>
          <w:highlight w:val="none"/>
          <w:u w:val="none"/>
        </w:rPr>
        <w:t>日</w:t>
      </w:r>
      <w:r>
        <w:rPr>
          <w:rFonts w:hint="eastAsia" w:ascii="CESI仿宋-GB2312" w:eastAsia="CESI仿宋-GB2312" w:cs="CESI仿宋-GB2312"/>
          <w:b w:val="0"/>
          <w:i w:val="0"/>
          <w:iCs w:val="0"/>
          <w:color w:val="auto"/>
          <w:spacing w:val="7"/>
          <w:sz w:val="28"/>
          <w:szCs w:val="28"/>
          <w:highlight w:val="none"/>
          <w:u w:val="none"/>
          <w:lang w:eastAsia="zh-CN"/>
        </w:rPr>
        <w:t>—</w:t>
      </w:r>
      <w:r>
        <w:rPr>
          <w:rFonts w:hint="eastAsia" w:ascii="CESI仿宋-GB2312" w:eastAsia="CESI仿宋-GB2312" w:cs="CESI仿宋-GB2312"/>
          <w:b w:val="0"/>
          <w:i w:val="0"/>
          <w:iCs w:val="0"/>
          <w:color w:val="auto"/>
          <w:spacing w:val="7"/>
          <w:sz w:val="28"/>
          <w:szCs w:val="28"/>
          <w:highlight w:val="none"/>
          <w:u w:val="none"/>
        </w:rPr>
        <w:t>2027年</w:t>
      </w:r>
      <w:r>
        <w:rPr>
          <w:rFonts w:hint="eastAsia" w:ascii="CESI仿宋-GB2312" w:eastAsia="CESI仿宋-GB2312" w:cs="CESI仿宋-GB2312"/>
          <w:b w:val="0"/>
          <w:i w:val="0"/>
          <w:iCs w:val="0"/>
          <w:color w:val="auto"/>
          <w:spacing w:val="1"/>
          <w:sz w:val="28"/>
          <w:szCs w:val="28"/>
          <w:highlight w:val="none"/>
          <w:u w:val="none"/>
        </w:rPr>
        <w:t>6</w:t>
      </w:r>
      <w:r>
        <w:rPr>
          <w:rFonts w:hint="eastAsia" w:ascii="CESI仿宋-GB2312" w:eastAsia="CESI仿宋-GB2312" w:cs="CESI仿宋-GB2312"/>
          <w:b w:val="0"/>
          <w:i w:val="0"/>
          <w:iCs w:val="0"/>
          <w:color w:val="auto"/>
          <w:spacing w:val="7"/>
          <w:sz w:val="28"/>
          <w:szCs w:val="28"/>
          <w:highlight w:val="none"/>
          <w:u w:val="none"/>
        </w:rPr>
        <w:t>月</w:t>
      </w:r>
      <w:r>
        <w:rPr>
          <w:rFonts w:hint="eastAsia" w:ascii="CESI仿宋-GB2312" w:eastAsia="CESI仿宋-GB2312" w:cs="CESI仿宋-GB2312"/>
          <w:b w:val="0"/>
          <w:i w:val="0"/>
          <w:iCs w:val="0"/>
          <w:color w:val="auto"/>
          <w:spacing w:val="4"/>
          <w:sz w:val="28"/>
          <w:szCs w:val="28"/>
          <w:highlight w:val="none"/>
          <w:u w:val="none"/>
        </w:rPr>
        <w:t>30</w:t>
      </w:r>
      <w:r>
        <w:rPr>
          <w:rFonts w:hint="eastAsia" w:ascii="CESI仿宋-GB2312" w:eastAsia="CESI仿宋-GB2312" w:cs="CESI仿宋-GB2312"/>
          <w:b w:val="0"/>
          <w:i w:val="0"/>
          <w:iCs w:val="0"/>
          <w:color w:val="auto"/>
          <w:spacing w:val="7"/>
          <w:sz w:val="28"/>
          <w:szCs w:val="28"/>
          <w:highlight w:val="none"/>
          <w:u w:val="none"/>
        </w:rPr>
        <w:t>日</w:t>
      </w:r>
    </w:p>
    <w:tbl>
      <w:tblPr>
        <w:tblStyle w:val="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2"/>
        <w:gridCol w:w="2984"/>
        <w:gridCol w:w="3774"/>
        <w:gridCol w:w="1670"/>
      </w:tblGrid>
      <w:tr w14:paraId="2C429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638B85D6">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序号</w:t>
            </w:r>
          </w:p>
        </w:tc>
        <w:tc>
          <w:tcPr>
            <w:tcW w:w="2984" w:type="dxa"/>
            <w:tcBorders>
              <w:top w:val="single" w:color="000000" w:sz="2" w:space="0"/>
              <w:left w:val="single" w:color="000000" w:sz="2" w:space="0"/>
              <w:bottom w:val="single" w:color="000000" w:sz="2" w:space="0"/>
              <w:right w:val="single" w:color="000000" w:sz="2" w:space="0"/>
            </w:tcBorders>
            <w:noWrap/>
            <w:vAlign w:val="center"/>
          </w:tcPr>
          <w:p w14:paraId="284902F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资金用途类别</w:t>
            </w:r>
          </w:p>
        </w:tc>
        <w:tc>
          <w:tcPr>
            <w:tcW w:w="3774" w:type="dxa"/>
            <w:tcBorders>
              <w:top w:val="single" w:color="000000" w:sz="2" w:space="0"/>
              <w:left w:val="single" w:color="000000" w:sz="2" w:space="0"/>
              <w:bottom w:val="single" w:color="000000" w:sz="2" w:space="0"/>
              <w:right w:val="single" w:color="000000" w:sz="2" w:space="0"/>
            </w:tcBorders>
            <w:noWrap/>
            <w:vAlign w:val="center"/>
          </w:tcPr>
          <w:p w14:paraId="318F65C9">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bCs w:val="0"/>
                <w:i w:val="0"/>
                <w:iCs w:val="0"/>
                <w:color w:val="auto"/>
                <w:sz w:val="20"/>
                <w:szCs w:val="20"/>
                <w:highlight w:val="none"/>
                <w:u w:val="none"/>
                <w:lang w:val="en-US" w:eastAsia="zh-CN"/>
              </w:rPr>
            </w:pPr>
            <w:r>
              <w:rPr>
                <w:rFonts w:hint="eastAsia" w:ascii="宋体" w:eastAsia="宋体" w:cs="宋体"/>
                <w:b w:val="0"/>
                <w:bCs w:val="0"/>
                <w:i w:val="0"/>
                <w:iCs w:val="0"/>
                <w:color w:val="auto"/>
                <w:sz w:val="20"/>
                <w:szCs w:val="20"/>
                <w:highlight w:val="none"/>
                <w:u w:val="none"/>
                <w:lang w:val="en-US" w:eastAsia="zh-CN"/>
              </w:rPr>
              <w:t>项目计划投资总额明细表</w:t>
            </w: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2AD6487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金额（万元）</w:t>
            </w:r>
          </w:p>
        </w:tc>
      </w:tr>
      <w:tr w14:paraId="1925E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2A1B84C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14:paraId="0B0AA38C">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例：设备购置费用</w:t>
            </w:r>
          </w:p>
        </w:tc>
        <w:tc>
          <w:tcPr>
            <w:tcW w:w="3774" w:type="dxa"/>
            <w:tcBorders>
              <w:top w:val="single" w:color="000000" w:sz="2" w:space="0"/>
              <w:left w:val="single" w:color="000000" w:sz="2" w:space="0"/>
              <w:bottom w:val="single" w:color="000000" w:sz="2" w:space="0"/>
              <w:right w:val="single" w:color="000000" w:sz="2" w:space="0"/>
            </w:tcBorders>
            <w:noWrap/>
            <w:vAlign w:val="center"/>
          </w:tcPr>
          <w:p w14:paraId="06EE638E">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7535B60F">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p>
        </w:tc>
      </w:tr>
      <w:tr w14:paraId="6EA0F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02C83248">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14:paraId="68607CB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3774" w:type="dxa"/>
            <w:tcBorders>
              <w:top w:val="single" w:color="000000" w:sz="2" w:space="0"/>
              <w:left w:val="single" w:color="000000" w:sz="2" w:space="0"/>
              <w:bottom w:val="single" w:color="000000" w:sz="2" w:space="0"/>
              <w:right w:val="single" w:color="000000" w:sz="2" w:space="0"/>
            </w:tcBorders>
            <w:noWrap/>
            <w:vAlign w:val="center"/>
          </w:tcPr>
          <w:p w14:paraId="52C632D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6459E2E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r>
      <w:tr w14:paraId="3FCC4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21726AD0">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14:paraId="202D9C1E">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3774" w:type="dxa"/>
            <w:tcBorders>
              <w:top w:val="single" w:color="000000" w:sz="2" w:space="0"/>
              <w:left w:val="single" w:color="000000" w:sz="2" w:space="0"/>
              <w:bottom w:val="single" w:color="000000" w:sz="2" w:space="0"/>
              <w:right w:val="single" w:color="000000" w:sz="2" w:space="0"/>
            </w:tcBorders>
            <w:noWrap/>
            <w:vAlign w:val="center"/>
          </w:tcPr>
          <w:p w14:paraId="426DC59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3F49EBF3">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r>
      <w:tr w14:paraId="062FC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5BC031C9">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6758" w:type="dxa"/>
            <w:gridSpan w:val="2"/>
            <w:tcBorders>
              <w:top w:val="single" w:color="000000" w:sz="2" w:space="0"/>
              <w:left w:val="single" w:color="000000" w:sz="2" w:space="0"/>
              <w:bottom w:val="single" w:color="000000" w:sz="2" w:space="0"/>
              <w:right w:val="single" w:color="000000" w:sz="2" w:space="0"/>
            </w:tcBorders>
            <w:noWrap/>
            <w:vAlign w:val="center"/>
          </w:tcPr>
          <w:p w14:paraId="70771633">
            <w:pPr>
              <w:keepNext w:val="0"/>
              <w:keepLines w:val="0"/>
              <w:pageBreakBefore w:val="0"/>
              <w:widowControl/>
              <w:kinsoku/>
              <w:wordWrap/>
              <w:overflowPunct/>
              <w:topLinePunct w:val="0"/>
              <w:autoSpaceDE w:val="0"/>
              <w:autoSpaceDN w:val="0"/>
              <w:bidi w:val="0"/>
              <w:adjustRightInd/>
              <w:snapToGrid/>
              <w:spacing w:before="114" w:after="0" w:line="320" w:lineRule="exact"/>
              <w:ind w:right="0"/>
              <w:jc w:val="center"/>
              <w:textAlignment w:val="auto"/>
              <w:rPr>
                <w:rFonts w:hint="eastAsia" w:ascii="宋体" w:eastAsia="宋体" w:cs="宋体"/>
                <w:i w:val="0"/>
                <w:iCs w:val="0"/>
                <w:color w:val="auto"/>
                <w:sz w:val="20"/>
                <w:szCs w:val="20"/>
                <w:highlight w:val="none"/>
                <w:u w:val="none"/>
              </w:rPr>
            </w:pPr>
            <w:r>
              <w:rPr>
                <w:rFonts w:hint="eastAsia" w:ascii="宋体" w:eastAsia="宋体" w:cs="宋体"/>
                <w:b w:val="0"/>
                <w:i w:val="0"/>
                <w:iCs w:val="0"/>
                <w:color w:val="auto"/>
                <w:spacing w:val="-7"/>
                <w:sz w:val="20"/>
                <w:szCs w:val="20"/>
                <w:highlight w:val="none"/>
                <w:u w:val="none"/>
              </w:rPr>
              <w:t>合计</w:t>
            </w: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72626DA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r>
      <w:tr w14:paraId="7D42D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exact"/>
          <w:jc w:val="center"/>
        </w:trPr>
        <w:tc>
          <w:tcPr>
            <w:tcW w:w="9400" w:type="dxa"/>
            <w:gridSpan w:val="4"/>
            <w:tcBorders>
              <w:top w:val="single" w:color="000000" w:sz="2" w:space="0"/>
              <w:left w:val="single" w:color="000000" w:sz="2" w:space="0"/>
              <w:bottom w:val="single" w:color="000000" w:sz="2" w:space="0"/>
              <w:right w:val="single" w:color="000000" w:sz="2" w:space="0"/>
            </w:tcBorders>
            <w:noWrap/>
            <w:vAlign w:val="center"/>
          </w:tcPr>
          <w:p w14:paraId="1455E503">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center"/>
              <w:textAlignment w:val="auto"/>
              <w:rPr>
                <w:rFonts w:hint="eastAsia" w:ascii="宋体" w:eastAsia="宋体" w:cs="宋体"/>
                <w:i w:val="0"/>
                <w:iCs w:val="0"/>
                <w:color w:val="auto"/>
                <w:sz w:val="20"/>
                <w:szCs w:val="20"/>
                <w:highlight w:val="none"/>
                <w:u w:val="none"/>
              </w:rPr>
            </w:pPr>
            <w:r>
              <w:rPr>
                <w:rFonts w:hint="eastAsia" w:ascii="宋体" w:eastAsia="宋体" w:cs="宋体"/>
                <w:b w:val="0"/>
                <w:i w:val="0"/>
                <w:iCs w:val="0"/>
                <w:color w:val="auto"/>
                <w:spacing w:val="-7"/>
                <w:sz w:val="20"/>
                <w:szCs w:val="20"/>
                <w:highlight w:val="none"/>
                <w:u w:val="none"/>
              </w:rPr>
              <w:t>说明：尽量资金作细化</w:t>
            </w:r>
            <w:r>
              <w:rPr>
                <w:rFonts w:hint="eastAsia" w:ascii="宋体" w:eastAsia="宋体" w:cs="宋体"/>
                <w:b w:val="0"/>
                <w:i w:val="0"/>
                <w:iCs w:val="0"/>
                <w:color w:val="auto"/>
                <w:sz w:val="20"/>
                <w:szCs w:val="20"/>
                <w:highlight w:val="none"/>
                <w:u w:val="none"/>
              </w:rPr>
              <w:t>拆</w:t>
            </w:r>
            <w:r>
              <w:rPr>
                <w:rFonts w:hint="eastAsia" w:ascii="宋体" w:eastAsia="宋体" w:cs="宋体"/>
                <w:b w:val="0"/>
                <w:i w:val="0"/>
                <w:iCs w:val="0"/>
                <w:color w:val="auto"/>
                <w:spacing w:val="1"/>
                <w:sz w:val="20"/>
                <w:szCs w:val="20"/>
                <w:highlight w:val="none"/>
                <w:u w:val="none"/>
              </w:rPr>
              <w:t>分</w:t>
            </w:r>
            <w:r>
              <w:rPr>
                <w:rFonts w:hint="eastAsia" w:ascii="宋体" w:eastAsia="宋体" w:cs="宋体"/>
                <w:b w:val="0"/>
                <w:i w:val="0"/>
                <w:iCs w:val="0"/>
                <w:color w:val="auto"/>
                <w:sz w:val="20"/>
                <w:szCs w:val="20"/>
                <w:highlight w:val="none"/>
                <w:u w:val="none"/>
              </w:rPr>
              <w:t>。</w:t>
            </w:r>
          </w:p>
        </w:tc>
      </w:tr>
    </w:tbl>
    <w:p w14:paraId="1964FEF8">
      <w:pPr>
        <w:keepNext w:val="0"/>
        <w:keepLines w:val="0"/>
        <w:pageBreakBefore w:val="0"/>
        <w:widowControl/>
        <w:kinsoku/>
        <w:wordWrap/>
        <w:overflowPunct/>
        <w:topLinePunct w:val="0"/>
        <w:autoSpaceDE w:val="0"/>
        <w:autoSpaceDN w:val="0"/>
        <w:bidi w:val="0"/>
        <w:adjustRightInd/>
        <w:snapToGrid/>
        <w:spacing w:before="46" w:after="0" w:line="320" w:lineRule="exact"/>
        <w:ind w:right="0"/>
        <w:jc w:val="left"/>
        <w:textAlignment w:val="auto"/>
        <w:rPr>
          <w:rFonts w:ascii="黑体" w:eastAsia="黑体" w:cs="黑体"/>
          <w:b w:val="0"/>
          <w:i w:val="0"/>
          <w:iCs w:val="0"/>
          <w:color w:val="auto"/>
          <w:spacing w:val="7"/>
          <w:sz w:val="31"/>
          <w:szCs w:val="31"/>
          <w:highlight w:val="none"/>
          <w:u w:val="none"/>
        </w:rPr>
      </w:pPr>
    </w:p>
    <w:p w14:paraId="7C0DFD39">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六、项目预期功能与绩效目标</w:t>
      </w:r>
    </w:p>
    <w:p w14:paraId="1AD272D6">
      <w:pPr>
        <w:keepNext w:val="0"/>
        <w:keepLines w:val="0"/>
        <w:pageBreakBefore w:val="0"/>
        <w:widowControl/>
        <w:kinsoku/>
        <w:wordWrap/>
        <w:overflowPunct/>
        <w:topLinePunct w:val="0"/>
        <w:autoSpaceDE w:val="0"/>
        <w:autoSpaceDN w:val="0"/>
        <w:bidi w:val="0"/>
        <w:adjustRightInd/>
        <w:snapToGrid/>
        <w:spacing w:before="46" w:after="0" w:line="560" w:lineRule="exact"/>
        <w:ind w:left="0" w:right="0" w:firstLine="668" w:firstLineChars="200"/>
        <w:jc w:val="left"/>
        <w:rPr>
          <w:rFonts w:hint="eastAsia" w:ascii="CESI仿宋-GB2312" w:eastAsia="CESI仿宋-GB2312" w:cs="CESI仿宋-GB2312"/>
          <w:b w:val="0"/>
          <w:i w:val="0"/>
          <w:iCs w:val="0"/>
          <w:color w:val="auto"/>
          <w:spacing w:val="7"/>
          <w:sz w:val="32"/>
          <w:szCs w:val="32"/>
          <w:highlight w:val="none"/>
          <w:u w:val="none"/>
        </w:rPr>
      </w:pPr>
      <w:r>
        <w:rPr>
          <w:rFonts w:hint="eastAsia" w:ascii="CESI仿宋-GB2312" w:eastAsia="CESI仿宋-GB2312" w:cs="CESI仿宋-GB2312"/>
          <w:b w:val="0"/>
          <w:i w:val="0"/>
          <w:iCs w:val="0"/>
          <w:color w:val="auto"/>
          <w:spacing w:val="7"/>
          <w:sz w:val="32"/>
          <w:szCs w:val="32"/>
          <w:highlight w:val="none"/>
          <w:u w:val="none"/>
        </w:rPr>
        <w:t>项目建成后能实现的功能</w:t>
      </w:r>
      <w:r>
        <w:rPr>
          <w:rFonts w:hint="eastAsia" w:ascii="CESI仿宋-GB2312" w:eastAsia="CESI仿宋-GB2312" w:cs="CESI仿宋-GB2312"/>
          <w:b w:val="0"/>
          <w:i w:val="0"/>
          <w:iCs w:val="0"/>
          <w:color w:val="auto"/>
          <w:spacing w:val="7"/>
          <w:sz w:val="32"/>
          <w:szCs w:val="32"/>
          <w:highlight w:val="none"/>
          <w:u w:val="none"/>
          <w:lang w:eastAsia="zh-CN"/>
        </w:rPr>
        <w:t>、</w:t>
      </w:r>
      <w:r>
        <w:rPr>
          <w:rFonts w:hint="eastAsia" w:ascii="CESI仿宋-GB2312" w:eastAsia="CESI仿宋-GB2312" w:cs="CESI仿宋-GB2312"/>
          <w:b w:val="0"/>
          <w:i w:val="0"/>
          <w:iCs w:val="0"/>
          <w:color w:val="auto"/>
          <w:spacing w:val="7"/>
          <w:sz w:val="32"/>
          <w:szCs w:val="32"/>
          <w:highlight w:val="none"/>
          <w:u w:val="none"/>
        </w:rPr>
        <w:t>经济</w:t>
      </w:r>
      <w:r>
        <w:rPr>
          <w:rFonts w:hint="eastAsia" w:ascii="CESI仿宋-GB2312" w:eastAsia="CESI仿宋-GB2312" w:cs="CESI仿宋-GB2312"/>
          <w:b w:val="0"/>
          <w:i w:val="0"/>
          <w:iCs w:val="0"/>
          <w:color w:val="auto"/>
          <w:spacing w:val="7"/>
          <w:sz w:val="32"/>
          <w:szCs w:val="32"/>
          <w:highlight w:val="none"/>
          <w:u w:val="none"/>
          <w:lang w:val="en-US" w:eastAsia="zh-CN"/>
        </w:rPr>
        <w:t>效益（预测运营收入、带动就业、拉动上下游产业等）以及</w:t>
      </w:r>
      <w:r>
        <w:rPr>
          <w:rFonts w:hint="eastAsia" w:ascii="CESI仿宋-GB2312" w:eastAsia="CESI仿宋-GB2312" w:cs="CESI仿宋-GB2312"/>
          <w:b w:val="0"/>
          <w:i w:val="0"/>
          <w:iCs w:val="0"/>
          <w:color w:val="auto"/>
          <w:spacing w:val="7"/>
          <w:sz w:val="32"/>
          <w:szCs w:val="32"/>
          <w:highlight w:val="none"/>
          <w:u w:val="none"/>
        </w:rPr>
        <w:t>社会效益</w:t>
      </w:r>
      <w:r>
        <w:rPr>
          <w:rFonts w:hint="eastAsia" w:ascii="CESI仿宋-GB2312" w:eastAsia="CESI仿宋-GB2312" w:cs="CESI仿宋-GB2312"/>
          <w:b w:val="0"/>
          <w:i w:val="0"/>
          <w:iCs w:val="0"/>
          <w:color w:val="auto"/>
          <w:spacing w:val="7"/>
          <w:sz w:val="32"/>
          <w:szCs w:val="32"/>
          <w:highlight w:val="none"/>
          <w:u w:val="none"/>
          <w:lang w:eastAsia="zh-CN"/>
        </w:rPr>
        <w:t>（</w:t>
      </w:r>
      <w:r>
        <w:rPr>
          <w:rFonts w:hint="eastAsia" w:ascii="CESI仿宋-GB2312" w:eastAsia="CESI仿宋-GB2312" w:cs="CESI仿宋-GB2312"/>
          <w:b w:val="0"/>
          <w:i w:val="0"/>
          <w:iCs w:val="0"/>
          <w:color w:val="auto"/>
          <w:spacing w:val="7"/>
          <w:sz w:val="32"/>
          <w:szCs w:val="32"/>
          <w:highlight w:val="none"/>
          <w:u w:val="none"/>
          <w:lang w:val="en-US" w:eastAsia="zh-CN"/>
        </w:rPr>
        <w:t>提升城市消费能级、创造新业态新模式、满足多元消费需求、形成可复制推广的经验）</w:t>
      </w:r>
      <w:r>
        <w:rPr>
          <w:rFonts w:hint="eastAsia" w:ascii="CESI仿宋-GB2312" w:eastAsia="CESI仿宋-GB2312" w:cs="CESI仿宋-GB2312"/>
          <w:b w:val="0"/>
          <w:i w:val="0"/>
          <w:iCs w:val="0"/>
          <w:color w:val="auto"/>
          <w:spacing w:val="7"/>
          <w:sz w:val="32"/>
          <w:szCs w:val="32"/>
          <w:highlight w:val="none"/>
          <w:u w:val="none"/>
          <w:lang w:eastAsia="zh-CN"/>
        </w:rPr>
        <w:t>，</w:t>
      </w:r>
      <w:r>
        <w:rPr>
          <w:rFonts w:hint="eastAsia" w:ascii="CESI仿宋-GB2312" w:eastAsia="CESI仿宋-GB2312" w:cs="CESI仿宋-GB2312"/>
          <w:b w:val="0"/>
          <w:i w:val="0"/>
          <w:iCs w:val="0"/>
          <w:color w:val="auto"/>
          <w:spacing w:val="7"/>
          <w:sz w:val="32"/>
          <w:szCs w:val="32"/>
          <w:highlight w:val="none"/>
          <w:u w:val="none"/>
          <w:lang w:val="en-US" w:eastAsia="zh-CN"/>
        </w:rPr>
        <w:t>明确、量化项目在建设期及未来2-3年内要达到的目标（如打造消费新场景情况、举办活动场次及级别、预计带动客流及销售额等）。</w:t>
      </w:r>
    </w:p>
    <w:p w14:paraId="10F573DC">
      <w:pPr>
        <w:keepNext w:val="0"/>
        <w:keepLines w:val="0"/>
        <w:pageBreakBefore w:val="0"/>
        <w:widowControl/>
        <w:kinsoku/>
        <w:wordWrap/>
        <w:overflowPunct/>
        <w:topLinePunct w:val="0"/>
        <w:autoSpaceDE w:val="0"/>
        <w:autoSpaceDN w:val="0"/>
        <w:bidi w:val="0"/>
        <w:adjustRightInd/>
        <w:snapToGrid/>
        <w:spacing w:after="0" w:line="560" w:lineRule="exact"/>
        <w:ind w:left="0" w:right="0"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rPr>
      </w:pPr>
      <w:r>
        <w:rPr>
          <w:rFonts w:hint="eastAsia" w:ascii="方正黑体_GBK" w:eastAsia="方正黑体_GBK" w:cs="方正黑体_GBK"/>
          <w:b w:val="0"/>
          <w:i w:val="0"/>
          <w:iCs w:val="0"/>
          <w:color w:val="auto"/>
          <w:spacing w:val="7"/>
          <w:sz w:val="32"/>
          <w:szCs w:val="32"/>
          <w:highlight w:val="none"/>
          <w:u w:val="none"/>
          <w:lang w:val="en-US" w:eastAsia="zh-CN"/>
        </w:rPr>
        <w:tab/>
      </w:r>
      <w:r>
        <w:rPr>
          <w:rFonts w:hint="eastAsia" w:ascii="方正黑体_GBK" w:eastAsia="方正黑体_GBK" w:cs="方正黑体_GBK"/>
          <w:b w:val="0"/>
          <w:i w:val="0"/>
          <w:iCs w:val="0"/>
          <w:color w:val="auto"/>
          <w:spacing w:val="7"/>
          <w:sz w:val="32"/>
          <w:szCs w:val="32"/>
          <w:highlight w:val="none"/>
          <w:u w:val="none"/>
          <w:lang w:val="en-US" w:eastAsia="zh-CN"/>
        </w:rPr>
        <w:t>七、项目保障措施</w:t>
      </w:r>
      <w:r>
        <w:rPr>
          <w:rFonts w:hint="eastAsia" w:ascii="方正黑体_GBK" w:eastAsia="方正黑体_GBK" w:cs="方正黑体_GBK"/>
          <w:b w:val="0"/>
          <w:i w:val="0"/>
          <w:iCs w:val="0"/>
          <w:color w:val="auto"/>
          <w:spacing w:val="7"/>
          <w:sz w:val="32"/>
          <w:szCs w:val="32"/>
          <w:highlight w:val="none"/>
          <w:u w:val="none"/>
          <w:lang w:val="en-US" w:eastAsia="zh-CN"/>
        </w:rPr>
        <w:br w:type="textWrapping"/>
      </w:r>
      <w:r>
        <w:rPr>
          <w:rFonts w:hint="eastAsia" w:ascii="CESI仿宋-GB2312" w:eastAsia="CESI仿宋-GB2312" w:cs="CESI仿宋-GB2312"/>
          <w:i w:val="0"/>
          <w:iCs w:val="0"/>
          <w:color w:val="auto"/>
          <w:highlight w:val="none"/>
          <w:u w:val="none"/>
        </w:rPr>
        <w:tab/>
      </w:r>
      <w:r>
        <w:rPr>
          <w:rFonts w:hint="eastAsia" w:ascii="CESI仿宋-GB2312" w:eastAsia="CESI仿宋-GB2312" w:cs="CESI仿宋-GB2312"/>
          <w:i w:val="0"/>
          <w:iCs w:val="0"/>
          <w:color w:val="auto"/>
          <w:highlight w:val="none"/>
          <w:u w:val="none"/>
          <w:lang w:val="en-US" w:eastAsia="zh-CN"/>
        </w:rPr>
        <w:t xml:space="preserve">  </w:t>
      </w:r>
      <w:r>
        <w:rPr>
          <w:rFonts w:hint="eastAsia" w:ascii="CESI仿宋-GB2312" w:eastAsia="CESI仿宋-GB2312" w:cs="CESI仿宋-GB2312"/>
          <w:b w:val="0"/>
          <w:i w:val="0"/>
          <w:iCs w:val="0"/>
          <w:color w:val="auto"/>
          <w:spacing w:val="7"/>
          <w:sz w:val="32"/>
          <w:szCs w:val="32"/>
          <w:highlight w:val="none"/>
          <w:u w:val="none"/>
        </w:rPr>
        <w:t>（一）项目管理措施：说明项目的团队组织架构、管理制度等。</w:t>
      </w:r>
    </w:p>
    <w:p w14:paraId="4200C048">
      <w:pPr>
        <w:keepNext w:val="0"/>
        <w:keepLines w:val="0"/>
        <w:pageBreakBefore w:val="0"/>
        <w:widowControl/>
        <w:kinsoku/>
        <w:wordWrap/>
        <w:overflowPunct/>
        <w:topLinePunct w:val="0"/>
        <w:autoSpaceDE w:val="0"/>
        <w:autoSpaceDN w:val="0"/>
        <w:bidi w:val="0"/>
        <w:adjustRightInd/>
        <w:snapToGrid/>
        <w:spacing w:before="46" w:after="0" w:line="560" w:lineRule="exact"/>
        <w:ind w:left="0" w:right="0" w:firstLine="668" w:firstLineChars="200"/>
        <w:jc w:val="left"/>
        <w:rPr>
          <w:rFonts w:hint="eastAsia" w:ascii="CESI仿宋-GB2312" w:eastAsia="CESI仿宋-GB2312" w:cs="CESI仿宋-GB2312"/>
          <w:b w:val="0"/>
          <w:i w:val="0"/>
          <w:iCs w:val="0"/>
          <w:color w:val="auto"/>
          <w:spacing w:val="7"/>
          <w:sz w:val="32"/>
          <w:szCs w:val="32"/>
          <w:highlight w:val="none"/>
          <w:u w:val="none"/>
        </w:rPr>
      </w:pPr>
      <w:r>
        <w:rPr>
          <w:rFonts w:hint="eastAsia" w:ascii="CESI仿宋-GB2312" w:eastAsia="CESI仿宋-GB2312" w:cs="CESI仿宋-GB2312"/>
          <w:b w:val="0"/>
          <w:i w:val="0"/>
          <w:iCs w:val="0"/>
          <w:color w:val="auto"/>
          <w:spacing w:val="7"/>
          <w:sz w:val="32"/>
          <w:szCs w:val="32"/>
          <w:highlight w:val="none"/>
          <w:u w:val="none"/>
        </w:rPr>
        <w:t>（二）资金保障措施：财务规划与资金筹措情况。</w:t>
      </w:r>
    </w:p>
    <w:p w14:paraId="3B6D1CD9">
      <w:pPr>
        <w:keepNext w:val="0"/>
        <w:keepLines w:val="0"/>
        <w:pageBreakBefore w:val="0"/>
        <w:widowControl/>
        <w:kinsoku/>
        <w:wordWrap/>
        <w:overflowPunct/>
        <w:topLinePunct w:val="0"/>
        <w:autoSpaceDE w:val="0"/>
        <w:autoSpaceDN w:val="0"/>
        <w:bidi w:val="0"/>
        <w:adjustRightInd/>
        <w:snapToGrid/>
        <w:spacing w:before="46" w:after="0" w:line="560" w:lineRule="exact"/>
        <w:ind w:left="0" w:right="0" w:firstLine="668" w:firstLineChars="200"/>
        <w:jc w:val="left"/>
        <w:rPr>
          <w:rFonts w:hint="eastAsia" w:ascii="CESI仿宋-GB2312" w:eastAsia="CESI仿宋-GB2312" w:cs="CESI仿宋-GB2312"/>
          <w:b w:val="0"/>
          <w:i w:val="0"/>
          <w:iCs w:val="0"/>
          <w:color w:val="auto"/>
          <w:spacing w:val="7"/>
          <w:sz w:val="32"/>
          <w:szCs w:val="32"/>
          <w:highlight w:val="none"/>
          <w:u w:val="none"/>
        </w:rPr>
      </w:pPr>
      <w:r>
        <w:rPr>
          <w:rFonts w:hint="eastAsia" w:ascii="CESI仿宋-GB2312" w:eastAsia="CESI仿宋-GB2312" w:cs="CESI仿宋-GB2312"/>
          <w:b w:val="0"/>
          <w:i w:val="0"/>
          <w:iCs w:val="0"/>
          <w:color w:val="auto"/>
          <w:spacing w:val="7"/>
          <w:sz w:val="32"/>
          <w:szCs w:val="32"/>
          <w:highlight w:val="none"/>
          <w:u w:val="none"/>
        </w:rPr>
        <w:t>（三）其他保障措施</w:t>
      </w:r>
      <w:r>
        <w:rPr>
          <w:rFonts w:hint="eastAsia" w:ascii="CESI仿宋-GB2312" w:eastAsia="CESI仿宋-GB2312" w:cs="CESI仿宋-GB2312"/>
          <w:b w:val="0"/>
          <w:i w:val="0"/>
          <w:iCs w:val="0"/>
          <w:color w:val="auto"/>
          <w:spacing w:val="7"/>
          <w:sz w:val="32"/>
          <w:szCs w:val="32"/>
          <w:highlight w:val="none"/>
          <w:u w:val="none"/>
          <w:lang w:eastAsia="zh-CN"/>
        </w:rPr>
        <w:t>：</w:t>
      </w:r>
      <w:r>
        <w:rPr>
          <w:rFonts w:hint="eastAsia" w:ascii="CESI仿宋-GB2312" w:eastAsia="CESI仿宋-GB2312" w:cs="CESI仿宋-GB2312"/>
          <w:b w:val="0"/>
          <w:i w:val="0"/>
          <w:iCs w:val="0"/>
          <w:color w:val="auto"/>
          <w:spacing w:val="7"/>
          <w:sz w:val="32"/>
          <w:szCs w:val="32"/>
          <w:highlight w:val="none"/>
          <w:u w:val="none"/>
        </w:rPr>
        <w:t>（如有）。</w:t>
      </w:r>
    </w:p>
    <w:p w14:paraId="1A399016">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0" w:firstLine="668" w:firstLineChars="200"/>
        <w:jc w:val="left"/>
        <w:textAlignment w:val="auto"/>
        <w:rPr>
          <w:rFonts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八、项目运营方案</w:t>
      </w:r>
    </w:p>
    <w:p w14:paraId="6347149E">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0" w:firstLine="668" w:firstLineChars="200"/>
        <w:jc w:val="left"/>
        <w:textAlignment w:val="auto"/>
        <w:rPr>
          <w:color w:val="auto"/>
          <w:highlight w:val="none"/>
          <w:u w:val="none"/>
        </w:rPr>
      </w:pPr>
      <w:r>
        <w:rPr>
          <w:rFonts w:hint="eastAsia" w:ascii="方正黑体_GBK" w:eastAsia="方正黑体_GBK" w:cs="方正黑体_GBK"/>
          <w:b w:val="0"/>
          <w:i w:val="0"/>
          <w:iCs w:val="0"/>
          <w:color w:val="auto"/>
          <w:spacing w:val="7"/>
          <w:sz w:val="32"/>
          <w:szCs w:val="32"/>
          <w:highlight w:val="none"/>
          <w:u w:val="none"/>
          <w:lang w:val="en-US" w:eastAsia="zh-CN"/>
        </w:rPr>
        <w:t>九、其他需要说明的情况</w:t>
      </w:r>
      <w:r>
        <w:rPr>
          <w:rFonts w:hint="eastAsia"/>
          <w:color w:val="auto"/>
          <w:highlight w:val="none"/>
          <w:u w:val="none"/>
          <w:lang w:val="en-US" w:eastAsia="zh-CN"/>
        </w:rPr>
        <w:t xml:space="preserve">  </w:t>
      </w:r>
    </w:p>
    <w:p w14:paraId="4F8E380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eastAsia="仿宋" w:cs="仿宋"/>
          <w:b/>
          <w:bCs/>
          <w:color w:val="auto"/>
          <w:sz w:val="32"/>
          <w:szCs w:val="32"/>
          <w:highlight w:val="none"/>
          <w:u w:val="none"/>
          <w:lang w:val="en-US" w:eastAsia="zh-CN"/>
        </w:rPr>
        <w:sectPr>
          <w:pgSz w:w="11906" w:h="16838"/>
          <w:pgMar w:top="2098" w:right="1474" w:bottom="1984" w:left="1587" w:header="720" w:footer="720" w:gutter="0"/>
          <w:pgNumType w:fmt="numberInDash"/>
          <w:cols w:space="720" w:num="1"/>
          <w:rtlGutter w:val="1"/>
          <w:docGrid w:linePitch="360" w:charSpace="0"/>
        </w:sectPr>
      </w:pPr>
    </w:p>
    <w:p w14:paraId="1231548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r>
        <w:rPr>
          <w:rFonts w:hint="eastAsia" w:ascii="方正小标宋_GBK" w:eastAsia="方正小标宋_GBK" w:cs="方正小标宋_GBK"/>
          <w:color w:val="auto"/>
          <w:sz w:val="44"/>
          <w:szCs w:val="44"/>
          <w:highlight w:val="none"/>
          <w:u w:val="none"/>
          <w:lang w:eastAsia="zh-CN"/>
        </w:rPr>
        <w:t>项目绩效目标表</w:t>
      </w:r>
    </w:p>
    <w:p w14:paraId="2149E06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p>
    <w:tbl>
      <w:tblPr>
        <w:tblStyle w:val="9"/>
        <w:tblW w:w="497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5"/>
        <w:gridCol w:w="983"/>
        <w:gridCol w:w="1565"/>
        <w:gridCol w:w="3664"/>
        <w:gridCol w:w="859"/>
        <w:gridCol w:w="1238"/>
        <w:gridCol w:w="1622"/>
        <w:gridCol w:w="1729"/>
        <w:gridCol w:w="1825"/>
      </w:tblGrid>
      <w:tr w14:paraId="10299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14:paraId="3C39005D">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项目名称</w:t>
            </w:r>
          </w:p>
        </w:tc>
        <w:tc>
          <w:tcPr>
            <w:tcW w:w="3781" w:type="pct"/>
            <w:gridSpan w:val="6"/>
            <w:tcBorders>
              <w:top w:val="single" w:color="000000" w:sz="2" w:space="0"/>
              <w:left w:val="single" w:color="000000" w:sz="2" w:space="0"/>
              <w:bottom w:val="single" w:color="000000" w:sz="2" w:space="0"/>
              <w:right w:val="single" w:color="000000" w:sz="2" w:space="0"/>
            </w:tcBorders>
            <w:noWrap/>
          </w:tcPr>
          <w:p w14:paraId="267F690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34991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14:paraId="31D7E9E1">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申报主体（盖章</w:t>
            </w:r>
            <w:r>
              <w:rPr>
                <w:rFonts w:hint="eastAsia" w:ascii="宋体" w:eastAsia="宋体" w:cs="宋体"/>
                <w:b w:val="0"/>
                <w:i w:val="0"/>
                <w:color w:val="auto"/>
                <w:sz w:val="20"/>
                <w:szCs w:val="20"/>
                <w:highlight w:val="none"/>
                <w:u w:val="none"/>
              </w:rPr>
              <w:t>）</w:t>
            </w:r>
          </w:p>
        </w:tc>
        <w:tc>
          <w:tcPr>
            <w:tcW w:w="3781" w:type="pct"/>
            <w:gridSpan w:val="6"/>
            <w:tcBorders>
              <w:top w:val="single" w:color="000000" w:sz="2" w:space="0"/>
              <w:left w:val="single" w:color="000000" w:sz="2" w:space="0"/>
              <w:bottom w:val="single" w:color="000000" w:sz="2" w:space="0"/>
              <w:right w:val="single" w:color="000000" w:sz="2" w:space="0"/>
            </w:tcBorders>
            <w:noWrap/>
          </w:tcPr>
          <w:p w14:paraId="56B3079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43F81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14:paraId="5847DC7E">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总体目标</w:t>
            </w:r>
          </w:p>
        </w:tc>
        <w:tc>
          <w:tcPr>
            <w:tcW w:w="3781" w:type="pct"/>
            <w:gridSpan w:val="6"/>
            <w:tcBorders>
              <w:top w:val="single" w:color="000000" w:sz="2" w:space="0"/>
              <w:left w:val="single" w:color="000000" w:sz="2" w:space="0"/>
              <w:bottom w:val="single" w:color="000000" w:sz="2" w:space="0"/>
              <w:right w:val="single" w:color="000000" w:sz="2" w:space="0"/>
            </w:tcBorders>
            <w:noWrap/>
          </w:tcPr>
          <w:p w14:paraId="4A565747">
            <w:pPr>
              <w:keepNext w:val="0"/>
              <w:keepLines w:val="0"/>
              <w:pageBreakBefore w:val="0"/>
              <w:widowControl/>
              <w:kinsoku/>
              <w:wordWrap/>
              <w:overflowPunct/>
              <w:topLinePunct w:val="0"/>
              <w:autoSpaceDE w:val="0"/>
              <w:autoSpaceDN w:val="0"/>
              <w:bidi w:val="0"/>
              <w:adjustRightInd/>
              <w:snapToGrid/>
              <w:spacing w:before="0" w:after="0" w:line="320" w:lineRule="exact"/>
              <w:ind w:right="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lang w:val="en-US" w:eastAsia="zh-CN"/>
              </w:rPr>
              <w:t>填写内容应简明扼要，突出重点，预期目标应注明量化的主要目标或效果，不超过200字</w:t>
            </w:r>
          </w:p>
          <w:p w14:paraId="3EF7A798">
            <w:pPr>
              <w:keepNext w:val="0"/>
              <w:keepLines w:val="0"/>
              <w:pageBreakBefore w:val="0"/>
              <w:widowControl/>
              <w:kinsoku/>
              <w:wordWrap/>
              <w:overflowPunct/>
              <w:topLinePunct w:val="0"/>
              <w:autoSpaceDE w:val="0"/>
              <w:autoSpaceDN w:val="0"/>
              <w:bidi w:val="0"/>
              <w:adjustRightInd/>
              <w:snapToGrid/>
              <w:spacing w:before="0" w:after="0" w:line="320" w:lineRule="exact"/>
              <w:ind w:left="788" w:right="0" w:firstLine="0"/>
              <w:jc w:val="left"/>
              <w:textAlignment w:val="auto"/>
              <w:rPr>
                <w:rFonts w:hint="eastAsia" w:ascii="宋体" w:eastAsia="宋体" w:cs="宋体"/>
                <w:b w:val="0"/>
                <w:i w:val="0"/>
                <w:color w:val="auto"/>
                <w:spacing w:val="6"/>
                <w:sz w:val="20"/>
                <w:szCs w:val="20"/>
                <w:highlight w:val="none"/>
                <w:u w:val="none"/>
              </w:rPr>
            </w:pPr>
          </w:p>
        </w:tc>
      </w:tr>
      <w:tr w14:paraId="11809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exact"/>
        </w:trPr>
        <w:tc>
          <w:tcPr>
            <w:tcW w:w="337" w:type="pct"/>
            <w:vMerge w:val="restart"/>
            <w:tcBorders>
              <w:top w:val="single" w:color="000000" w:sz="2" w:space="0"/>
              <w:left w:val="single" w:color="000000" w:sz="2" w:space="0"/>
              <w:bottom w:val="nil"/>
              <w:right w:val="single" w:color="000000" w:sz="2" w:space="0"/>
            </w:tcBorders>
            <w:noWrap/>
            <w:vAlign w:val="center"/>
          </w:tcPr>
          <w:p w14:paraId="666ED3E2">
            <w:pPr>
              <w:keepNext w:val="0"/>
              <w:keepLines w:val="0"/>
              <w:pageBreakBefore w:val="0"/>
              <w:widowControl/>
              <w:kinsoku/>
              <w:wordWrap/>
              <w:overflowPunct/>
              <w:topLinePunct w:val="0"/>
              <w:autoSpaceDE w:val="0"/>
              <w:autoSpaceDN w:val="0"/>
              <w:bidi w:val="0"/>
              <w:adjustRightInd/>
              <w:snapToGrid/>
              <w:spacing w:before="1896" w:after="0" w:line="320" w:lineRule="exact"/>
              <w:ind w:left="126" w:right="148"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z w:val="20"/>
                <w:szCs w:val="20"/>
                <w:highlight w:val="none"/>
                <w:u w:val="none"/>
              </w:rPr>
              <w:t xml:space="preserve">绩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 xml:space="preserve">效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 xml:space="preserve">指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标</w:t>
            </w:r>
          </w:p>
        </w:tc>
        <w:tc>
          <w:tcPr>
            <w:tcW w:w="340" w:type="pct"/>
            <w:tcBorders>
              <w:top w:val="single" w:color="000000" w:sz="2" w:space="0"/>
              <w:left w:val="single" w:color="000000" w:sz="2" w:space="0"/>
              <w:bottom w:val="single" w:color="000000" w:sz="2" w:space="0"/>
              <w:right w:val="single" w:color="000000" w:sz="2" w:space="0"/>
            </w:tcBorders>
            <w:noWrap/>
            <w:vAlign w:val="center"/>
          </w:tcPr>
          <w:p w14:paraId="7B4788D2">
            <w:pPr>
              <w:keepNext w:val="0"/>
              <w:keepLines w:val="0"/>
              <w:pageBreakBefore w:val="0"/>
              <w:widowControl/>
              <w:kinsoku/>
              <w:wordWrap/>
              <w:overflowPunct/>
              <w:topLinePunct w:val="0"/>
              <w:autoSpaceDE w:val="0"/>
              <w:autoSpaceDN w:val="0"/>
              <w:bidi w:val="0"/>
              <w:adjustRightInd/>
              <w:snapToGrid/>
              <w:spacing w:before="0" w:after="0" w:line="320" w:lineRule="exact"/>
              <w:ind w:right="288"/>
              <w:jc w:val="center"/>
              <w:textAlignment w:val="auto"/>
              <w:rPr>
                <w:rFonts w:hint="eastAsia" w:ascii="宋体" w:eastAsia="宋体" w:cs="宋体"/>
                <w:color w:val="auto"/>
                <w:sz w:val="20"/>
                <w:szCs w:val="20"/>
                <w:highlight w:val="none"/>
                <w:u w:val="none"/>
                <w:lang w:eastAsia="zh-CN"/>
              </w:rPr>
            </w:pPr>
            <w:r>
              <w:rPr>
                <w:rFonts w:hint="eastAsia" w:ascii="宋体" w:eastAsia="宋体" w:cs="宋体"/>
                <w:color w:val="auto"/>
                <w:sz w:val="20"/>
                <w:szCs w:val="20"/>
                <w:highlight w:val="none"/>
                <w:u w:val="none"/>
                <w:lang w:val="en-US" w:eastAsia="zh-CN"/>
              </w:rPr>
              <w:t>一</w:t>
            </w:r>
            <w:r>
              <w:rPr>
                <w:rFonts w:hint="eastAsia" w:ascii="宋体" w:eastAsia="宋体" w:cs="宋体"/>
                <w:color w:val="auto"/>
                <w:sz w:val="20"/>
                <w:szCs w:val="20"/>
                <w:highlight w:val="none"/>
                <w:u w:val="none"/>
                <w:lang w:eastAsia="zh-CN"/>
              </w:rPr>
              <w:t>级</w:t>
            </w:r>
          </w:p>
          <w:p w14:paraId="366AAB7D">
            <w:pPr>
              <w:keepNext w:val="0"/>
              <w:keepLines w:val="0"/>
              <w:pageBreakBefore w:val="0"/>
              <w:widowControl/>
              <w:kinsoku/>
              <w:wordWrap/>
              <w:overflowPunct/>
              <w:topLinePunct w:val="0"/>
              <w:autoSpaceDE w:val="0"/>
              <w:autoSpaceDN w:val="0"/>
              <w:bidi w:val="0"/>
              <w:adjustRightInd/>
              <w:snapToGrid/>
              <w:spacing w:before="0" w:after="0" w:line="320" w:lineRule="exact"/>
              <w:ind w:right="288"/>
              <w:jc w:val="center"/>
              <w:textAlignment w:val="auto"/>
              <w:rPr>
                <w:rFonts w:hint="eastAsia" w:ascii="宋体" w:eastAsia="宋体" w:cs="宋体"/>
                <w:color w:val="auto"/>
                <w:sz w:val="20"/>
                <w:szCs w:val="20"/>
                <w:highlight w:val="none"/>
                <w:u w:val="none"/>
                <w:lang w:eastAsia="zh-CN"/>
              </w:rPr>
            </w:pPr>
            <w:r>
              <w:rPr>
                <w:rFonts w:hint="eastAsia" w:ascii="宋体" w:eastAsia="宋体" w:cs="宋体"/>
                <w:color w:val="auto"/>
                <w:sz w:val="20"/>
                <w:szCs w:val="20"/>
                <w:highlight w:val="none"/>
                <w:u w:val="none"/>
                <w:lang w:eastAsia="zh-CN"/>
              </w:rPr>
              <w:t>指标</w:t>
            </w:r>
          </w:p>
        </w:tc>
        <w:tc>
          <w:tcPr>
            <w:tcW w:w="541" w:type="pct"/>
            <w:tcBorders>
              <w:top w:val="single" w:color="000000" w:sz="2" w:space="0"/>
              <w:left w:val="single" w:color="000000" w:sz="2" w:space="0"/>
              <w:bottom w:val="single" w:color="000000" w:sz="2" w:space="0"/>
              <w:right w:val="single" w:color="000000" w:sz="2" w:space="0"/>
            </w:tcBorders>
            <w:noWrap/>
            <w:vAlign w:val="center"/>
          </w:tcPr>
          <w:p w14:paraId="7B09CE24">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二级指标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341BE602">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三级指标</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81BF1FA">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lang w:eastAsia="zh-CN"/>
              </w:rPr>
            </w:pPr>
            <w:r>
              <w:rPr>
                <w:rFonts w:hint="eastAsia" w:ascii="宋体" w:eastAsia="宋体" w:cs="宋体"/>
                <w:b w:val="0"/>
                <w:i w:val="0"/>
                <w:color w:val="auto"/>
                <w:spacing w:val="6"/>
                <w:sz w:val="20"/>
                <w:szCs w:val="20"/>
                <w:highlight w:val="none"/>
                <w:u w:val="none"/>
                <w:lang w:val="en-US" w:eastAsia="zh-CN"/>
              </w:rPr>
              <w:t>单位</w:t>
            </w:r>
          </w:p>
        </w:tc>
        <w:tc>
          <w:tcPr>
            <w:tcW w:w="428" w:type="pct"/>
            <w:tcBorders>
              <w:top w:val="single" w:color="000000" w:sz="2" w:space="0"/>
              <w:left w:val="single" w:color="000000" w:sz="2" w:space="0"/>
              <w:bottom w:val="single" w:color="000000" w:sz="2" w:space="0"/>
              <w:right w:val="single" w:color="000000" w:sz="2" w:space="0"/>
            </w:tcBorders>
            <w:noWrap/>
            <w:vAlign w:val="center"/>
          </w:tcPr>
          <w:p w14:paraId="3E83FC52">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总体</w:t>
            </w:r>
          </w:p>
          <w:p w14:paraId="5E8350F7">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指</w:t>
            </w:r>
            <w:r>
              <w:rPr>
                <w:rFonts w:hint="eastAsia" w:ascii="宋体" w:eastAsia="宋体" w:cs="宋体"/>
                <w:b w:val="0"/>
                <w:i w:val="0"/>
                <w:color w:val="auto"/>
                <w:spacing w:val="6"/>
                <w:sz w:val="20"/>
                <w:szCs w:val="20"/>
                <w:highlight w:val="none"/>
                <w:u w:val="none"/>
                <w:lang w:val="en-US" w:eastAsia="zh-CN"/>
              </w:rPr>
              <w:t>标</w:t>
            </w:r>
            <w:r>
              <w:rPr>
                <w:rFonts w:hint="eastAsia" w:ascii="宋体" w:eastAsia="宋体" w:cs="宋体"/>
                <w:b w:val="0"/>
                <w:i w:val="0"/>
                <w:color w:val="auto"/>
                <w:spacing w:val="6"/>
                <w:sz w:val="20"/>
                <w:szCs w:val="20"/>
                <w:highlight w:val="none"/>
                <w:u w:val="none"/>
              </w:rPr>
              <w:t>值</w:t>
            </w:r>
          </w:p>
        </w:tc>
        <w:tc>
          <w:tcPr>
            <w:tcW w:w="561" w:type="pct"/>
            <w:tcBorders>
              <w:top w:val="single" w:color="000000" w:sz="2" w:space="0"/>
              <w:left w:val="single" w:color="000000" w:sz="2" w:space="0"/>
              <w:bottom w:val="single" w:color="000000" w:sz="2" w:space="0"/>
              <w:right w:val="single" w:color="000000" w:sz="2" w:space="0"/>
            </w:tcBorders>
            <w:noWrap/>
            <w:vAlign w:val="center"/>
          </w:tcPr>
          <w:p w14:paraId="6BA489A9">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2026年</w:t>
            </w:r>
            <w:r>
              <w:rPr>
                <w:rFonts w:hint="eastAsia" w:ascii="宋体" w:cs="宋体"/>
                <w:color w:val="auto"/>
                <w:kern w:val="0"/>
                <w:sz w:val="19"/>
                <w:szCs w:val="19"/>
                <w:highlight w:val="none"/>
                <w:u w:val="none"/>
                <w:lang w:val="en-US" w:eastAsia="zh-CN"/>
              </w:rPr>
              <w:t>12</w:t>
            </w:r>
            <w:r>
              <w:rPr>
                <w:rFonts w:hint="eastAsia" w:ascii="宋体" w:eastAsia="宋体" w:cs="宋体"/>
                <w:color w:val="auto"/>
                <w:kern w:val="0"/>
                <w:sz w:val="19"/>
                <w:szCs w:val="19"/>
                <w:highlight w:val="none"/>
                <w:u w:val="none"/>
                <w:lang w:val="en-US" w:eastAsia="zh-CN"/>
              </w:rPr>
              <w:t>月前完成指标（填写2025年10月—2026年</w:t>
            </w:r>
            <w:r>
              <w:rPr>
                <w:rFonts w:hint="eastAsia" w:ascii="宋体" w:cs="宋体"/>
                <w:color w:val="auto"/>
                <w:kern w:val="0"/>
                <w:sz w:val="19"/>
                <w:szCs w:val="19"/>
                <w:highlight w:val="none"/>
                <w:u w:val="none"/>
                <w:lang w:val="en-US" w:eastAsia="zh-CN"/>
              </w:rPr>
              <w:t>12</w:t>
            </w:r>
            <w:r>
              <w:rPr>
                <w:rFonts w:hint="eastAsia" w:ascii="宋体" w:eastAsia="宋体" w:cs="宋体"/>
                <w:color w:val="auto"/>
                <w:kern w:val="0"/>
                <w:sz w:val="19"/>
                <w:szCs w:val="19"/>
                <w:highlight w:val="none"/>
                <w:u w:val="none"/>
                <w:lang w:val="en-US" w:eastAsia="zh-CN"/>
              </w:rPr>
              <w:t>月）</w:t>
            </w:r>
          </w:p>
          <w:p w14:paraId="516D8C0A">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vAlign w:val="center"/>
          </w:tcPr>
          <w:p w14:paraId="6FB520EC">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2027年</w:t>
            </w:r>
            <w:r>
              <w:rPr>
                <w:rFonts w:hint="eastAsia" w:ascii="宋体" w:cs="宋体"/>
                <w:color w:val="auto"/>
                <w:kern w:val="0"/>
                <w:sz w:val="19"/>
                <w:szCs w:val="19"/>
                <w:highlight w:val="none"/>
                <w:u w:val="none"/>
                <w:lang w:val="en-US" w:eastAsia="zh-CN"/>
              </w:rPr>
              <w:t>6</w:t>
            </w:r>
            <w:r>
              <w:rPr>
                <w:rFonts w:hint="eastAsia" w:ascii="宋体" w:eastAsia="宋体" w:cs="宋体"/>
                <w:color w:val="auto"/>
                <w:kern w:val="0"/>
                <w:sz w:val="19"/>
                <w:szCs w:val="19"/>
                <w:highlight w:val="none"/>
                <w:u w:val="none"/>
                <w:lang w:val="en-US" w:eastAsia="zh-CN"/>
              </w:rPr>
              <w:t>月前</w:t>
            </w:r>
          </w:p>
          <w:p w14:paraId="6CB9F326">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完成指标（填</w:t>
            </w:r>
          </w:p>
          <w:p w14:paraId="7D7A1348">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写202</w:t>
            </w:r>
            <w:r>
              <w:rPr>
                <w:rFonts w:hint="eastAsia" w:ascii="宋体" w:cs="宋体"/>
                <w:color w:val="auto"/>
                <w:kern w:val="0"/>
                <w:sz w:val="19"/>
                <w:szCs w:val="19"/>
                <w:highlight w:val="none"/>
                <w:u w:val="none"/>
                <w:lang w:val="en-US" w:eastAsia="zh-CN"/>
              </w:rPr>
              <w:t>7</w:t>
            </w:r>
            <w:r>
              <w:rPr>
                <w:rFonts w:hint="eastAsia" w:ascii="宋体" w:eastAsia="宋体" w:cs="宋体"/>
                <w:color w:val="auto"/>
                <w:kern w:val="0"/>
                <w:sz w:val="19"/>
                <w:szCs w:val="19"/>
                <w:highlight w:val="none"/>
                <w:u w:val="none"/>
                <w:lang w:val="en-US" w:eastAsia="zh-CN"/>
              </w:rPr>
              <w:t>年</w:t>
            </w:r>
            <w:r>
              <w:rPr>
                <w:rFonts w:hint="eastAsia" w:ascii="宋体" w:cs="宋体"/>
                <w:color w:val="auto"/>
                <w:kern w:val="0"/>
                <w:sz w:val="19"/>
                <w:szCs w:val="19"/>
                <w:highlight w:val="none"/>
                <w:u w:val="none"/>
                <w:lang w:val="en-US" w:eastAsia="zh-CN"/>
              </w:rPr>
              <w:t>1</w:t>
            </w:r>
            <w:r>
              <w:rPr>
                <w:rFonts w:hint="eastAsia" w:ascii="宋体" w:eastAsia="宋体" w:cs="宋体"/>
                <w:color w:val="auto"/>
                <w:kern w:val="0"/>
                <w:sz w:val="19"/>
                <w:szCs w:val="19"/>
                <w:highlight w:val="none"/>
                <w:u w:val="none"/>
                <w:lang w:val="en-US" w:eastAsia="zh-CN"/>
              </w:rPr>
              <w:t>月—2027年</w:t>
            </w:r>
            <w:r>
              <w:rPr>
                <w:rFonts w:hint="eastAsia" w:ascii="宋体" w:cs="宋体"/>
                <w:color w:val="auto"/>
                <w:kern w:val="0"/>
                <w:sz w:val="19"/>
                <w:szCs w:val="19"/>
                <w:highlight w:val="none"/>
                <w:u w:val="none"/>
                <w:lang w:val="en-US" w:eastAsia="zh-CN"/>
              </w:rPr>
              <w:t>6</w:t>
            </w:r>
            <w:r>
              <w:rPr>
                <w:rFonts w:hint="eastAsia" w:ascii="宋体" w:eastAsia="宋体" w:cs="宋体"/>
                <w:color w:val="auto"/>
                <w:kern w:val="0"/>
                <w:sz w:val="19"/>
                <w:szCs w:val="19"/>
                <w:highlight w:val="none"/>
                <w:u w:val="none"/>
                <w:lang w:val="en-US" w:eastAsia="zh-CN"/>
              </w:rPr>
              <w:t>月）</w:t>
            </w:r>
          </w:p>
          <w:p w14:paraId="6CA8AA2A">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b w:val="0"/>
                <w:i w:val="0"/>
                <w:color w:val="auto"/>
                <w:spacing w:val="6"/>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vAlign w:val="center"/>
          </w:tcPr>
          <w:p w14:paraId="4A027D0C">
            <w:pPr>
              <w:keepNext w:val="0"/>
              <w:keepLines w:val="0"/>
              <w:widowControl/>
              <w:suppressLineNumbers w:val="0"/>
              <w:jc w:val="center"/>
              <w:rPr>
                <w:rFonts w:hint="eastAsia" w:ascii="宋体" w:cs="宋体"/>
                <w:color w:val="auto"/>
                <w:kern w:val="0"/>
                <w:sz w:val="19"/>
                <w:szCs w:val="19"/>
                <w:highlight w:val="none"/>
                <w:u w:val="none"/>
                <w:lang w:val="en-US" w:eastAsia="zh-CN"/>
              </w:rPr>
            </w:pPr>
          </w:p>
          <w:p w14:paraId="45A1D1CF">
            <w:pPr>
              <w:keepNext w:val="0"/>
              <w:keepLines w:val="0"/>
              <w:widowControl/>
              <w:suppressLineNumbers w:val="0"/>
              <w:jc w:val="center"/>
              <w:rPr>
                <w:rFonts w:hint="eastAsia" w:ascii="宋体" w:cs="宋体"/>
                <w:color w:val="auto"/>
                <w:kern w:val="0"/>
                <w:sz w:val="19"/>
                <w:szCs w:val="19"/>
                <w:highlight w:val="none"/>
                <w:u w:val="none"/>
                <w:lang w:val="en-US" w:eastAsia="zh-CN"/>
              </w:rPr>
            </w:pPr>
          </w:p>
          <w:p w14:paraId="5E10DC2D">
            <w:pPr>
              <w:keepNext w:val="0"/>
              <w:keepLines w:val="0"/>
              <w:widowControl/>
              <w:suppressLineNumbers w:val="0"/>
              <w:jc w:val="center"/>
              <w:rPr>
                <w:color w:val="auto"/>
                <w:highlight w:val="none"/>
                <w:u w:val="none"/>
              </w:rPr>
            </w:pPr>
            <w:r>
              <w:rPr>
                <w:rFonts w:hint="eastAsia" w:ascii="宋体" w:cs="宋体"/>
                <w:color w:val="auto"/>
                <w:kern w:val="0"/>
                <w:sz w:val="19"/>
                <w:szCs w:val="19"/>
                <w:highlight w:val="none"/>
                <w:u w:val="none"/>
                <w:lang w:val="en-US" w:eastAsia="zh-CN"/>
              </w:rPr>
              <w:t>备注</w:t>
            </w:r>
          </w:p>
          <w:p w14:paraId="48334A04">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b w:val="0"/>
                <w:i w:val="0"/>
                <w:color w:val="auto"/>
                <w:spacing w:val="6"/>
                <w:sz w:val="20"/>
                <w:szCs w:val="20"/>
                <w:highlight w:val="none"/>
                <w:u w:val="none"/>
              </w:rPr>
            </w:pPr>
          </w:p>
        </w:tc>
      </w:tr>
      <w:tr w14:paraId="34B2D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exact"/>
        </w:trPr>
        <w:tc>
          <w:tcPr>
            <w:tcW w:w="337" w:type="pct"/>
            <w:vMerge w:val="continue"/>
            <w:tcBorders>
              <w:top w:val="nil"/>
              <w:left w:val="single" w:color="000000" w:sz="2" w:space="0"/>
              <w:bottom w:val="nil"/>
              <w:right w:val="single" w:color="000000" w:sz="2" w:space="0"/>
            </w:tcBorders>
            <w:noWrap/>
          </w:tcPr>
          <w:p w14:paraId="7EDC38F8"/>
        </w:tc>
        <w:tc>
          <w:tcPr>
            <w:tcW w:w="340" w:type="pct"/>
            <w:vMerge w:val="restart"/>
            <w:tcBorders>
              <w:top w:val="single" w:color="000000" w:sz="2" w:space="0"/>
              <w:left w:val="single" w:color="000000" w:sz="2" w:space="0"/>
              <w:bottom w:val="nil"/>
              <w:right w:val="single" w:color="000000" w:sz="2" w:space="0"/>
            </w:tcBorders>
            <w:noWrap/>
            <w:vAlign w:val="center"/>
          </w:tcPr>
          <w:p w14:paraId="1021517F">
            <w:pPr>
              <w:keepNext w:val="0"/>
              <w:keepLines w:val="0"/>
              <w:pageBreakBefore w:val="0"/>
              <w:widowControl/>
              <w:kinsoku/>
              <w:wordWrap/>
              <w:overflowPunct/>
              <w:topLinePunct w:val="0"/>
              <w:autoSpaceDE w:val="0"/>
              <w:autoSpaceDN w:val="0"/>
              <w:bidi w:val="0"/>
              <w:adjustRightInd/>
              <w:snapToGrid/>
              <w:spacing w:before="668" w:after="0" w:line="320" w:lineRule="exact"/>
              <w:ind w:right="288"/>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产</w:t>
            </w:r>
            <w:r>
              <w:rPr>
                <w:rFonts w:hint="eastAsia" w:ascii="宋体" w:eastAsia="宋体" w:cs="宋体"/>
                <w:b w:val="0"/>
                <w:i w:val="0"/>
                <w:color w:val="auto"/>
                <w:spacing w:val="6"/>
                <w:sz w:val="20"/>
                <w:szCs w:val="20"/>
                <w:highlight w:val="none"/>
                <w:u w:val="none"/>
                <w:lang w:eastAsia="zh-CN"/>
              </w:rPr>
              <w:t>出</w:t>
            </w:r>
            <w:r>
              <w:rPr>
                <w:rFonts w:hint="eastAsia" w:ascii="宋体" w:eastAsia="宋体" w:cs="宋体"/>
                <w:b w:val="0"/>
                <w:i w:val="0"/>
                <w:color w:val="auto"/>
                <w:spacing w:val="6"/>
                <w:sz w:val="20"/>
                <w:szCs w:val="20"/>
                <w:highlight w:val="none"/>
                <w:u w:val="none"/>
              </w:rPr>
              <w:t>指标</w:t>
            </w:r>
          </w:p>
        </w:tc>
        <w:tc>
          <w:tcPr>
            <w:tcW w:w="541" w:type="pct"/>
            <w:vMerge w:val="restart"/>
            <w:tcBorders>
              <w:top w:val="single" w:color="000000" w:sz="2" w:space="0"/>
              <w:left w:val="single" w:color="000000" w:sz="2" w:space="0"/>
              <w:bottom w:val="nil"/>
              <w:right w:val="single" w:color="000000" w:sz="2" w:space="0"/>
            </w:tcBorders>
            <w:noWrap/>
            <w:vAlign w:val="center"/>
          </w:tcPr>
          <w:p w14:paraId="552CE288">
            <w:pPr>
              <w:keepNext w:val="0"/>
              <w:keepLines w:val="0"/>
              <w:pageBreakBefore w:val="0"/>
              <w:widowControl/>
              <w:kinsoku/>
              <w:wordWrap/>
              <w:overflowPunct/>
              <w:topLinePunct w:val="0"/>
              <w:autoSpaceDE w:val="0"/>
              <w:autoSpaceDN w:val="0"/>
              <w:bidi w:val="0"/>
              <w:adjustRightInd/>
              <w:snapToGrid/>
              <w:spacing w:before="174"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数量指标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3B6008C8">
            <w:pPr>
              <w:keepNext w:val="0"/>
              <w:keepLines w:val="0"/>
              <w:widowControl/>
              <w:suppressLineNumbers w:val="0"/>
              <w:jc w:val="center"/>
              <w:rPr>
                <w:rFonts w:hint="eastAsia" w:ascii="宋体" w:eastAsia="宋体" w:cs="宋体"/>
                <w:i/>
                <w:iCs/>
                <w:color w:val="auto"/>
                <w:sz w:val="20"/>
                <w:szCs w:val="20"/>
                <w:highlight w:val="none"/>
                <w:u w:val="none"/>
              </w:rPr>
            </w:pPr>
            <w:r>
              <w:rPr>
                <w:rFonts w:hint="eastAsia" w:ascii="宋体" w:eastAsia="宋体" w:cs="宋体"/>
                <w:i/>
                <w:iCs/>
                <w:color w:val="auto"/>
                <w:kern w:val="0"/>
                <w:sz w:val="19"/>
                <w:szCs w:val="19"/>
                <w:highlight w:val="none"/>
                <w:u w:val="none"/>
                <w:lang w:val="en-US" w:eastAsia="zh-CN"/>
              </w:rPr>
              <w:t>建成商旅文体健综合体（消费场景） 数量</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1E650111">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lang w:eastAsia="zh-CN"/>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76D92AE7">
            <w:pPr>
              <w:keepNext w:val="0"/>
              <w:keepLines w:val="0"/>
              <w:pageBreakBefore w:val="0"/>
              <w:widowControl/>
              <w:kinsoku/>
              <w:wordWrap/>
              <w:overflowPunct/>
              <w:topLinePunct w:val="0"/>
              <w:autoSpaceDE w:val="0"/>
              <w:autoSpaceDN w:val="0"/>
              <w:bidi w:val="0"/>
              <w:adjustRightInd/>
              <w:snapToGrid/>
              <w:spacing w:before="0" w:after="0" w:line="320" w:lineRule="exact"/>
              <w:ind w:left="192" w:right="0" w:firstLine="0"/>
              <w:jc w:val="lef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7939BAB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3947500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36825B2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27B98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5EDF7BD1"/>
        </w:tc>
        <w:tc>
          <w:tcPr>
            <w:tcW w:w="340" w:type="pct"/>
            <w:vMerge w:val="continue"/>
            <w:tcBorders>
              <w:top w:val="nil"/>
              <w:left w:val="single" w:color="000000" w:sz="2" w:space="0"/>
              <w:bottom w:val="nil"/>
              <w:right w:val="single" w:color="000000" w:sz="2" w:space="0"/>
            </w:tcBorders>
            <w:noWrap/>
            <w:vAlign w:val="center"/>
          </w:tcPr>
          <w:p w14:paraId="6DD0A2C6"/>
        </w:tc>
        <w:tc>
          <w:tcPr>
            <w:tcW w:w="541" w:type="pct"/>
            <w:vMerge w:val="continue"/>
            <w:tcBorders>
              <w:top w:val="nil"/>
              <w:left w:val="single" w:color="000000" w:sz="2" w:space="0"/>
              <w:bottom w:val="nil"/>
              <w:right w:val="single" w:color="000000" w:sz="2" w:space="0"/>
            </w:tcBorders>
            <w:noWrap/>
            <w:vAlign w:val="center"/>
          </w:tcPr>
          <w:p w14:paraId="7BDB5368"/>
        </w:tc>
        <w:tc>
          <w:tcPr>
            <w:tcW w:w="1267" w:type="pct"/>
            <w:tcBorders>
              <w:top w:val="single" w:color="000000" w:sz="2" w:space="0"/>
              <w:left w:val="single" w:color="000000" w:sz="2" w:space="0"/>
              <w:bottom w:val="single" w:color="000000" w:sz="2" w:space="0"/>
              <w:right w:val="single" w:color="000000" w:sz="2" w:space="0"/>
            </w:tcBorders>
            <w:noWrap/>
            <w:vAlign w:val="center"/>
          </w:tcPr>
          <w:p w14:paraId="51DA1501">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商旅文体健综合体（消费场景）面积</w:t>
            </w:r>
          </w:p>
          <w:p w14:paraId="678E2BAE">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73EC9C82">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平方米</w:t>
            </w:r>
          </w:p>
          <w:p w14:paraId="2F08DB54">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720ECB3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76F05D5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5C6B23C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414D85F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102A2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6CDE4A86"/>
        </w:tc>
        <w:tc>
          <w:tcPr>
            <w:tcW w:w="340" w:type="pct"/>
            <w:vMerge w:val="continue"/>
            <w:tcBorders>
              <w:top w:val="nil"/>
              <w:left w:val="single" w:color="000000" w:sz="2" w:space="0"/>
              <w:bottom w:val="nil"/>
              <w:right w:val="single" w:color="000000" w:sz="2" w:space="0"/>
            </w:tcBorders>
            <w:noWrap/>
            <w:vAlign w:val="center"/>
          </w:tcPr>
          <w:p w14:paraId="1E9710B1"/>
        </w:tc>
        <w:tc>
          <w:tcPr>
            <w:tcW w:w="541" w:type="pct"/>
            <w:vMerge w:val="continue"/>
            <w:tcBorders>
              <w:top w:val="nil"/>
              <w:left w:val="single" w:color="000000" w:sz="2" w:space="0"/>
              <w:bottom w:val="nil"/>
              <w:right w:val="single" w:color="000000" w:sz="2" w:space="0"/>
            </w:tcBorders>
            <w:noWrap/>
            <w:vAlign w:val="center"/>
          </w:tcPr>
          <w:p w14:paraId="38D97125"/>
        </w:tc>
        <w:tc>
          <w:tcPr>
            <w:tcW w:w="1267" w:type="pct"/>
            <w:tcBorders>
              <w:top w:val="single" w:color="000000" w:sz="2" w:space="0"/>
              <w:left w:val="single" w:color="000000" w:sz="2" w:space="0"/>
              <w:bottom w:val="single" w:color="000000" w:sz="2" w:space="0"/>
              <w:right w:val="single" w:color="000000" w:sz="2" w:space="0"/>
            </w:tcBorders>
            <w:noWrap/>
            <w:vAlign w:val="center"/>
          </w:tcPr>
          <w:p w14:paraId="6539A70B">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商旅文体健综合体业态数量</w:t>
            </w:r>
          </w:p>
          <w:p w14:paraId="771F6C47">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FFB28D0">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2D5A48C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2404B35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733FAC3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68FB6B1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542C8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46F3AE27"/>
        </w:tc>
        <w:tc>
          <w:tcPr>
            <w:tcW w:w="340" w:type="pct"/>
            <w:vMerge w:val="continue"/>
            <w:tcBorders>
              <w:top w:val="nil"/>
              <w:left w:val="single" w:color="000000" w:sz="2" w:space="0"/>
              <w:bottom w:val="nil"/>
              <w:right w:val="single" w:color="000000" w:sz="2" w:space="0"/>
            </w:tcBorders>
            <w:noWrap/>
            <w:vAlign w:val="center"/>
          </w:tcPr>
          <w:p w14:paraId="1FBECCA5"/>
        </w:tc>
        <w:tc>
          <w:tcPr>
            <w:tcW w:w="541" w:type="pct"/>
            <w:vMerge w:val="continue"/>
            <w:tcBorders>
              <w:top w:val="nil"/>
              <w:left w:val="single" w:color="000000" w:sz="2" w:space="0"/>
              <w:bottom w:val="nil"/>
              <w:right w:val="single" w:color="000000" w:sz="2" w:space="0"/>
            </w:tcBorders>
            <w:noWrap/>
            <w:vAlign w:val="center"/>
          </w:tcPr>
          <w:p w14:paraId="24356DCD"/>
        </w:tc>
        <w:tc>
          <w:tcPr>
            <w:tcW w:w="1267" w:type="pct"/>
            <w:tcBorders>
              <w:top w:val="single" w:color="000000" w:sz="2" w:space="0"/>
              <w:left w:val="single" w:color="000000" w:sz="2" w:space="0"/>
              <w:bottom w:val="single" w:color="000000" w:sz="2" w:space="0"/>
              <w:right w:val="single" w:color="000000" w:sz="2" w:space="0"/>
            </w:tcBorders>
            <w:noWrap/>
            <w:vAlign w:val="center"/>
          </w:tcPr>
          <w:p w14:paraId="73185B83">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服务消费集聚区（场景升级）数量</w:t>
            </w:r>
          </w:p>
          <w:p w14:paraId="5E55798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859EDE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362D982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5E34F6F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44A6C34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BE9930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6E788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29F4C120"/>
        </w:tc>
        <w:tc>
          <w:tcPr>
            <w:tcW w:w="340" w:type="pct"/>
            <w:vMerge w:val="continue"/>
            <w:tcBorders>
              <w:top w:val="nil"/>
              <w:left w:val="single" w:color="000000" w:sz="2" w:space="0"/>
              <w:bottom w:val="nil"/>
              <w:right w:val="single" w:color="000000" w:sz="2" w:space="0"/>
            </w:tcBorders>
            <w:noWrap/>
            <w:vAlign w:val="center"/>
          </w:tcPr>
          <w:p w14:paraId="4895021E"/>
        </w:tc>
        <w:tc>
          <w:tcPr>
            <w:tcW w:w="541" w:type="pct"/>
            <w:vMerge w:val="continue"/>
            <w:tcBorders>
              <w:top w:val="nil"/>
              <w:left w:val="single" w:color="000000" w:sz="2" w:space="0"/>
              <w:bottom w:val="nil"/>
              <w:right w:val="single" w:color="000000" w:sz="2" w:space="0"/>
            </w:tcBorders>
            <w:noWrap/>
            <w:vAlign w:val="center"/>
          </w:tcPr>
          <w:p w14:paraId="4BB415C2"/>
        </w:tc>
        <w:tc>
          <w:tcPr>
            <w:tcW w:w="1267" w:type="pct"/>
            <w:tcBorders>
              <w:top w:val="single" w:color="000000" w:sz="2" w:space="0"/>
              <w:left w:val="single" w:color="000000" w:sz="2" w:space="0"/>
              <w:bottom w:val="single" w:color="000000" w:sz="2" w:space="0"/>
              <w:right w:val="single" w:color="000000" w:sz="2" w:space="0"/>
            </w:tcBorders>
            <w:noWrap/>
            <w:vAlign w:val="center"/>
          </w:tcPr>
          <w:p w14:paraId="3EC41337">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服务消费集聚区（场景升级）面积</w:t>
            </w:r>
          </w:p>
          <w:p w14:paraId="05DBE999">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22710C67">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平方米</w:t>
            </w:r>
          </w:p>
        </w:tc>
        <w:tc>
          <w:tcPr>
            <w:tcW w:w="428" w:type="pct"/>
            <w:tcBorders>
              <w:top w:val="single" w:color="000000" w:sz="2" w:space="0"/>
              <w:left w:val="single" w:color="000000" w:sz="2" w:space="0"/>
              <w:bottom w:val="single" w:color="000000" w:sz="2" w:space="0"/>
              <w:right w:val="single" w:color="000000" w:sz="2" w:space="0"/>
            </w:tcBorders>
            <w:noWrap/>
          </w:tcPr>
          <w:p w14:paraId="17AA53B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1CB3E38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393367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36458A3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1EA66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7D603FC8"/>
        </w:tc>
        <w:tc>
          <w:tcPr>
            <w:tcW w:w="340" w:type="pct"/>
            <w:vMerge w:val="continue"/>
            <w:tcBorders>
              <w:top w:val="nil"/>
              <w:left w:val="single" w:color="000000" w:sz="2" w:space="0"/>
              <w:bottom w:val="nil"/>
              <w:right w:val="single" w:color="000000" w:sz="2" w:space="0"/>
            </w:tcBorders>
            <w:noWrap/>
            <w:vAlign w:val="center"/>
          </w:tcPr>
          <w:p w14:paraId="2DF0AE39"/>
        </w:tc>
        <w:tc>
          <w:tcPr>
            <w:tcW w:w="541" w:type="pct"/>
            <w:vMerge w:val="continue"/>
            <w:tcBorders>
              <w:top w:val="nil"/>
              <w:left w:val="single" w:color="000000" w:sz="2" w:space="0"/>
              <w:bottom w:val="nil"/>
              <w:right w:val="single" w:color="000000" w:sz="2" w:space="0"/>
            </w:tcBorders>
            <w:noWrap/>
            <w:vAlign w:val="center"/>
          </w:tcPr>
          <w:p w14:paraId="42EFCA45"/>
        </w:tc>
        <w:tc>
          <w:tcPr>
            <w:tcW w:w="1267" w:type="pct"/>
            <w:tcBorders>
              <w:top w:val="single" w:color="000000" w:sz="2" w:space="0"/>
              <w:left w:val="single" w:color="000000" w:sz="2" w:space="0"/>
              <w:bottom w:val="single" w:color="000000" w:sz="2" w:space="0"/>
              <w:right w:val="single" w:color="000000" w:sz="2" w:space="0"/>
            </w:tcBorders>
            <w:noWrap/>
            <w:vAlign w:val="center"/>
          </w:tcPr>
          <w:p w14:paraId="3FF847CC">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服务集聚区消费场景引入市场主体数量</w:t>
            </w:r>
          </w:p>
          <w:p w14:paraId="79B0BAA4">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2648FD37">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640F5A2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182314E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195222E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766F369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213F0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3C68FA66"/>
        </w:tc>
        <w:tc>
          <w:tcPr>
            <w:tcW w:w="340" w:type="pct"/>
            <w:vMerge w:val="continue"/>
            <w:tcBorders>
              <w:top w:val="nil"/>
              <w:left w:val="single" w:color="000000" w:sz="2" w:space="0"/>
              <w:bottom w:val="nil"/>
              <w:right w:val="single" w:color="000000" w:sz="2" w:space="0"/>
            </w:tcBorders>
            <w:noWrap/>
            <w:vAlign w:val="center"/>
          </w:tcPr>
          <w:p w14:paraId="1942197C"/>
        </w:tc>
        <w:tc>
          <w:tcPr>
            <w:tcW w:w="541" w:type="pct"/>
            <w:vMerge w:val="continue"/>
            <w:tcBorders>
              <w:top w:val="nil"/>
              <w:left w:val="single" w:color="000000" w:sz="2" w:space="0"/>
              <w:bottom w:val="nil"/>
              <w:right w:val="single" w:color="000000" w:sz="2" w:space="0"/>
            </w:tcBorders>
            <w:noWrap/>
            <w:vAlign w:val="center"/>
          </w:tcPr>
          <w:p w14:paraId="3D5BECDA"/>
        </w:tc>
        <w:tc>
          <w:tcPr>
            <w:tcW w:w="1267" w:type="pct"/>
            <w:tcBorders>
              <w:top w:val="single" w:color="000000" w:sz="2" w:space="0"/>
              <w:left w:val="single" w:color="000000" w:sz="2" w:space="0"/>
              <w:bottom w:val="single" w:color="000000" w:sz="2" w:space="0"/>
              <w:right w:val="single" w:color="000000" w:sz="2" w:space="0"/>
            </w:tcBorders>
            <w:noWrap/>
            <w:vAlign w:val="center"/>
          </w:tcPr>
          <w:p w14:paraId="6585E53C">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服务集聚区消费场景业态数量</w:t>
            </w:r>
          </w:p>
          <w:p w14:paraId="66E02BF6">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2B34F4C4">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7AFFFA0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07AF3D7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761C50E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6D8139A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0C2D5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23E12CA7"/>
        </w:tc>
        <w:tc>
          <w:tcPr>
            <w:tcW w:w="340" w:type="pct"/>
            <w:vMerge w:val="continue"/>
            <w:tcBorders>
              <w:top w:val="nil"/>
              <w:left w:val="single" w:color="000000" w:sz="2" w:space="0"/>
              <w:bottom w:val="nil"/>
              <w:right w:val="single" w:color="000000" w:sz="2" w:space="0"/>
            </w:tcBorders>
            <w:noWrap/>
            <w:vAlign w:val="center"/>
          </w:tcPr>
          <w:p w14:paraId="3B92573E"/>
        </w:tc>
        <w:tc>
          <w:tcPr>
            <w:tcW w:w="541" w:type="pct"/>
            <w:vMerge w:val="continue"/>
            <w:tcBorders>
              <w:top w:val="nil"/>
              <w:left w:val="single" w:color="000000" w:sz="2" w:space="0"/>
              <w:bottom w:val="nil"/>
              <w:right w:val="single" w:color="000000" w:sz="2" w:space="0"/>
            </w:tcBorders>
            <w:noWrap/>
            <w:vAlign w:val="center"/>
          </w:tcPr>
          <w:p w14:paraId="3CBE3806"/>
        </w:tc>
        <w:tc>
          <w:tcPr>
            <w:tcW w:w="1267" w:type="pct"/>
            <w:tcBorders>
              <w:top w:val="single" w:color="000000" w:sz="2" w:space="0"/>
              <w:left w:val="single" w:color="000000" w:sz="2" w:space="0"/>
              <w:bottom w:val="single" w:color="000000" w:sz="2" w:space="0"/>
              <w:right w:val="single" w:color="000000" w:sz="2" w:space="0"/>
            </w:tcBorders>
            <w:noWrap/>
            <w:vAlign w:val="center"/>
          </w:tcPr>
          <w:p w14:paraId="2F8279EF">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重点演艺/赛事“三进”数量</w:t>
            </w:r>
          </w:p>
          <w:p w14:paraId="3AEEAE1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47A013F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600FE2C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6FF393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6E409CD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43D193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751F7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790B5CAE"/>
        </w:tc>
        <w:tc>
          <w:tcPr>
            <w:tcW w:w="340" w:type="pct"/>
            <w:vMerge w:val="continue"/>
            <w:tcBorders>
              <w:top w:val="nil"/>
              <w:left w:val="single" w:color="000000" w:sz="2" w:space="0"/>
              <w:bottom w:val="nil"/>
              <w:right w:val="single" w:color="000000" w:sz="2" w:space="0"/>
            </w:tcBorders>
            <w:noWrap/>
            <w:vAlign w:val="center"/>
          </w:tcPr>
          <w:p w14:paraId="1B66AADB"/>
        </w:tc>
        <w:tc>
          <w:tcPr>
            <w:tcW w:w="541" w:type="pct"/>
            <w:vMerge w:val="continue"/>
            <w:tcBorders>
              <w:top w:val="nil"/>
              <w:left w:val="single" w:color="000000" w:sz="2" w:space="0"/>
              <w:bottom w:val="nil"/>
              <w:right w:val="single" w:color="000000" w:sz="2" w:space="0"/>
            </w:tcBorders>
            <w:noWrap/>
            <w:vAlign w:val="center"/>
          </w:tcPr>
          <w:p w14:paraId="469132F2"/>
        </w:tc>
        <w:tc>
          <w:tcPr>
            <w:tcW w:w="1267" w:type="pct"/>
            <w:tcBorders>
              <w:top w:val="single" w:color="000000" w:sz="2" w:space="0"/>
              <w:left w:val="single" w:color="000000" w:sz="2" w:space="0"/>
              <w:bottom w:val="single" w:color="000000" w:sz="2" w:space="0"/>
              <w:right w:val="single" w:color="000000" w:sz="2" w:space="0"/>
            </w:tcBorders>
            <w:noWrap/>
            <w:vAlign w:val="center"/>
          </w:tcPr>
          <w:p w14:paraId="598AB971">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外贸优品展销中心个数</w:t>
            </w:r>
          </w:p>
          <w:p w14:paraId="1F120FB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76676897">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516B9C8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0C42C2B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3060D7A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7F7D258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24099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1DAA7D6D"/>
        </w:tc>
        <w:tc>
          <w:tcPr>
            <w:tcW w:w="340" w:type="pct"/>
            <w:vMerge w:val="continue"/>
            <w:tcBorders>
              <w:top w:val="nil"/>
              <w:left w:val="single" w:color="000000" w:sz="2" w:space="0"/>
              <w:bottom w:val="nil"/>
              <w:right w:val="single" w:color="000000" w:sz="2" w:space="0"/>
            </w:tcBorders>
            <w:noWrap/>
            <w:vAlign w:val="center"/>
          </w:tcPr>
          <w:p w14:paraId="369BE469"/>
        </w:tc>
        <w:tc>
          <w:tcPr>
            <w:tcW w:w="541" w:type="pct"/>
            <w:vMerge w:val="continue"/>
            <w:tcBorders>
              <w:top w:val="nil"/>
              <w:left w:val="single" w:color="000000" w:sz="2" w:space="0"/>
              <w:bottom w:val="nil"/>
              <w:right w:val="single" w:color="000000" w:sz="2" w:space="0"/>
            </w:tcBorders>
            <w:noWrap/>
            <w:vAlign w:val="center"/>
          </w:tcPr>
          <w:p w14:paraId="1FD76079"/>
        </w:tc>
        <w:tc>
          <w:tcPr>
            <w:tcW w:w="1267" w:type="pct"/>
            <w:tcBorders>
              <w:top w:val="single" w:color="000000" w:sz="2" w:space="0"/>
              <w:left w:val="single" w:color="000000" w:sz="2" w:space="0"/>
              <w:bottom w:val="single" w:color="000000" w:sz="2" w:space="0"/>
              <w:right w:val="single" w:color="000000" w:sz="2" w:space="0"/>
            </w:tcBorders>
            <w:noWrap/>
            <w:vAlign w:val="center"/>
          </w:tcPr>
          <w:p w14:paraId="6BE0914F">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集聚外贸优品数量</w:t>
            </w:r>
          </w:p>
          <w:p w14:paraId="2EE15E4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264880E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44FB570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D22C08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6D2388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5B5CF2A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35275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6D7901B9"/>
        </w:tc>
        <w:tc>
          <w:tcPr>
            <w:tcW w:w="340" w:type="pct"/>
            <w:vMerge w:val="continue"/>
            <w:tcBorders>
              <w:top w:val="nil"/>
              <w:left w:val="single" w:color="000000" w:sz="2" w:space="0"/>
              <w:bottom w:val="nil"/>
              <w:right w:val="single" w:color="000000" w:sz="2" w:space="0"/>
            </w:tcBorders>
            <w:noWrap/>
            <w:vAlign w:val="center"/>
          </w:tcPr>
          <w:p w14:paraId="53F14135"/>
        </w:tc>
        <w:tc>
          <w:tcPr>
            <w:tcW w:w="541" w:type="pct"/>
            <w:vMerge w:val="continue"/>
            <w:tcBorders>
              <w:top w:val="nil"/>
              <w:left w:val="single" w:color="000000" w:sz="2" w:space="0"/>
              <w:bottom w:val="single" w:color="000000" w:sz="2" w:space="0"/>
              <w:right w:val="single" w:color="000000" w:sz="2" w:space="0"/>
            </w:tcBorders>
            <w:noWrap/>
            <w:vAlign w:val="center"/>
          </w:tcPr>
          <w:p w14:paraId="61D00547"/>
        </w:tc>
        <w:tc>
          <w:tcPr>
            <w:tcW w:w="1267" w:type="pct"/>
            <w:tcBorders>
              <w:top w:val="single" w:color="000000" w:sz="2" w:space="0"/>
              <w:left w:val="single" w:color="000000" w:sz="2" w:space="0"/>
              <w:bottom w:val="single" w:color="000000" w:sz="2" w:space="0"/>
              <w:right w:val="single" w:color="000000" w:sz="2" w:space="0"/>
            </w:tcBorders>
            <w:noWrap/>
            <w:vAlign w:val="center"/>
          </w:tcPr>
          <w:p w14:paraId="2451E72B">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tcPr>
          <w:p w14:paraId="03CD252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10DA760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7573E82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5909B42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280E6E8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09824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08A7233A"/>
        </w:tc>
        <w:tc>
          <w:tcPr>
            <w:tcW w:w="340" w:type="pct"/>
            <w:vMerge w:val="continue"/>
            <w:tcBorders>
              <w:top w:val="nil"/>
              <w:left w:val="single" w:color="000000" w:sz="2" w:space="0"/>
              <w:bottom w:val="nil"/>
              <w:right w:val="single" w:color="000000" w:sz="2" w:space="0"/>
            </w:tcBorders>
            <w:noWrap/>
            <w:vAlign w:val="center"/>
          </w:tcPr>
          <w:p w14:paraId="647E521E"/>
        </w:tc>
        <w:tc>
          <w:tcPr>
            <w:tcW w:w="541" w:type="pct"/>
            <w:vMerge w:val="restart"/>
            <w:tcBorders>
              <w:top w:val="single" w:color="000000" w:sz="2" w:space="0"/>
              <w:left w:val="single" w:color="000000" w:sz="2" w:space="0"/>
              <w:bottom w:val="nil"/>
              <w:right w:val="single" w:color="000000" w:sz="2" w:space="0"/>
            </w:tcBorders>
            <w:noWrap/>
            <w:vAlign w:val="center"/>
          </w:tcPr>
          <w:p w14:paraId="62B90E85">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质量指标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4D8DE04E">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形成的典型经验做法案例数量</w:t>
            </w:r>
          </w:p>
          <w:p w14:paraId="6170781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36DEBA3F">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45F5F6E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2403B29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2D13002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933457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29058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18694016"/>
        </w:tc>
        <w:tc>
          <w:tcPr>
            <w:tcW w:w="340" w:type="pct"/>
            <w:vMerge w:val="continue"/>
            <w:tcBorders>
              <w:top w:val="nil"/>
              <w:left w:val="single" w:color="000000" w:sz="2" w:space="0"/>
              <w:bottom w:val="nil"/>
              <w:right w:val="single" w:color="000000" w:sz="2" w:space="0"/>
            </w:tcBorders>
            <w:noWrap/>
            <w:vAlign w:val="center"/>
          </w:tcPr>
          <w:p w14:paraId="66A0BF21"/>
        </w:tc>
        <w:tc>
          <w:tcPr>
            <w:tcW w:w="541" w:type="pct"/>
            <w:vMerge w:val="continue"/>
            <w:tcBorders>
              <w:top w:val="nil"/>
              <w:left w:val="single" w:color="000000" w:sz="2" w:space="0"/>
              <w:bottom w:val="nil"/>
              <w:right w:val="single" w:color="000000" w:sz="2" w:space="0"/>
            </w:tcBorders>
            <w:noWrap/>
            <w:vAlign w:val="center"/>
          </w:tcPr>
          <w:p w14:paraId="6CC8EA98"/>
        </w:tc>
        <w:tc>
          <w:tcPr>
            <w:tcW w:w="1267" w:type="pct"/>
            <w:tcBorders>
              <w:top w:val="single" w:color="000000" w:sz="2" w:space="0"/>
              <w:left w:val="single" w:color="000000" w:sz="2" w:space="0"/>
              <w:bottom w:val="single" w:color="000000" w:sz="2" w:space="0"/>
              <w:right w:val="single" w:color="000000" w:sz="2" w:space="0"/>
            </w:tcBorders>
            <w:noWrap/>
            <w:vAlign w:val="center"/>
          </w:tcPr>
          <w:p w14:paraId="021A1766">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市级以上主流媒体报道次数</w:t>
            </w:r>
          </w:p>
          <w:p w14:paraId="7EE3164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1797C1B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次</w:t>
            </w:r>
          </w:p>
        </w:tc>
        <w:tc>
          <w:tcPr>
            <w:tcW w:w="428" w:type="pct"/>
            <w:tcBorders>
              <w:top w:val="single" w:color="000000" w:sz="2" w:space="0"/>
              <w:left w:val="single" w:color="000000" w:sz="2" w:space="0"/>
              <w:bottom w:val="single" w:color="000000" w:sz="2" w:space="0"/>
              <w:right w:val="single" w:color="000000" w:sz="2" w:space="0"/>
            </w:tcBorders>
            <w:noWrap/>
          </w:tcPr>
          <w:p w14:paraId="0B742C2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1D29362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11C296D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442627D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74716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23C2F420"/>
        </w:tc>
        <w:tc>
          <w:tcPr>
            <w:tcW w:w="340" w:type="pct"/>
            <w:vMerge w:val="continue"/>
            <w:tcBorders>
              <w:top w:val="nil"/>
              <w:left w:val="single" w:color="000000" w:sz="2" w:space="0"/>
              <w:bottom w:val="nil"/>
              <w:right w:val="single" w:color="000000" w:sz="2" w:space="0"/>
            </w:tcBorders>
            <w:noWrap/>
            <w:vAlign w:val="center"/>
          </w:tcPr>
          <w:p w14:paraId="5731AB11"/>
        </w:tc>
        <w:tc>
          <w:tcPr>
            <w:tcW w:w="541" w:type="pct"/>
            <w:vMerge w:val="continue"/>
            <w:tcBorders>
              <w:top w:val="nil"/>
              <w:left w:val="single" w:color="000000" w:sz="2" w:space="0"/>
              <w:bottom w:val="single" w:color="000000" w:sz="2" w:space="0"/>
              <w:right w:val="single" w:color="000000" w:sz="2" w:space="0"/>
            </w:tcBorders>
            <w:noWrap/>
            <w:vAlign w:val="center"/>
          </w:tcPr>
          <w:p w14:paraId="3F3CF069"/>
        </w:tc>
        <w:tc>
          <w:tcPr>
            <w:tcW w:w="1267" w:type="pct"/>
            <w:tcBorders>
              <w:top w:val="single" w:color="000000" w:sz="2" w:space="0"/>
              <w:left w:val="single" w:color="000000" w:sz="2" w:space="0"/>
              <w:bottom w:val="single" w:color="000000" w:sz="2" w:space="0"/>
              <w:right w:val="single" w:color="000000" w:sz="2" w:space="0"/>
            </w:tcBorders>
            <w:noWrap/>
            <w:vAlign w:val="center"/>
          </w:tcPr>
          <w:p w14:paraId="0B9659E6">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1DE3EF79">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75EE74F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CA4594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6AD5922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3197990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42CE3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2C971CDA"/>
        </w:tc>
        <w:tc>
          <w:tcPr>
            <w:tcW w:w="340" w:type="pct"/>
            <w:vMerge w:val="continue"/>
            <w:tcBorders>
              <w:top w:val="nil"/>
              <w:left w:val="single" w:color="000000" w:sz="2" w:space="0"/>
              <w:bottom w:val="nil"/>
              <w:right w:val="single" w:color="000000" w:sz="2" w:space="0"/>
            </w:tcBorders>
            <w:noWrap/>
            <w:vAlign w:val="center"/>
          </w:tcPr>
          <w:p w14:paraId="62AEBBCB"/>
        </w:tc>
        <w:tc>
          <w:tcPr>
            <w:tcW w:w="541" w:type="pct"/>
            <w:vMerge w:val="restart"/>
            <w:tcBorders>
              <w:top w:val="single" w:color="000000" w:sz="2" w:space="0"/>
              <w:left w:val="single" w:color="000000" w:sz="2" w:space="0"/>
              <w:bottom w:val="nil"/>
              <w:right w:val="single" w:color="000000" w:sz="2" w:space="0"/>
            </w:tcBorders>
            <w:noWrap/>
            <w:vAlign w:val="center"/>
          </w:tcPr>
          <w:p w14:paraId="45112B15">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时效指标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4C9680BE">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项目完成进度</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2AA68760">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00" w:firstLineChars="100"/>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vAlign w:val="center"/>
          </w:tcPr>
          <w:p w14:paraId="70C35CA4">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07AA74D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24E53D1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75EF180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54FFC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6CEC7FDD"/>
        </w:tc>
        <w:tc>
          <w:tcPr>
            <w:tcW w:w="340" w:type="pct"/>
            <w:vMerge w:val="continue"/>
            <w:tcBorders>
              <w:top w:val="nil"/>
              <w:left w:val="single" w:color="000000" w:sz="2" w:space="0"/>
              <w:bottom w:val="nil"/>
              <w:right w:val="single" w:color="000000" w:sz="2" w:space="0"/>
            </w:tcBorders>
            <w:noWrap/>
            <w:vAlign w:val="center"/>
          </w:tcPr>
          <w:p w14:paraId="278B9F29"/>
        </w:tc>
        <w:tc>
          <w:tcPr>
            <w:tcW w:w="541" w:type="pct"/>
            <w:vMerge w:val="continue"/>
            <w:tcBorders>
              <w:top w:val="nil"/>
              <w:left w:val="single" w:color="000000" w:sz="2" w:space="0"/>
              <w:bottom w:val="nil"/>
              <w:right w:val="single" w:color="000000" w:sz="2" w:space="0"/>
            </w:tcBorders>
            <w:noWrap/>
            <w:vAlign w:val="center"/>
          </w:tcPr>
          <w:p w14:paraId="2BBDD749"/>
        </w:tc>
        <w:tc>
          <w:tcPr>
            <w:tcW w:w="1267" w:type="pct"/>
            <w:tcBorders>
              <w:top w:val="single" w:color="000000" w:sz="2" w:space="0"/>
              <w:left w:val="single" w:color="000000" w:sz="2" w:space="0"/>
              <w:bottom w:val="single" w:color="000000" w:sz="2" w:space="0"/>
              <w:right w:val="single" w:color="000000" w:sz="2" w:space="0"/>
            </w:tcBorders>
            <w:noWrap/>
            <w:vAlign w:val="center"/>
          </w:tcPr>
          <w:p w14:paraId="6DBCC625">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hint="eastAsia" w:ascii="宋体" w:eastAsia="宋体" w:cs="宋体"/>
                <w:i/>
                <w:iCs/>
                <w:color w:val="auto"/>
                <w:sz w:val="20"/>
                <w:szCs w:val="20"/>
                <w:highlight w:val="none"/>
                <w:u w:val="none"/>
              </w:rPr>
            </w:pPr>
            <w:r>
              <w:rPr>
                <w:rFonts w:hint="eastAsia" w:ascii="宋体" w:eastAsia="宋体" w:cs="宋体"/>
                <w:b w:val="0"/>
                <w:i/>
                <w:iCs/>
                <w:color w:val="auto"/>
                <w:spacing w:val="6"/>
                <w:sz w:val="20"/>
                <w:szCs w:val="20"/>
                <w:highlight w:val="none"/>
                <w:u w:val="none"/>
              </w:rPr>
              <w:t>项目竣工投运时间</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072104F0">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12" w:firstLineChars="10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年月</w:t>
            </w:r>
          </w:p>
        </w:tc>
        <w:tc>
          <w:tcPr>
            <w:tcW w:w="428" w:type="pct"/>
            <w:tcBorders>
              <w:top w:val="single" w:color="000000" w:sz="2" w:space="0"/>
              <w:left w:val="single" w:color="000000" w:sz="2" w:space="0"/>
              <w:bottom w:val="single" w:color="000000" w:sz="2" w:space="0"/>
              <w:right w:val="single" w:color="000000" w:sz="2" w:space="0"/>
            </w:tcBorders>
            <w:noWrap/>
            <w:vAlign w:val="center"/>
          </w:tcPr>
          <w:p w14:paraId="25DF0BAC">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X</w:t>
            </w:r>
            <w:r>
              <w:rPr>
                <w:rFonts w:hint="eastAsia" w:ascii="宋体" w:eastAsia="宋体" w:cs="宋体"/>
                <w:b w:val="0"/>
                <w:i w:val="0"/>
                <w:color w:val="auto"/>
                <w:spacing w:val="6"/>
                <w:sz w:val="20"/>
                <w:szCs w:val="20"/>
                <w:highlight w:val="none"/>
                <w:u w:val="none"/>
              </w:rPr>
              <w:t>年</w:t>
            </w:r>
            <w:r>
              <w:rPr>
                <w:rFonts w:hint="eastAsia" w:ascii="宋体" w:eastAsia="宋体" w:cs="宋体"/>
                <w:b w:val="0"/>
                <w:i w:val="0"/>
                <w:color w:val="auto"/>
                <w:spacing w:val="-6"/>
                <w:sz w:val="20"/>
                <w:szCs w:val="20"/>
                <w:highlight w:val="none"/>
                <w:u w:val="none"/>
              </w:rPr>
              <w:t>X</w:t>
            </w:r>
            <w:r>
              <w:rPr>
                <w:rFonts w:hint="eastAsia" w:ascii="宋体" w:eastAsia="宋体" w:cs="宋体"/>
                <w:b w:val="0"/>
                <w:i w:val="0"/>
                <w:color w:val="auto"/>
                <w:spacing w:val="6"/>
                <w:sz w:val="20"/>
                <w:szCs w:val="20"/>
                <w:highlight w:val="none"/>
                <w:u w:val="none"/>
              </w:rPr>
              <w:t>月</w:t>
            </w:r>
          </w:p>
        </w:tc>
        <w:tc>
          <w:tcPr>
            <w:tcW w:w="561" w:type="pct"/>
            <w:tcBorders>
              <w:top w:val="single" w:color="000000" w:sz="2" w:space="0"/>
              <w:left w:val="single" w:color="000000" w:sz="2" w:space="0"/>
              <w:bottom w:val="single" w:color="000000" w:sz="2" w:space="0"/>
              <w:right w:val="single" w:color="000000" w:sz="2" w:space="0"/>
            </w:tcBorders>
            <w:noWrap/>
          </w:tcPr>
          <w:p w14:paraId="4CAD7FF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18D297F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2588AC7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30596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3458ACB3"/>
        </w:tc>
        <w:tc>
          <w:tcPr>
            <w:tcW w:w="340" w:type="pct"/>
            <w:vMerge w:val="continue"/>
            <w:tcBorders>
              <w:top w:val="nil"/>
              <w:left w:val="single" w:color="000000" w:sz="2" w:space="0"/>
              <w:bottom w:val="nil"/>
              <w:right w:val="single" w:color="000000" w:sz="2" w:space="0"/>
            </w:tcBorders>
            <w:noWrap/>
            <w:vAlign w:val="center"/>
          </w:tcPr>
          <w:p w14:paraId="773BFA4C"/>
        </w:tc>
        <w:tc>
          <w:tcPr>
            <w:tcW w:w="541" w:type="pct"/>
            <w:vMerge w:val="continue"/>
            <w:tcBorders>
              <w:top w:val="nil"/>
              <w:left w:val="single" w:color="000000" w:sz="2" w:space="0"/>
              <w:bottom w:val="single" w:color="000000" w:sz="2" w:space="0"/>
              <w:right w:val="single" w:color="000000" w:sz="2" w:space="0"/>
            </w:tcBorders>
            <w:noWrap/>
            <w:vAlign w:val="center"/>
          </w:tcPr>
          <w:p w14:paraId="3FBF2933"/>
        </w:tc>
        <w:tc>
          <w:tcPr>
            <w:tcW w:w="1267" w:type="pct"/>
            <w:tcBorders>
              <w:top w:val="single" w:color="000000" w:sz="2" w:space="0"/>
              <w:left w:val="single" w:color="000000" w:sz="2" w:space="0"/>
              <w:bottom w:val="single" w:color="000000" w:sz="2" w:space="0"/>
              <w:right w:val="single" w:color="000000" w:sz="2" w:space="0"/>
            </w:tcBorders>
            <w:noWrap/>
            <w:vAlign w:val="center"/>
          </w:tcPr>
          <w:p w14:paraId="49F255FF">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75DC8DB">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12" w:firstLineChars="100"/>
              <w:jc w:val="center"/>
              <w:textAlignment w:val="auto"/>
              <w:rPr>
                <w:rFonts w:hint="eastAsia" w:ascii="宋体" w:eastAsia="宋体" w:cs="宋体"/>
                <w:b w:val="0"/>
                <w:i w:val="0"/>
                <w:color w:val="auto"/>
                <w:spacing w:val="6"/>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vAlign w:val="center"/>
          </w:tcPr>
          <w:p w14:paraId="27F633F5">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b w:val="0"/>
                <w:i w:val="0"/>
                <w:color w:val="auto"/>
                <w:spacing w:val="-6"/>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7E58483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3FB99FA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566990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7775F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6903C6D3"/>
        </w:tc>
        <w:tc>
          <w:tcPr>
            <w:tcW w:w="340" w:type="pct"/>
            <w:vMerge w:val="continue"/>
            <w:tcBorders>
              <w:top w:val="nil"/>
              <w:left w:val="single" w:color="000000" w:sz="2" w:space="0"/>
              <w:bottom w:val="nil"/>
              <w:right w:val="single" w:color="000000" w:sz="2" w:space="0"/>
            </w:tcBorders>
            <w:noWrap/>
            <w:vAlign w:val="center"/>
          </w:tcPr>
          <w:p w14:paraId="2CB6ED47"/>
        </w:tc>
        <w:tc>
          <w:tcPr>
            <w:tcW w:w="541" w:type="pct"/>
            <w:vMerge w:val="restart"/>
            <w:tcBorders>
              <w:top w:val="single" w:color="000000" w:sz="2" w:space="0"/>
              <w:left w:val="single" w:color="000000" w:sz="2" w:space="0"/>
              <w:bottom w:val="nil"/>
              <w:right w:val="single" w:color="000000" w:sz="2" w:space="0"/>
            </w:tcBorders>
            <w:noWrap/>
            <w:vAlign w:val="center"/>
          </w:tcPr>
          <w:p w14:paraId="46A58A8B">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成本指标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48F81E87">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投资完成率</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66981C84">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2BF1D0D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64F75F5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6AF6C9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47653A9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6469A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2D00C068"/>
        </w:tc>
        <w:tc>
          <w:tcPr>
            <w:tcW w:w="340" w:type="pct"/>
            <w:vMerge w:val="continue"/>
            <w:tcBorders>
              <w:top w:val="nil"/>
              <w:left w:val="single" w:color="000000" w:sz="2" w:space="0"/>
              <w:bottom w:val="nil"/>
              <w:right w:val="single" w:color="000000" w:sz="2" w:space="0"/>
            </w:tcBorders>
            <w:noWrap/>
            <w:vAlign w:val="center"/>
          </w:tcPr>
          <w:p w14:paraId="4B8EC6DF"/>
        </w:tc>
        <w:tc>
          <w:tcPr>
            <w:tcW w:w="541" w:type="pct"/>
            <w:vMerge w:val="continue"/>
            <w:tcBorders>
              <w:top w:val="nil"/>
              <w:left w:val="single" w:color="000000" w:sz="2" w:space="0"/>
              <w:bottom w:val="nil"/>
              <w:right w:val="single" w:color="000000" w:sz="2" w:space="0"/>
            </w:tcBorders>
            <w:noWrap/>
            <w:vAlign w:val="center"/>
          </w:tcPr>
          <w:p w14:paraId="299CD1BD"/>
        </w:tc>
        <w:tc>
          <w:tcPr>
            <w:tcW w:w="1267" w:type="pct"/>
            <w:tcBorders>
              <w:top w:val="single" w:color="000000" w:sz="2" w:space="0"/>
              <w:left w:val="single" w:color="000000" w:sz="2" w:space="0"/>
              <w:bottom w:val="single" w:color="000000" w:sz="2" w:space="0"/>
              <w:right w:val="single" w:color="000000" w:sz="2" w:space="0"/>
            </w:tcBorders>
            <w:noWrap/>
            <w:vAlign w:val="center"/>
          </w:tcPr>
          <w:p w14:paraId="7D9823CE">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计划完成投资额</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7128653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14:paraId="15917DA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1090CB8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4AD209E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05B1136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4FA22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0861D6D8"/>
        </w:tc>
        <w:tc>
          <w:tcPr>
            <w:tcW w:w="340" w:type="pct"/>
            <w:vMerge w:val="continue"/>
            <w:tcBorders>
              <w:top w:val="nil"/>
              <w:left w:val="single" w:color="000000" w:sz="2" w:space="0"/>
              <w:bottom w:val="single" w:color="000000" w:sz="2" w:space="0"/>
              <w:right w:val="single" w:color="000000" w:sz="2" w:space="0"/>
            </w:tcBorders>
            <w:noWrap/>
            <w:vAlign w:val="center"/>
          </w:tcPr>
          <w:p w14:paraId="3FD842BC"/>
        </w:tc>
        <w:tc>
          <w:tcPr>
            <w:tcW w:w="541" w:type="pct"/>
            <w:vMerge w:val="continue"/>
            <w:tcBorders>
              <w:top w:val="nil"/>
              <w:left w:val="single" w:color="000000" w:sz="2" w:space="0"/>
              <w:bottom w:val="single" w:color="000000" w:sz="2" w:space="0"/>
              <w:right w:val="single" w:color="000000" w:sz="2" w:space="0"/>
            </w:tcBorders>
            <w:noWrap/>
            <w:vAlign w:val="center"/>
          </w:tcPr>
          <w:p w14:paraId="01CBB211"/>
        </w:tc>
        <w:tc>
          <w:tcPr>
            <w:tcW w:w="1267" w:type="pct"/>
            <w:tcBorders>
              <w:top w:val="single" w:color="000000" w:sz="2" w:space="0"/>
              <w:left w:val="single" w:color="000000" w:sz="2" w:space="0"/>
              <w:bottom w:val="single" w:color="000000" w:sz="2" w:space="0"/>
              <w:right w:val="single" w:color="000000" w:sz="2" w:space="0"/>
            </w:tcBorders>
            <w:noWrap/>
            <w:vAlign w:val="center"/>
          </w:tcPr>
          <w:p w14:paraId="264A6CCC">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2C0A175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p>
        </w:tc>
        <w:tc>
          <w:tcPr>
            <w:tcW w:w="428" w:type="pct"/>
            <w:tcBorders>
              <w:top w:val="single" w:color="000000" w:sz="2" w:space="0"/>
              <w:left w:val="single" w:color="000000" w:sz="2" w:space="0"/>
              <w:bottom w:val="single" w:color="000000" w:sz="2" w:space="0"/>
              <w:right w:val="single" w:color="000000" w:sz="2" w:space="0"/>
            </w:tcBorders>
            <w:noWrap/>
          </w:tcPr>
          <w:p w14:paraId="1A5DDC8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4BB0106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2CBFECD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72E64C0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26BCE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214088D9"/>
        </w:tc>
        <w:tc>
          <w:tcPr>
            <w:tcW w:w="340" w:type="pct"/>
            <w:vMerge w:val="restart"/>
            <w:tcBorders>
              <w:top w:val="single" w:color="000000" w:sz="2" w:space="0"/>
              <w:left w:val="single" w:color="000000" w:sz="2" w:space="0"/>
              <w:bottom w:val="single" w:color="000000" w:sz="2" w:space="0"/>
              <w:right w:val="single" w:color="000000" w:sz="2" w:space="0"/>
            </w:tcBorders>
            <w:noWrap/>
            <w:vAlign w:val="center"/>
          </w:tcPr>
          <w:p w14:paraId="63B9D4F8">
            <w:pPr>
              <w:keepNext w:val="0"/>
              <w:keepLines w:val="0"/>
              <w:pageBreakBefore w:val="0"/>
              <w:widowControl/>
              <w:kinsoku/>
              <w:wordWrap/>
              <w:overflowPunct/>
              <w:topLinePunct w:val="0"/>
              <w:autoSpaceDE w:val="0"/>
              <w:autoSpaceDN w:val="0"/>
              <w:bidi w:val="0"/>
              <w:adjustRightInd/>
              <w:snapToGrid/>
              <w:spacing w:before="500" w:after="0" w:line="320" w:lineRule="exact"/>
              <w:ind w:right="288"/>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效益指标</w:t>
            </w:r>
          </w:p>
        </w:tc>
        <w:tc>
          <w:tcPr>
            <w:tcW w:w="541" w:type="pct"/>
            <w:vMerge w:val="restart"/>
            <w:tcBorders>
              <w:top w:val="single" w:color="000000" w:sz="2" w:space="0"/>
              <w:left w:val="single" w:color="000000" w:sz="2" w:space="0"/>
              <w:bottom w:val="nil"/>
              <w:right w:val="single" w:color="000000" w:sz="2" w:space="0"/>
            </w:tcBorders>
            <w:noWrap/>
            <w:vAlign w:val="center"/>
          </w:tcPr>
          <w:p w14:paraId="39C277C7">
            <w:pPr>
              <w:keepNext w:val="0"/>
              <w:keepLines w:val="0"/>
              <w:pageBreakBefore w:val="0"/>
              <w:widowControl/>
              <w:kinsoku/>
              <w:wordWrap/>
              <w:overflowPunct/>
              <w:topLinePunct w:val="0"/>
              <w:autoSpaceDE w:val="0"/>
              <w:autoSpaceDN w:val="0"/>
              <w:bidi w:val="0"/>
              <w:adjustRightInd/>
              <w:snapToGrid/>
              <w:spacing w:before="174" w:after="0" w:line="320" w:lineRule="exact"/>
              <w:ind w:right="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经济效益指标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463A3B3C">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年均营业收入</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1CE708B3">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14:paraId="3FFDE7B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599A4A6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4B53D8D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46C4FC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14:paraId="0EAA9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14:paraId="44789049"/>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2E0176D2"/>
        </w:tc>
        <w:tc>
          <w:tcPr>
            <w:tcW w:w="541" w:type="pct"/>
            <w:vMerge w:val="continue"/>
            <w:tcBorders>
              <w:top w:val="nil"/>
              <w:left w:val="single" w:color="000000" w:sz="2" w:space="0"/>
              <w:bottom w:val="nil"/>
              <w:right w:val="single" w:color="000000" w:sz="2" w:space="0"/>
            </w:tcBorders>
            <w:noWrap/>
            <w:vAlign w:val="center"/>
          </w:tcPr>
          <w:p w14:paraId="5CF6C637"/>
        </w:tc>
        <w:tc>
          <w:tcPr>
            <w:tcW w:w="1267" w:type="pct"/>
            <w:tcBorders>
              <w:top w:val="single" w:color="000000" w:sz="2" w:space="0"/>
              <w:left w:val="single" w:color="000000" w:sz="2" w:space="0"/>
              <w:bottom w:val="single" w:color="000000" w:sz="2" w:space="0"/>
              <w:right w:val="single" w:color="000000" w:sz="2" w:space="0"/>
            </w:tcBorders>
            <w:noWrap/>
            <w:vAlign w:val="center"/>
          </w:tcPr>
          <w:p w14:paraId="27EC1246">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营业收入月平均增长率</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7FFBEFF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5CA8A8C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15D4891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6DCA10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461FFB1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14:paraId="064F3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14:paraId="3C1E7BFD"/>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6371CAB8"/>
        </w:tc>
        <w:tc>
          <w:tcPr>
            <w:tcW w:w="541" w:type="pct"/>
            <w:vMerge w:val="continue"/>
            <w:tcBorders>
              <w:top w:val="nil"/>
              <w:left w:val="single" w:color="000000" w:sz="2" w:space="0"/>
              <w:bottom w:val="nil"/>
              <w:right w:val="single" w:color="000000" w:sz="2" w:space="0"/>
            </w:tcBorders>
            <w:noWrap/>
            <w:vAlign w:val="center"/>
          </w:tcPr>
          <w:p w14:paraId="62A63B75"/>
        </w:tc>
        <w:tc>
          <w:tcPr>
            <w:tcW w:w="1267" w:type="pct"/>
            <w:tcBorders>
              <w:top w:val="single" w:color="000000" w:sz="2" w:space="0"/>
              <w:left w:val="single" w:color="000000" w:sz="2" w:space="0"/>
              <w:bottom w:val="single" w:color="000000" w:sz="2" w:space="0"/>
              <w:right w:val="single" w:color="000000" w:sz="2" w:space="0"/>
            </w:tcBorders>
            <w:noWrap/>
            <w:vAlign w:val="center"/>
          </w:tcPr>
          <w:p w14:paraId="1BAB0C3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lang w:val="en-US" w:eastAsia="zh-CN"/>
              </w:rPr>
            </w:pPr>
            <w:r>
              <w:rPr>
                <w:rFonts w:hint="eastAsia" w:ascii="宋体" w:cs="宋体"/>
                <w:i/>
                <w:iCs/>
                <w:color w:val="auto"/>
                <w:sz w:val="20"/>
                <w:szCs w:val="20"/>
                <w:highlight w:val="none"/>
                <w:u w:val="none"/>
                <w:lang w:val="en-US" w:eastAsia="zh-CN"/>
              </w:rPr>
              <w:t>带动客流量</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632E5419">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cs="宋体"/>
                <w:color w:val="auto"/>
                <w:sz w:val="20"/>
                <w:szCs w:val="20"/>
                <w:highlight w:val="none"/>
                <w:u w:val="none"/>
                <w:lang w:val="en-US" w:eastAsia="zh-CN"/>
              </w:rPr>
              <w:t>万人</w:t>
            </w:r>
          </w:p>
        </w:tc>
        <w:tc>
          <w:tcPr>
            <w:tcW w:w="428" w:type="pct"/>
            <w:tcBorders>
              <w:top w:val="single" w:color="000000" w:sz="2" w:space="0"/>
              <w:left w:val="single" w:color="000000" w:sz="2" w:space="0"/>
              <w:bottom w:val="single" w:color="000000" w:sz="2" w:space="0"/>
              <w:right w:val="single" w:color="000000" w:sz="2" w:space="0"/>
            </w:tcBorders>
            <w:noWrap/>
          </w:tcPr>
          <w:p w14:paraId="528A547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676C30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713613B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vMerge w:val="restart"/>
            <w:tcBorders>
              <w:top w:val="single" w:color="000000" w:sz="2" w:space="0"/>
              <w:left w:val="single" w:color="000000" w:sz="2" w:space="0"/>
              <w:bottom w:val="nil"/>
              <w:right w:val="single" w:color="000000" w:sz="2" w:space="0"/>
            </w:tcBorders>
            <w:noWrap/>
            <w:vAlign w:val="center"/>
          </w:tcPr>
          <w:p w14:paraId="15096F3F">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二选一必填</w:t>
            </w:r>
          </w:p>
        </w:tc>
      </w:tr>
      <w:tr w14:paraId="61976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14:paraId="3925D1E9"/>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10F6548F"/>
        </w:tc>
        <w:tc>
          <w:tcPr>
            <w:tcW w:w="541" w:type="pct"/>
            <w:vMerge w:val="continue"/>
            <w:tcBorders>
              <w:top w:val="nil"/>
              <w:left w:val="single" w:color="000000" w:sz="2" w:space="0"/>
              <w:bottom w:val="nil"/>
              <w:right w:val="single" w:color="000000" w:sz="2" w:space="0"/>
            </w:tcBorders>
            <w:noWrap/>
            <w:vAlign w:val="center"/>
          </w:tcPr>
          <w:p w14:paraId="3AD8BC90"/>
        </w:tc>
        <w:tc>
          <w:tcPr>
            <w:tcW w:w="1267" w:type="pct"/>
            <w:tcBorders>
              <w:top w:val="single" w:color="000000" w:sz="2" w:space="0"/>
              <w:left w:val="single" w:color="000000" w:sz="2" w:space="0"/>
              <w:bottom w:val="single" w:color="000000" w:sz="2" w:space="0"/>
              <w:right w:val="single" w:color="000000" w:sz="2" w:space="0"/>
            </w:tcBorders>
            <w:noWrap/>
            <w:vAlign w:val="center"/>
          </w:tcPr>
          <w:p w14:paraId="35F585E6">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lang w:val="en-US" w:eastAsia="zh-CN"/>
              </w:rPr>
            </w:pPr>
            <w:r>
              <w:rPr>
                <w:rFonts w:hint="eastAsia" w:ascii="宋体" w:cs="宋体"/>
                <w:i/>
                <w:iCs/>
                <w:color w:val="auto"/>
                <w:sz w:val="20"/>
                <w:szCs w:val="20"/>
                <w:highlight w:val="none"/>
                <w:u w:val="none"/>
                <w:lang w:val="en-US" w:eastAsia="zh-CN"/>
              </w:rPr>
              <w:t>对周边消费带动</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62B1174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14:paraId="466BD4E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66C400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4271EEE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vMerge w:val="continue"/>
            <w:tcBorders>
              <w:top w:val="nil"/>
              <w:left w:val="single" w:color="000000" w:sz="2" w:space="0"/>
              <w:bottom w:val="single" w:color="000000" w:sz="2" w:space="0"/>
              <w:right w:val="single" w:color="000000" w:sz="2" w:space="0"/>
            </w:tcBorders>
            <w:noWrap/>
          </w:tcPr>
          <w:p w14:paraId="72C58EA4"/>
        </w:tc>
      </w:tr>
      <w:tr w14:paraId="1EDCD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14:paraId="24C8CF84"/>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5E496E5E"/>
        </w:tc>
        <w:tc>
          <w:tcPr>
            <w:tcW w:w="541" w:type="pct"/>
            <w:vMerge w:val="continue"/>
            <w:tcBorders>
              <w:top w:val="nil"/>
              <w:left w:val="single" w:color="000000" w:sz="2" w:space="0"/>
              <w:bottom w:val="single" w:color="000000" w:sz="2" w:space="0"/>
              <w:right w:val="single" w:color="000000" w:sz="2" w:space="0"/>
            </w:tcBorders>
            <w:noWrap/>
            <w:vAlign w:val="center"/>
          </w:tcPr>
          <w:p w14:paraId="114407EA"/>
        </w:tc>
        <w:tc>
          <w:tcPr>
            <w:tcW w:w="1267" w:type="pct"/>
            <w:tcBorders>
              <w:top w:val="single" w:color="000000" w:sz="2" w:space="0"/>
              <w:left w:val="single" w:color="000000" w:sz="2" w:space="0"/>
              <w:bottom w:val="single" w:color="000000" w:sz="2" w:space="0"/>
              <w:right w:val="single" w:color="000000" w:sz="2" w:space="0"/>
            </w:tcBorders>
            <w:noWrap/>
            <w:vAlign w:val="center"/>
          </w:tcPr>
          <w:p w14:paraId="7BBE882F">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1ABB5AA7">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p>
        </w:tc>
        <w:tc>
          <w:tcPr>
            <w:tcW w:w="428" w:type="pct"/>
            <w:tcBorders>
              <w:top w:val="single" w:color="000000" w:sz="2" w:space="0"/>
              <w:left w:val="single" w:color="000000" w:sz="2" w:space="0"/>
              <w:bottom w:val="single" w:color="000000" w:sz="2" w:space="0"/>
              <w:right w:val="single" w:color="000000" w:sz="2" w:space="0"/>
            </w:tcBorders>
            <w:noWrap/>
          </w:tcPr>
          <w:p w14:paraId="1C8F368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E3CD2C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5787060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4329C2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3123D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08576DE3"/>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7008CEFC"/>
        </w:tc>
        <w:tc>
          <w:tcPr>
            <w:tcW w:w="541" w:type="pct"/>
            <w:vMerge w:val="restart"/>
            <w:tcBorders>
              <w:top w:val="single" w:color="000000" w:sz="2" w:space="0"/>
              <w:left w:val="single" w:color="000000" w:sz="2" w:space="0"/>
              <w:bottom w:val="nil"/>
              <w:right w:val="single" w:color="000000" w:sz="2" w:space="0"/>
            </w:tcBorders>
            <w:noWrap/>
            <w:vAlign w:val="center"/>
          </w:tcPr>
          <w:p w14:paraId="6DF91B7D">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社会效益指标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5723DF5A">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b w:val="0"/>
                <w:i/>
                <w:iCs/>
                <w:color w:val="auto"/>
                <w:spacing w:val="6"/>
                <w:sz w:val="20"/>
                <w:szCs w:val="20"/>
                <w:highlight w:val="none"/>
                <w:u w:val="none"/>
                <w:lang w:val="en-US" w:eastAsia="zh-CN"/>
              </w:rPr>
              <w:t>直接就业人数</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3C2DC661">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z w:val="20"/>
                <w:szCs w:val="20"/>
                <w:highlight w:val="none"/>
                <w:u w:val="none"/>
              </w:rPr>
              <w:t>人</w:t>
            </w:r>
          </w:p>
        </w:tc>
        <w:tc>
          <w:tcPr>
            <w:tcW w:w="428" w:type="pct"/>
            <w:tcBorders>
              <w:top w:val="single" w:color="000000" w:sz="2" w:space="0"/>
              <w:left w:val="single" w:color="000000" w:sz="2" w:space="0"/>
              <w:bottom w:val="single" w:color="000000" w:sz="2" w:space="0"/>
              <w:right w:val="single" w:color="000000" w:sz="2" w:space="0"/>
            </w:tcBorders>
            <w:noWrap/>
          </w:tcPr>
          <w:p w14:paraId="1FC6334F">
            <w:pPr>
              <w:keepNext w:val="0"/>
              <w:keepLines w:val="0"/>
              <w:pageBreakBefore w:val="0"/>
              <w:widowControl/>
              <w:kinsoku/>
              <w:wordWrap/>
              <w:overflowPunct/>
              <w:topLinePunct w:val="0"/>
              <w:autoSpaceDE w:val="0"/>
              <w:autoSpaceDN w:val="0"/>
              <w:bidi w:val="0"/>
              <w:adjustRightInd/>
              <w:snapToGrid/>
              <w:spacing w:before="0" w:after="0" w:line="320" w:lineRule="exact"/>
              <w:ind w:left="192" w:right="0" w:firstLine="0"/>
              <w:jc w:val="lef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43CA2D1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799C84E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2026798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14:paraId="4A82D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exact"/>
        </w:trPr>
        <w:tc>
          <w:tcPr>
            <w:tcW w:w="337" w:type="pct"/>
            <w:vMerge w:val="continue"/>
            <w:tcBorders>
              <w:top w:val="nil"/>
              <w:left w:val="single" w:color="000000" w:sz="2" w:space="0"/>
              <w:bottom w:val="nil"/>
              <w:right w:val="single" w:color="000000" w:sz="2" w:space="0"/>
            </w:tcBorders>
            <w:noWrap/>
          </w:tcPr>
          <w:p w14:paraId="04993263"/>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251BAEAD"/>
        </w:tc>
        <w:tc>
          <w:tcPr>
            <w:tcW w:w="541" w:type="pct"/>
            <w:vMerge w:val="continue"/>
            <w:tcBorders>
              <w:top w:val="nil"/>
              <w:left w:val="single" w:color="000000" w:sz="2" w:space="0"/>
              <w:bottom w:val="nil"/>
              <w:right w:val="single" w:color="000000" w:sz="2" w:space="0"/>
            </w:tcBorders>
            <w:noWrap/>
            <w:vAlign w:val="center"/>
          </w:tcPr>
          <w:p w14:paraId="44EA1211"/>
        </w:tc>
        <w:tc>
          <w:tcPr>
            <w:tcW w:w="1267" w:type="pct"/>
            <w:tcBorders>
              <w:top w:val="single" w:color="000000" w:sz="2" w:space="0"/>
              <w:left w:val="single" w:color="000000" w:sz="2" w:space="0"/>
              <w:bottom w:val="single" w:color="000000" w:sz="2" w:space="0"/>
              <w:right w:val="single" w:color="000000" w:sz="2" w:space="0"/>
            </w:tcBorders>
            <w:noWrap/>
            <w:vAlign w:val="center"/>
          </w:tcPr>
          <w:p w14:paraId="66FD2CD3">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带动就业人数</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D96BB70">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人</w:t>
            </w:r>
          </w:p>
        </w:tc>
        <w:tc>
          <w:tcPr>
            <w:tcW w:w="428" w:type="pct"/>
            <w:tcBorders>
              <w:top w:val="single" w:color="000000" w:sz="2" w:space="0"/>
              <w:left w:val="single" w:color="000000" w:sz="2" w:space="0"/>
              <w:bottom w:val="single" w:color="000000" w:sz="2" w:space="0"/>
              <w:right w:val="single" w:color="000000" w:sz="2" w:space="0"/>
            </w:tcBorders>
            <w:noWrap/>
          </w:tcPr>
          <w:p w14:paraId="1A295BA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4BF82F8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1C89D54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42957D8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14:paraId="703B1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exact"/>
        </w:trPr>
        <w:tc>
          <w:tcPr>
            <w:tcW w:w="337" w:type="pct"/>
            <w:vMerge w:val="continue"/>
            <w:tcBorders>
              <w:top w:val="nil"/>
              <w:left w:val="single" w:color="000000" w:sz="2" w:space="0"/>
              <w:bottom w:val="nil"/>
              <w:right w:val="single" w:color="000000" w:sz="2" w:space="0"/>
            </w:tcBorders>
            <w:noWrap/>
          </w:tcPr>
          <w:p w14:paraId="7E3224A7"/>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2D0D4ACA"/>
        </w:tc>
        <w:tc>
          <w:tcPr>
            <w:tcW w:w="541" w:type="pct"/>
            <w:vMerge w:val="continue"/>
            <w:tcBorders>
              <w:top w:val="nil"/>
              <w:left w:val="single" w:color="000000" w:sz="2" w:space="0"/>
              <w:bottom w:val="single" w:color="000000" w:sz="2" w:space="0"/>
              <w:right w:val="single" w:color="000000" w:sz="2" w:space="0"/>
            </w:tcBorders>
            <w:noWrap/>
            <w:vAlign w:val="center"/>
          </w:tcPr>
          <w:p w14:paraId="16068430"/>
        </w:tc>
        <w:tc>
          <w:tcPr>
            <w:tcW w:w="1267" w:type="pct"/>
            <w:tcBorders>
              <w:top w:val="single" w:color="000000" w:sz="2" w:space="0"/>
              <w:left w:val="single" w:color="000000" w:sz="2" w:space="0"/>
              <w:bottom w:val="single" w:color="000000" w:sz="2" w:space="0"/>
              <w:right w:val="single" w:color="000000" w:sz="2" w:space="0"/>
            </w:tcBorders>
            <w:noWrap/>
            <w:vAlign w:val="center"/>
          </w:tcPr>
          <w:p w14:paraId="0167ABF9">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0B566BA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4FF63A2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4ACBB3E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3503D7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3CB146B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45BD1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exact"/>
        </w:trPr>
        <w:tc>
          <w:tcPr>
            <w:tcW w:w="337" w:type="pct"/>
            <w:vMerge w:val="continue"/>
            <w:tcBorders>
              <w:top w:val="nil"/>
              <w:left w:val="single" w:color="000000" w:sz="2" w:space="0"/>
              <w:bottom w:val="nil"/>
              <w:right w:val="single" w:color="000000" w:sz="2" w:space="0"/>
            </w:tcBorders>
            <w:noWrap/>
          </w:tcPr>
          <w:p w14:paraId="2E440EC4"/>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4B4AB9FE"/>
        </w:tc>
        <w:tc>
          <w:tcPr>
            <w:tcW w:w="541" w:type="pct"/>
            <w:tcBorders>
              <w:top w:val="single" w:color="000000" w:sz="2" w:space="0"/>
              <w:left w:val="single" w:color="000000" w:sz="2" w:space="0"/>
              <w:bottom w:val="single" w:color="000000" w:sz="2" w:space="0"/>
              <w:right w:val="single" w:color="000000" w:sz="2" w:space="0"/>
            </w:tcBorders>
            <w:noWrap/>
            <w:vAlign w:val="center"/>
          </w:tcPr>
          <w:p w14:paraId="30BE81F3">
            <w:pPr>
              <w:keepNext w:val="0"/>
              <w:keepLines w:val="0"/>
              <w:pageBreakBefore w:val="0"/>
              <w:widowControl/>
              <w:kinsoku/>
              <w:wordWrap/>
              <w:overflowPunct/>
              <w:topLinePunct w:val="0"/>
              <w:autoSpaceDE w:val="0"/>
              <w:autoSpaceDN w:val="0"/>
              <w:bidi w:val="0"/>
              <w:adjustRightInd/>
              <w:snapToGrid/>
              <w:spacing w:before="0" w:after="0" w:line="320" w:lineRule="exact"/>
              <w:ind w:left="118"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可持续发展指标</w:t>
            </w:r>
          </w:p>
        </w:tc>
        <w:tc>
          <w:tcPr>
            <w:tcW w:w="1267" w:type="pct"/>
            <w:tcBorders>
              <w:top w:val="single" w:color="000000" w:sz="2" w:space="0"/>
              <w:left w:val="single" w:color="000000" w:sz="2" w:space="0"/>
              <w:bottom w:val="single" w:color="000000" w:sz="2" w:space="0"/>
              <w:right w:val="single" w:color="000000" w:sz="2" w:space="0"/>
            </w:tcBorders>
            <w:noWrap/>
          </w:tcPr>
          <w:p w14:paraId="73F9510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tcPr>
          <w:p w14:paraId="06A40DD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56C0770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5576488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4C39581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73849A3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04C77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14:paraId="7BCA4C40"/>
        </w:tc>
        <w:tc>
          <w:tcPr>
            <w:tcW w:w="340" w:type="pct"/>
            <w:vMerge w:val="restart"/>
            <w:tcBorders>
              <w:top w:val="single" w:color="000000" w:sz="2" w:space="0"/>
              <w:left w:val="single" w:color="000000" w:sz="2" w:space="0"/>
              <w:bottom w:val="nil"/>
              <w:right w:val="single" w:color="000000" w:sz="2" w:space="0"/>
            </w:tcBorders>
            <w:noWrap/>
            <w:vAlign w:val="center"/>
          </w:tcPr>
          <w:p w14:paraId="6290B6B8">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满意</w:t>
            </w:r>
          </w:p>
          <w:p w14:paraId="5E2ABB46">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度指</w:t>
            </w:r>
          </w:p>
          <w:p w14:paraId="54916708">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标</w:t>
            </w:r>
          </w:p>
        </w:tc>
        <w:tc>
          <w:tcPr>
            <w:tcW w:w="541" w:type="pct"/>
            <w:vMerge w:val="restart"/>
            <w:tcBorders>
              <w:top w:val="single" w:color="000000" w:sz="2" w:space="0"/>
              <w:left w:val="single" w:color="000000" w:sz="2" w:space="0"/>
              <w:bottom w:val="nil"/>
              <w:right w:val="single" w:color="000000" w:sz="2" w:space="0"/>
            </w:tcBorders>
            <w:noWrap/>
            <w:vAlign w:val="center"/>
          </w:tcPr>
          <w:p w14:paraId="3ACD7ECD">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服务对象满意度指标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58B5B021">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项目主体对试点工作的满意度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443DE868">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6BB1504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B30619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64BBECD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1C72BA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57FD8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14:paraId="4CE5A1B3"/>
        </w:tc>
        <w:tc>
          <w:tcPr>
            <w:tcW w:w="340" w:type="pct"/>
            <w:vMerge w:val="continue"/>
            <w:tcBorders>
              <w:top w:val="nil"/>
              <w:left w:val="single" w:color="000000" w:sz="2" w:space="0"/>
              <w:bottom w:val="nil"/>
              <w:right w:val="single" w:color="000000" w:sz="2" w:space="0"/>
            </w:tcBorders>
            <w:noWrap/>
            <w:vAlign w:val="center"/>
          </w:tcPr>
          <w:p w14:paraId="1A8723AF"/>
        </w:tc>
        <w:tc>
          <w:tcPr>
            <w:tcW w:w="541" w:type="pct"/>
            <w:vMerge w:val="continue"/>
            <w:tcBorders>
              <w:top w:val="nil"/>
              <w:left w:val="single" w:color="000000" w:sz="2" w:space="0"/>
              <w:bottom w:val="nil"/>
              <w:right w:val="single" w:color="000000" w:sz="2" w:space="0"/>
            </w:tcBorders>
            <w:noWrap/>
            <w:vAlign w:val="center"/>
          </w:tcPr>
          <w:p w14:paraId="2F4EB629"/>
        </w:tc>
        <w:tc>
          <w:tcPr>
            <w:tcW w:w="1267" w:type="pct"/>
            <w:tcBorders>
              <w:top w:val="single" w:color="000000" w:sz="2" w:space="0"/>
              <w:left w:val="single" w:color="000000" w:sz="2" w:space="0"/>
              <w:bottom w:val="single" w:color="000000" w:sz="2" w:space="0"/>
              <w:right w:val="single" w:color="000000" w:sz="2" w:space="0"/>
            </w:tcBorders>
            <w:noWrap/>
            <w:vAlign w:val="center"/>
          </w:tcPr>
          <w:p w14:paraId="5D2856AA">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入驻企业满意度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373CD933">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06353EC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56934D3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21223EB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4DD9E5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0B4CA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14:paraId="377A9576"/>
        </w:tc>
        <w:tc>
          <w:tcPr>
            <w:tcW w:w="340" w:type="pct"/>
            <w:vMerge w:val="continue"/>
            <w:tcBorders>
              <w:top w:val="nil"/>
              <w:left w:val="single" w:color="000000" w:sz="2" w:space="0"/>
              <w:bottom w:val="nil"/>
              <w:right w:val="single" w:color="000000" w:sz="2" w:space="0"/>
            </w:tcBorders>
            <w:noWrap/>
            <w:vAlign w:val="center"/>
          </w:tcPr>
          <w:p w14:paraId="598C83FA"/>
        </w:tc>
        <w:tc>
          <w:tcPr>
            <w:tcW w:w="541" w:type="pct"/>
            <w:vMerge w:val="continue"/>
            <w:tcBorders>
              <w:top w:val="nil"/>
              <w:left w:val="single" w:color="000000" w:sz="2" w:space="0"/>
              <w:bottom w:val="nil"/>
              <w:right w:val="single" w:color="000000" w:sz="2" w:space="0"/>
            </w:tcBorders>
            <w:noWrap/>
            <w:vAlign w:val="center"/>
          </w:tcPr>
          <w:p w14:paraId="40CFB963"/>
        </w:tc>
        <w:tc>
          <w:tcPr>
            <w:tcW w:w="1267" w:type="pct"/>
            <w:tcBorders>
              <w:top w:val="single" w:color="000000" w:sz="2" w:space="0"/>
              <w:left w:val="single" w:color="000000" w:sz="2" w:space="0"/>
              <w:bottom w:val="single" w:color="000000" w:sz="2" w:space="0"/>
              <w:right w:val="single" w:color="000000" w:sz="2" w:space="0"/>
            </w:tcBorders>
            <w:noWrap/>
            <w:vAlign w:val="center"/>
          </w:tcPr>
          <w:p w14:paraId="35FDA24F">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消费者满意度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38CD17F8">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2DA5FE4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7544453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ECFCD5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6E29B0F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07476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single" w:color="000000" w:sz="2" w:space="0"/>
              <w:right w:val="single" w:color="000000" w:sz="2" w:space="0"/>
            </w:tcBorders>
            <w:noWrap/>
          </w:tcPr>
          <w:p w14:paraId="1B93021C"/>
        </w:tc>
        <w:tc>
          <w:tcPr>
            <w:tcW w:w="340" w:type="pct"/>
            <w:vMerge w:val="continue"/>
            <w:tcBorders>
              <w:top w:val="nil"/>
              <w:left w:val="single" w:color="000000" w:sz="2" w:space="0"/>
              <w:bottom w:val="single" w:color="000000" w:sz="2" w:space="0"/>
              <w:right w:val="single" w:color="000000" w:sz="2" w:space="0"/>
            </w:tcBorders>
            <w:noWrap/>
            <w:vAlign w:val="center"/>
          </w:tcPr>
          <w:p w14:paraId="5AA4EDE7"/>
        </w:tc>
        <w:tc>
          <w:tcPr>
            <w:tcW w:w="541" w:type="pct"/>
            <w:vMerge w:val="continue"/>
            <w:tcBorders>
              <w:top w:val="nil"/>
              <w:left w:val="single" w:color="000000" w:sz="2" w:space="0"/>
              <w:bottom w:val="single" w:color="000000" w:sz="2" w:space="0"/>
              <w:right w:val="single" w:color="000000" w:sz="2" w:space="0"/>
            </w:tcBorders>
            <w:noWrap/>
            <w:vAlign w:val="center"/>
          </w:tcPr>
          <w:p w14:paraId="41710ECE"/>
        </w:tc>
        <w:tc>
          <w:tcPr>
            <w:tcW w:w="1267" w:type="pct"/>
            <w:tcBorders>
              <w:top w:val="single" w:color="000000" w:sz="2" w:space="0"/>
              <w:left w:val="single" w:color="000000" w:sz="2" w:space="0"/>
              <w:bottom w:val="single" w:color="000000" w:sz="2" w:space="0"/>
              <w:right w:val="single" w:color="000000" w:sz="2" w:space="0"/>
            </w:tcBorders>
            <w:noWrap/>
            <w:vAlign w:val="center"/>
          </w:tcPr>
          <w:p w14:paraId="14D71536">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478CB870">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6F80843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0BB5FBA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6B41867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5085325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6F8C6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9"/>
            <w:tcBorders>
              <w:top w:val="single" w:color="000000" w:sz="2" w:space="0"/>
              <w:left w:val="single" w:color="000000" w:sz="2" w:space="0"/>
              <w:bottom w:val="single" w:color="000000" w:sz="2" w:space="0"/>
              <w:right w:val="single" w:color="000000" w:sz="2" w:space="0"/>
            </w:tcBorders>
            <w:noWrap/>
          </w:tcPr>
          <w:p w14:paraId="4218AE36">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指标说明：</w:t>
            </w:r>
          </w:p>
          <w:p w14:paraId="2C55CC7A">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（一）申报主体可根据项目内容自行设计填写三级指标，指标要科学合理</w:t>
            </w:r>
            <w:r>
              <w:rPr>
                <w:rFonts w:hint="eastAsia" w:ascii="宋体" w:eastAsia="宋体" w:cs="宋体"/>
                <w:b w:val="0"/>
                <w:i w:val="0"/>
                <w:color w:val="auto"/>
                <w:spacing w:val="6"/>
                <w:sz w:val="20"/>
                <w:szCs w:val="20"/>
                <w:highlight w:val="none"/>
                <w:u w:val="none"/>
                <w:lang w:eastAsia="zh-CN"/>
              </w:rPr>
              <w:t>地</w:t>
            </w:r>
            <w:r>
              <w:rPr>
                <w:rFonts w:hint="eastAsia" w:ascii="宋体" w:eastAsia="宋体" w:cs="宋体"/>
                <w:b w:val="0"/>
                <w:i w:val="0"/>
                <w:color w:val="auto"/>
                <w:spacing w:val="6"/>
                <w:sz w:val="20"/>
                <w:szCs w:val="20"/>
                <w:highlight w:val="none"/>
                <w:u w:val="none"/>
              </w:rPr>
              <w:t>体现项目</w:t>
            </w:r>
          </w:p>
          <w:p w14:paraId="0B13D6BB">
            <w:pPr>
              <w:keepNext w:val="0"/>
              <w:keepLines w:val="0"/>
              <w:pageBreakBefore w:val="0"/>
              <w:widowControl/>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建设成效；数量、经济效益、社会效益二级指标项下至少有</w:t>
            </w:r>
            <w:r>
              <w:rPr>
                <w:rFonts w:hint="eastAsia" w:ascii="宋体" w:eastAsia="宋体" w:cs="宋体"/>
                <w:b w:val="0"/>
                <w:i w:val="0"/>
                <w:color w:val="auto"/>
                <w:sz w:val="20"/>
                <w:szCs w:val="20"/>
                <w:highlight w:val="none"/>
                <w:u w:val="none"/>
              </w:rPr>
              <w:t>2</w:t>
            </w:r>
            <w:r>
              <w:rPr>
                <w:rFonts w:hint="eastAsia" w:ascii="宋体" w:eastAsia="宋体" w:cs="宋体"/>
                <w:b w:val="0"/>
                <w:i w:val="0"/>
                <w:color w:val="auto"/>
                <w:spacing w:val="6"/>
                <w:sz w:val="20"/>
                <w:szCs w:val="20"/>
                <w:highlight w:val="none"/>
                <w:u w:val="none"/>
              </w:rPr>
              <w:t>个三级指标；定性三级指标数量不能超过总指标数量的三分之一。</w:t>
            </w:r>
          </w:p>
          <w:p w14:paraId="63A8A70B">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（二）已列明的</w:t>
            </w:r>
            <w:r>
              <w:rPr>
                <w:rFonts w:hint="eastAsia" w:ascii="宋体" w:eastAsia="宋体" w:cs="宋体"/>
                <w:b w:val="0"/>
                <w:i w:val="0"/>
                <w:color w:val="auto"/>
                <w:spacing w:val="6"/>
                <w:sz w:val="20"/>
                <w:szCs w:val="20"/>
                <w:highlight w:val="none"/>
                <w:u w:val="none"/>
                <w:lang w:val="en-US" w:eastAsia="zh-CN"/>
              </w:rPr>
              <w:t>二</w:t>
            </w:r>
            <w:r>
              <w:rPr>
                <w:rFonts w:hint="eastAsia" w:ascii="宋体" w:eastAsia="宋体" w:cs="宋体"/>
                <w:b w:val="0"/>
                <w:i w:val="0"/>
                <w:color w:val="auto"/>
                <w:spacing w:val="6"/>
                <w:sz w:val="20"/>
                <w:szCs w:val="20"/>
                <w:highlight w:val="none"/>
                <w:u w:val="none"/>
              </w:rPr>
              <w:t>级指标为必填项，不可修改、删除。</w:t>
            </w:r>
          </w:p>
          <w:p w14:paraId="3C0071A2">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（三）以下绩效指标可供参考，企业可根据项目内容调整完善：</w:t>
            </w:r>
          </w:p>
          <w:p w14:paraId="30C2A21A">
            <w:pPr>
              <w:keepNext w:val="0"/>
              <w:keepLines w:val="0"/>
              <w:pageBreakBefore w:val="0"/>
              <w:widowControl/>
              <w:kinsoku/>
              <w:wordWrap/>
              <w:overflowPunct/>
              <w:topLinePunct w:val="0"/>
              <w:autoSpaceDE w:val="0"/>
              <w:autoSpaceDN w:val="0"/>
              <w:bidi w:val="0"/>
              <w:adjustRightInd/>
              <w:snapToGrid/>
              <w:spacing w:before="34"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1.</w:t>
            </w:r>
            <w:r>
              <w:rPr>
                <w:rFonts w:hint="eastAsia" w:ascii="宋体" w:eastAsia="宋体" w:cs="宋体"/>
                <w:b w:val="0"/>
                <w:i w:val="0"/>
                <w:color w:val="auto"/>
                <w:spacing w:val="6"/>
                <w:sz w:val="20"/>
                <w:szCs w:val="20"/>
                <w:highlight w:val="none"/>
                <w:u w:val="none"/>
              </w:rPr>
              <w:t>数量指标：项目面积；开展活动数量</w:t>
            </w:r>
            <w:r>
              <w:rPr>
                <w:rFonts w:hint="eastAsia" w:ascii="宋体" w:eastAsia="宋体" w:cs="宋体"/>
                <w:b w:val="0"/>
                <w:i w:val="0"/>
                <w:color w:val="auto"/>
                <w:spacing w:val="6"/>
                <w:sz w:val="20"/>
                <w:szCs w:val="20"/>
                <w:highlight w:val="none"/>
                <w:u w:val="none"/>
                <w:lang w:eastAsia="zh-CN"/>
              </w:rPr>
              <w:t>，</w:t>
            </w:r>
            <w:r>
              <w:rPr>
                <w:rFonts w:hint="eastAsia" w:ascii="宋体" w:eastAsia="宋体" w:cs="宋体"/>
                <w:b w:val="0"/>
                <w:i w:val="0"/>
                <w:color w:val="auto"/>
                <w:spacing w:val="6"/>
                <w:sz w:val="20"/>
                <w:szCs w:val="20"/>
                <w:highlight w:val="none"/>
                <w:u w:val="none"/>
              </w:rPr>
              <w:t>集聚市场主体数量；集聚消费业态数量；引入</w:t>
            </w:r>
            <w:r>
              <w:rPr>
                <w:rFonts w:hint="eastAsia" w:ascii="宋体" w:eastAsia="宋体" w:cs="宋体"/>
                <w:b w:val="0"/>
                <w:i w:val="0"/>
                <w:color w:val="auto"/>
                <w:spacing w:val="-6"/>
                <w:sz w:val="20"/>
                <w:szCs w:val="20"/>
                <w:highlight w:val="none"/>
                <w:u w:val="none"/>
              </w:rPr>
              <w:t>IP</w:t>
            </w:r>
            <w:r>
              <w:rPr>
                <w:rFonts w:hint="eastAsia" w:ascii="宋体" w:eastAsia="宋体" w:cs="宋体"/>
                <w:b w:val="0"/>
                <w:i w:val="0"/>
                <w:color w:val="auto"/>
                <w:spacing w:val="6"/>
                <w:sz w:val="20"/>
                <w:szCs w:val="20"/>
                <w:highlight w:val="none"/>
                <w:u w:val="none"/>
              </w:rPr>
              <w:t>数量等。</w:t>
            </w:r>
          </w:p>
          <w:p w14:paraId="7CFFD659">
            <w:pPr>
              <w:keepNext w:val="0"/>
              <w:keepLines w:val="0"/>
              <w:pageBreakBefore w:val="0"/>
              <w:widowControl/>
              <w:kinsoku/>
              <w:wordWrap/>
              <w:overflowPunct/>
              <w:topLinePunct w:val="0"/>
              <w:autoSpaceDE w:val="0"/>
              <w:autoSpaceDN w:val="0"/>
              <w:bidi w:val="0"/>
              <w:adjustRightInd/>
              <w:snapToGrid/>
              <w:spacing w:before="34" w:after="0" w:line="320" w:lineRule="exact"/>
              <w:ind w:left="104" w:right="144" w:firstLine="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1"/>
                <w:sz w:val="20"/>
                <w:szCs w:val="20"/>
                <w:highlight w:val="none"/>
                <w:u w:val="none"/>
              </w:rPr>
              <w:t>2.</w:t>
            </w:r>
            <w:r>
              <w:rPr>
                <w:rFonts w:hint="eastAsia" w:ascii="宋体" w:eastAsia="宋体" w:cs="宋体"/>
                <w:b w:val="0"/>
                <w:i w:val="0"/>
                <w:color w:val="auto"/>
                <w:spacing w:val="6"/>
                <w:sz w:val="20"/>
                <w:szCs w:val="20"/>
                <w:highlight w:val="none"/>
                <w:u w:val="none"/>
              </w:rPr>
              <w:t>质量指标：项目验收合格率；业态丰富程度；获得相关奖励</w:t>
            </w:r>
            <w:r>
              <w:rPr>
                <w:rFonts w:hint="eastAsia" w:ascii="宋体" w:eastAsia="宋体" w:cs="宋体"/>
                <w:b w:val="0"/>
                <w:i w:val="0"/>
                <w:color w:val="auto"/>
                <w:sz w:val="20"/>
                <w:szCs w:val="20"/>
                <w:highlight w:val="none"/>
                <w:u w:val="none"/>
              </w:rPr>
              <w:t>x</w:t>
            </w:r>
            <w:r>
              <w:rPr>
                <w:rFonts w:hint="eastAsia" w:ascii="宋体" w:eastAsia="宋体" w:cs="宋体"/>
                <w:b w:val="0"/>
                <w:i w:val="0"/>
                <w:color w:val="auto"/>
                <w:spacing w:val="6"/>
                <w:sz w:val="20"/>
                <w:szCs w:val="20"/>
                <w:highlight w:val="none"/>
                <w:u w:val="none"/>
              </w:rPr>
              <w:t>次；上报案例数量。</w:t>
            </w:r>
          </w:p>
          <w:p w14:paraId="76398501">
            <w:pPr>
              <w:keepNext w:val="0"/>
              <w:keepLines w:val="0"/>
              <w:pageBreakBefore w:val="0"/>
              <w:widowControl/>
              <w:kinsoku/>
              <w:wordWrap/>
              <w:overflowPunct/>
              <w:topLinePunct w:val="0"/>
              <w:autoSpaceDE w:val="0"/>
              <w:autoSpaceDN w:val="0"/>
              <w:bidi w:val="0"/>
              <w:adjustRightInd/>
              <w:snapToGrid/>
              <w:spacing w:before="34" w:after="0" w:line="320" w:lineRule="exact"/>
              <w:ind w:left="104" w:right="144"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3.</w:t>
            </w:r>
            <w:r>
              <w:rPr>
                <w:rFonts w:hint="eastAsia" w:ascii="宋体" w:eastAsia="宋体" w:cs="宋体"/>
                <w:b w:val="0"/>
                <w:i w:val="0"/>
                <w:color w:val="auto"/>
                <w:spacing w:val="6"/>
                <w:sz w:val="20"/>
                <w:szCs w:val="20"/>
                <w:highlight w:val="none"/>
                <w:u w:val="none"/>
              </w:rPr>
              <w:t>时效指标：项目实施进度等。</w:t>
            </w:r>
          </w:p>
          <w:p w14:paraId="552F8B45">
            <w:pPr>
              <w:keepNext w:val="0"/>
              <w:keepLines w:val="0"/>
              <w:pageBreakBefore w:val="0"/>
              <w:widowControl/>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4.</w:t>
            </w:r>
            <w:r>
              <w:rPr>
                <w:rFonts w:hint="eastAsia" w:ascii="宋体" w:eastAsia="宋体" w:cs="宋体"/>
                <w:b w:val="0"/>
                <w:i w:val="0"/>
                <w:color w:val="auto"/>
                <w:spacing w:val="6"/>
                <w:sz w:val="20"/>
                <w:szCs w:val="20"/>
                <w:highlight w:val="none"/>
                <w:u w:val="none"/>
              </w:rPr>
              <w:t>经济效益指标：撬动社会资本（万元）；项目拉动社会资本倍数；销售额</w:t>
            </w:r>
            <w:r>
              <w:rPr>
                <w:rFonts w:hint="eastAsia" w:ascii="宋体" w:eastAsia="宋体" w:cs="宋体"/>
                <w:b w:val="0"/>
                <w:i w:val="0"/>
                <w:color w:val="auto"/>
                <w:spacing w:val="-1"/>
                <w:sz w:val="20"/>
                <w:szCs w:val="20"/>
                <w:highlight w:val="none"/>
                <w:u w:val="none"/>
              </w:rPr>
              <w:t>/</w:t>
            </w:r>
            <w:r>
              <w:rPr>
                <w:rFonts w:hint="eastAsia" w:ascii="宋体" w:eastAsia="宋体" w:cs="宋体"/>
                <w:b w:val="0"/>
                <w:i w:val="0"/>
                <w:color w:val="auto"/>
                <w:spacing w:val="6"/>
                <w:sz w:val="20"/>
                <w:szCs w:val="20"/>
                <w:highlight w:val="none"/>
                <w:u w:val="none"/>
              </w:rPr>
              <w:t>营业收入；客流量等。</w:t>
            </w:r>
          </w:p>
          <w:p w14:paraId="18CB871A">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5.</w:t>
            </w:r>
            <w:r>
              <w:rPr>
                <w:rFonts w:hint="eastAsia" w:ascii="宋体" w:eastAsia="宋体" w:cs="宋体"/>
                <w:b w:val="0"/>
                <w:i w:val="0"/>
                <w:color w:val="auto"/>
                <w:spacing w:val="6"/>
                <w:sz w:val="20"/>
                <w:szCs w:val="20"/>
                <w:highlight w:val="none"/>
                <w:u w:val="none"/>
              </w:rPr>
              <w:t>社会效益指标：媒体报道数量；优质消费供给能力等。</w:t>
            </w:r>
          </w:p>
          <w:p w14:paraId="01AAB2BD">
            <w:pPr>
              <w:keepNext w:val="0"/>
              <w:keepLines w:val="0"/>
              <w:pageBreakBefore w:val="0"/>
              <w:widowControl/>
              <w:kinsoku/>
              <w:wordWrap/>
              <w:overflowPunct/>
              <w:topLinePunct w:val="0"/>
              <w:autoSpaceDE w:val="0"/>
              <w:autoSpaceDN w:val="0"/>
              <w:bidi w:val="0"/>
              <w:adjustRightInd/>
              <w:snapToGrid/>
              <w:spacing w:before="34" w:after="0" w:line="320" w:lineRule="exact"/>
              <w:ind w:left="104" w:right="2016" w:firstLine="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1"/>
                <w:sz w:val="20"/>
                <w:szCs w:val="20"/>
                <w:highlight w:val="none"/>
                <w:u w:val="none"/>
              </w:rPr>
              <w:t>6.</w:t>
            </w:r>
            <w:r>
              <w:rPr>
                <w:rFonts w:hint="eastAsia" w:ascii="宋体" w:eastAsia="宋体" w:cs="宋体"/>
                <w:b w:val="0"/>
                <w:i w:val="0"/>
                <w:color w:val="auto"/>
                <w:spacing w:val="6"/>
                <w:sz w:val="20"/>
                <w:szCs w:val="20"/>
                <w:highlight w:val="none"/>
                <w:u w:val="none"/>
              </w:rPr>
              <w:t>可持续发展指标：是否促进消费发展等；是否提升品牌影响力等。</w:t>
            </w:r>
          </w:p>
          <w:p w14:paraId="6992E2BB">
            <w:pPr>
              <w:keepNext w:val="0"/>
              <w:keepLines w:val="0"/>
              <w:pageBreakBefore w:val="0"/>
              <w:widowControl/>
              <w:kinsoku/>
              <w:wordWrap/>
              <w:overflowPunct/>
              <w:topLinePunct w:val="0"/>
              <w:autoSpaceDE w:val="0"/>
              <w:autoSpaceDN w:val="0"/>
              <w:bidi w:val="0"/>
              <w:adjustRightInd/>
              <w:snapToGrid/>
              <w:spacing w:before="34" w:after="0" w:line="320" w:lineRule="exact"/>
              <w:ind w:left="104" w:right="2016" w:firstLine="0"/>
              <w:jc w:val="left"/>
              <w:textAlignment w:val="auto"/>
              <w:rPr>
                <w:rFonts w:hint="eastAsia" w:ascii="宋体" w:eastAsia="宋体" w:cs="宋体"/>
                <w:b w:val="0"/>
                <w:i w:val="0"/>
                <w:color w:val="auto"/>
                <w:spacing w:val="1"/>
                <w:sz w:val="20"/>
                <w:szCs w:val="20"/>
                <w:highlight w:val="none"/>
                <w:u w:val="none"/>
              </w:rPr>
            </w:pPr>
            <w:r>
              <w:rPr>
                <w:rFonts w:hint="eastAsia" w:ascii="宋体" w:eastAsia="宋体" w:cs="宋体"/>
                <w:b w:val="0"/>
                <w:i w:val="0"/>
                <w:color w:val="auto"/>
                <w:spacing w:val="1"/>
                <w:sz w:val="20"/>
                <w:szCs w:val="20"/>
                <w:highlight w:val="none"/>
                <w:u w:val="none"/>
              </w:rPr>
              <w:t>7.</w:t>
            </w:r>
            <w:r>
              <w:rPr>
                <w:rFonts w:hint="eastAsia" w:ascii="宋体" w:eastAsia="宋体" w:cs="宋体"/>
                <w:b w:val="0"/>
                <w:i w:val="0"/>
                <w:color w:val="auto"/>
                <w:spacing w:val="6"/>
                <w:sz w:val="20"/>
                <w:szCs w:val="20"/>
                <w:highlight w:val="none"/>
                <w:u w:val="none"/>
              </w:rPr>
              <w:t>服务对象满意度指：入</w:t>
            </w:r>
            <w:r>
              <w:rPr>
                <w:rFonts w:hint="eastAsia" w:ascii="宋体" w:eastAsia="宋体" w:cs="宋体"/>
                <w:b w:val="0"/>
                <w:i w:val="0"/>
                <w:color w:val="auto"/>
                <w:sz w:val="20"/>
                <w:szCs w:val="20"/>
                <w:highlight w:val="none"/>
                <w:u w:val="none"/>
              </w:rPr>
              <w:t>驻企业满意</w:t>
            </w:r>
            <w:r>
              <w:rPr>
                <w:rFonts w:hint="eastAsia" w:ascii="宋体" w:eastAsia="宋体" w:cs="宋体"/>
                <w:b w:val="0"/>
                <w:i w:val="0"/>
                <w:color w:val="auto"/>
                <w:spacing w:val="6"/>
                <w:sz w:val="20"/>
                <w:szCs w:val="20"/>
                <w:highlight w:val="none"/>
                <w:u w:val="none"/>
              </w:rPr>
              <w:t>度；消费者满意度等。</w:t>
            </w:r>
          </w:p>
        </w:tc>
      </w:tr>
    </w:tbl>
    <w:p w14:paraId="1470C554">
      <w:pPr>
        <w:rPr>
          <w:rFonts w:hint="eastAsia" w:ascii="仿宋" w:eastAsia="仿宋" w:cs="仿宋"/>
          <w:b w:val="0"/>
          <w:i w:val="0"/>
          <w:color w:val="auto"/>
          <w:spacing w:val="7"/>
          <w:sz w:val="32"/>
          <w:szCs w:val="32"/>
          <w:highlight w:val="none"/>
          <w:u w:val="none"/>
        </w:rPr>
        <w:sectPr>
          <w:pgSz w:w="16838" w:h="11906"/>
          <w:pgMar w:top="1216" w:right="1232" w:bottom="1260" w:left="1284" w:header="720" w:footer="720" w:gutter="0"/>
          <w:pgNumType w:fmt="numberInDash"/>
          <w:cols w:space="720" w:num="1"/>
          <w:docGrid w:linePitch="360" w:charSpace="0"/>
        </w:sectPr>
      </w:pPr>
      <w:r>
        <w:rPr>
          <w:rFonts w:hint="eastAsia" w:ascii="仿宋" w:eastAsia="仿宋" w:cs="仿宋"/>
          <w:b w:val="0"/>
          <w:i w:val="0"/>
          <w:color w:val="auto"/>
          <w:spacing w:val="7"/>
          <w:sz w:val="32"/>
          <w:szCs w:val="32"/>
          <w:highlight w:val="none"/>
          <w:u w:val="none"/>
        </w:rPr>
        <w:br w:type="page"/>
      </w:r>
    </w:p>
    <w:p w14:paraId="486A09F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eastAsia="黑体" w:cs="黑体"/>
          <w:color w:val="auto"/>
          <w:sz w:val="32"/>
          <w:szCs w:val="32"/>
          <w:highlight w:val="none"/>
          <w:u w:val="none"/>
          <w:lang w:val="en-US" w:eastAsia="zh-CN"/>
        </w:rPr>
      </w:pPr>
      <w:r>
        <w:rPr>
          <w:rFonts w:hint="eastAsia" w:ascii="黑体" w:eastAsia="黑体" w:cs="黑体"/>
          <w:color w:val="auto"/>
          <w:sz w:val="32"/>
          <w:szCs w:val="32"/>
          <w:highlight w:val="none"/>
          <w:u w:val="none"/>
          <w:lang w:eastAsia="zh-CN"/>
        </w:rPr>
        <w:t>附件</w:t>
      </w:r>
      <w:r>
        <w:rPr>
          <w:rFonts w:hint="eastAsia" w:ascii="黑体" w:eastAsia="黑体" w:cs="黑体"/>
          <w:color w:val="auto"/>
          <w:sz w:val="32"/>
          <w:szCs w:val="32"/>
          <w:highlight w:val="none"/>
          <w:u w:val="none"/>
          <w:lang w:val="en-US" w:eastAsia="zh-CN"/>
        </w:rPr>
        <w:t>2</w:t>
      </w:r>
    </w:p>
    <w:p w14:paraId="67DC7BC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lang w:val="en-US" w:eastAsia="zh-CN"/>
        </w:rPr>
      </w:pPr>
    </w:p>
    <w:p w14:paraId="5155A76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b w:val="0"/>
          <w:bCs w:val="0"/>
          <w:color w:val="auto"/>
          <w:sz w:val="44"/>
          <w:szCs w:val="44"/>
          <w:highlight w:val="none"/>
          <w:u w:val="none"/>
          <w:lang w:val="en-US" w:eastAsia="zh-CN"/>
        </w:rPr>
      </w:pPr>
      <w:r>
        <w:rPr>
          <w:rFonts w:hint="eastAsia" w:ascii="方正小标宋简体" w:eastAsia="方正小标宋简体" w:cs="方正小标宋简体"/>
          <w:b w:val="0"/>
          <w:bCs w:val="0"/>
          <w:color w:val="auto"/>
          <w:sz w:val="44"/>
          <w:szCs w:val="44"/>
          <w:highlight w:val="none"/>
          <w:u w:val="none"/>
          <w:lang w:val="en-US" w:eastAsia="zh-CN"/>
        </w:rPr>
        <w:t>贵阳市健全首发经济服务体系试点项目</w:t>
      </w:r>
    </w:p>
    <w:p w14:paraId="7B54D36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b/>
          <w:bCs/>
          <w:color w:val="auto"/>
          <w:sz w:val="32"/>
          <w:szCs w:val="32"/>
          <w:highlight w:val="none"/>
          <w:u w:val="none"/>
          <w:lang w:val="en-US" w:eastAsia="zh-CN"/>
        </w:rPr>
      </w:pPr>
      <w:r>
        <w:rPr>
          <w:rFonts w:hint="eastAsia" w:ascii="方正小标宋简体" w:eastAsia="方正小标宋简体" w:cs="方正小标宋简体"/>
          <w:b w:val="0"/>
          <w:bCs w:val="0"/>
          <w:color w:val="auto"/>
          <w:sz w:val="44"/>
          <w:szCs w:val="44"/>
          <w:highlight w:val="none"/>
          <w:u w:val="none"/>
          <w:lang w:val="en-US" w:eastAsia="zh-CN"/>
        </w:rPr>
        <w:t>申报指南</w:t>
      </w:r>
    </w:p>
    <w:p w14:paraId="745E6FD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23923D81">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color w:val="auto"/>
          <w:sz w:val="32"/>
          <w:szCs w:val="32"/>
          <w:highlight w:val="none"/>
          <w:u w:val="none"/>
          <w:lang w:val="en-US" w:eastAsia="zh-CN"/>
        </w:rPr>
        <w:t>聚焦“贵阳首发”，加快建立健全首发经济服务体系。围绕打造全市有影响力和带动性的首发中心、首发经济集聚区，依托资源优势，大力培育体现黔中文化特质“六贵”“四精”新消费品牌，引进落地各类高能级首店、旗舰店，持续开展首发、首秀、首展活动，打造首发经济地标载体，初步构建完善首发经济服务体系。</w:t>
      </w:r>
    </w:p>
    <w:p w14:paraId="6C21D775">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一、首发中心、首发经济集聚区</w:t>
      </w:r>
    </w:p>
    <w:p w14:paraId="24776B0B">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商业综合体、商业街区等市场主体在试点期间开展新产品、新技术、新展示、新演艺等首发首秀活动，满足传播、传媒、广告、策划等首发服务能力；引导商业综合体、商业街、创意园区、文体场所等招引、集聚一批市级以上品牌开设首店，形成首发集聚商业载体。首发中心，试点期内举办全国性首发活动不少于8场；首发经济集聚区，试点期内集聚并开业的首店不少于8家。</w:t>
      </w:r>
    </w:p>
    <w:p w14:paraId="0CF0FE49">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一次性奖励</w:t>
      </w:r>
    </w:p>
    <w:p w14:paraId="2F659BA1">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对符合条件的项目按不超过有效投入的40%给予补助，原则上单个项目补助金额不超过200万元。</w:t>
      </w:r>
    </w:p>
    <w:p w14:paraId="1B3D64CD">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二、开设首店、旗舰店</w:t>
      </w:r>
    </w:p>
    <w:p w14:paraId="528E0088">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国际知名品牌、国内知名品牌、本土特色知名品牌试点期间在贵阳市行政区范围核心商圈开设首店，打造旗舰店，积极培育打造具有前沿理念、颠覆性模式、高技术含量或独特文化价值的品牌首店。对试点期间在贵阳市行政区范围开设的中国首店、西南首店、贵州首店、贵阳首店分别给予不超过100万元、80万元、60万元、40万元一次性支持；对试点期间开设的符合相关条件的旗舰店应相对其它店面在经营面积、销售服务种类、客户体验等方面有明显提升。</w:t>
      </w:r>
    </w:p>
    <w:p w14:paraId="010DA175">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一次性奖励</w:t>
      </w:r>
    </w:p>
    <w:p w14:paraId="1D4E4301">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对符合条件的项目按不超过有效投入的40%给予补助，原则上单个项目补助金额不超过100万元。</w:t>
      </w:r>
    </w:p>
    <w:p w14:paraId="71736913">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三、首发、首秀、首演及首展活动</w:t>
      </w:r>
    </w:p>
    <w:p w14:paraId="35C69D05">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时尚服饰、消费电子、美妆、潮玩、家居、汽车、智能终端、运动潮品以及服务消费等领域具有创新性、引领性的产品与服务在试点期间举办全国性首发、首秀、首展、首演活动，加强“贵阳首发”品牌推广，定期开展“贵阳首发”系列活动，推出城市“首发MAP”打卡地图，策划多条主题打卡线路，实现首发资源与城市地标的深度融合。首发首秀活动须有5家市级及以上媒体宣传报道；在贵阳市行政区范围专业场馆首次举办的全国性首演及首展活动面积不低于2000㎡。</w:t>
      </w:r>
    </w:p>
    <w:p w14:paraId="536B90A8">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一次性奖励</w:t>
      </w:r>
    </w:p>
    <w:p w14:paraId="09C2BBEC">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首发首秀、首演及首展活动对符合条件的项目按不超过有效投入的40%给予补助，原则上单个项目补助金额不超过200万元。</w:t>
      </w:r>
    </w:p>
    <w:p w14:paraId="2BCD6ED2">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四、展会开设首发专区、专场</w:t>
      </w:r>
    </w:p>
    <w:p w14:paraId="1778D763">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有关展会在试点期间开设首发专区、专场，集中展示新产品新服务新技术。展会面积不低于2000㎡，首发专区、专场面积不低于500平方米（不累计），首发新品数量不少于10个或者单个商品首发配套首发仪式，同时参展商数量不少于30家，市级及以上媒体宣传报道不少于5篇。</w:t>
      </w:r>
    </w:p>
    <w:p w14:paraId="0DBC603D">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一次性奖励</w:t>
      </w:r>
    </w:p>
    <w:p w14:paraId="788D6977">
      <w:pPr>
        <w:keepNext w:val="0"/>
        <w:keepLines w:val="0"/>
        <w:pageBreakBefore w:val="0"/>
        <w:widowControl/>
        <w:suppressLineNumbers w:val="0"/>
        <w:kinsoku/>
        <w:wordWrap/>
        <w:overflowPunct/>
        <w:topLinePunct w:val="0"/>
        <w:autoSpaceDE/>
        <w:autoSpaceDN/>
        <w:adjustRightInd/>
        <w:snapToGrid/>
        <w:spacing w:line="560" w:lineRule="exact"/>
        <w:ind w:left="0" w:firstLine="643" w:firstLineChars="200"/>
        <w:jc w:val="left"/>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对符合条件的项目按不超过有效投入的40%给予补助，原则上单个项目补助金额不超过200万元。</w:t>
      </w:r>
    </w:p>
    <w:p w14:paraId="66A06BA9">
      <w:pPr>
        <w:keepNext w:val="0"/>
        <w:keepLines w:val="0"/>
        <w:pageBreakBefore w:val="0"/>
        <w:widowControl/>
        <w:suppressLineNumbers w:val="0"/>
        <w:kinsoku/>
        <w:wordWrap/>
        <w:overflowPunct/>
        <w:topLinePunct w:val="0"/>
        <w:autoSpaceDE/>
        <w:autoSpaceDN/>
        <w:adjustRightInd/>
        <w:snapToGrid/>
        <w:spacing w:line="560" w:lineRule="exact"/>
        <w:ind w:left="0" w:firstLine="640" w:firstLineChars="200"/>
        <w:jc w:val="left"/>
        <w:rPr>
          <w:rFonts w:ascii="Times New Roman" w:hAnsi="Times New Roman" w:eastAsia="仿宋_GB2312" w:cs="Times New Roman"/>
          <w:color w:val="auto"/>
          <w:sz w:val="32"/>
          <w:szCs w:val="32"/>
          <w:highlight w:val="none"/>
          <w:u w:val="none"/>
          <w:lang w:val="en-US" w:eastAsia="zh-CN"/>
        </w:rPr>
      </w:pPr>
    </w:p>
    <w:p w14:paraId="191C40BB">
      <w:pPr>
        <w:pStyle w:val="14"/>
        <w:rPr>
          <w:rFonts w:hint="eastAsia" w:ascii="仿宋_GB2312" w:eastAsia="仿宋_GB2312" w:cs="仿宋_GB2312"/>
          <w:color w:val="auto"/>
          <w:sz w:val="32"/>
          <w:szCs w:val="32"/>
          <w:highlight w:val="none"/>
          <w:u w:val="none"/>
          <w:lang w:val="en-US" w:eastAsia="zh-CN"/>
        </w:rPr>
      </w:pPr>
    </w:p>
    <w:p w14:paraId="64027321">
      <w:pPr>
        <w:pStyle w:val="14"/>
        <w:rPr>
          <w:rFonts w:hint="eastAsia" w:ascii="仿宋_GB2312" w:eastAsia="仿宋_GB2312" w:cs="仿宋_GB2312"/>
          <w:color w:val="auto"/>
          <w:sz w:val="32"/>
          <w:szCs w:val="32"/>
          <w:highlight w:val="none"/>
          <w:u w:val="none"/>
          <w:lang w:val="en-US" w:eastAsia="zh-CN"/>
        </w:rPr>
      </w:pPr>
    </w:p>
    <w:p w14:paraId="79D582A7">
      <w:pPr>
        <w:pStyle w:val="14"/>
        <w:rPr>
          <w:rFonts w:hint="eastAsia" w:ascii="仿宋_GB2312" w:eastAsia="仿宋_GB2312" w:cs="仿宋_GB2312"/>
          <w:color w:val="auto"/>
          <w:sz w:val="32"/>
          <w:szCs w:val="32"/>
          <w:highlight w:val="none"/>
          <w:u w:val="none"/>
          <w:lang w:val="en-US" w:eastAsia="zh-CN"/>
        </w:rPr>
      </w:pPr>
    </w:p>
    <w:p w14:paraId="5CEFDB3A">
      <w:pPr>
        <w:pStyle w:val="14"/>
        <w:rPr>
          <w:rFonts w:hint="eastAsia" w:ascii="仿宋_GB2312" w:eastAsia="仿宋_GB2312" w:cs="仿宋_GB2312"/>
          <w:color w:val="auto"/>
          <w:sz w:val="32"/>
          <w:szCs w:val="32"/>
          <w:highlight w:val="none"/>
          <w:u w:val="none"/>
          <w:lang w:val="en-US" w:eastAsia="zh-CN"/>
        </w:rPr>
      </w:pPr>
    </w:p>
    <w:p w14:paraId="2E07FABD">
      <w:pPr>
        <w:pStyle w:val="14"/>
        <w:rPr>
          <w:rFonts w:hint="eastAsia" w:ascii="仿宋_GB2312" w:eastAsia="仿宋_GB2312" w:cs="仿宋_GB2312"/>
          <w:color w:val="auto"/>
          <w:sz w:val="32"/>
          <w:szCs w:val="32"/>
          <w:highlight w:val="none"/>
          <w:u w:val="none"/>
          <w:lang w:val="en-US" w:eastAsia="zh-CN"/>
        </w:rPr>
      </w:pPr>
    </w:p>
    <w:p w14:paraId="2AE5F5E7">
      <w:pPr>
        <w:pStyle w:val="14"/>
        <w:rPr>
          <w:rFonts w:hint="eastAsia" w:ascii="仿宋_GB2312" w:eastAsia="仿宋_GB2312" w:cs="仿宋_GB2312"/>
          <w:color w:val="auto"/>
          <w:sz w:val="32"/>
          <w:szCs w:val="32"/>
          <w:highlight w:val="none"/>
          <w:u w:val="none"/>
          <w:lang w:val="en-US" w:eastAsia="zh-CN"/>
        </w:rPr>
      </w:pPr>
    </w:p>
    <w:p w14:paraId="46C02ED7">
      <w:pPr>
        <w:pStyle w:val="14"/>
        <w:rPr>
          <w:rFonts w:hint="eastAsia" w:ascii="仿宋_GB2312" w:eastAsia="仿宋_GB2312" w:cs="仿宋_GB2312"/>
          <w:color w:val="auto"/>
          <w:sz w:val="32"/>
          <w:szCs w:val="32"/>
          <w:highlight w:val="none"/>
          <w:u w:val="none"/>
          <w:lang w:val="en-US" w:eastAsia="zh-CN"/>
        </w:rPr>
      </w:pPr>
    </w:p>
    <w:p w14:paraId="3AA9D59B">
      <w:pPr>
        <w:pStyle w:val="14"/>
        <w:rPr>
          <w:rFonts w:hint="eastAsia" w:ascii="仿宋_GB2312" w:eastAsia="仿宋_GB2312" w:cs="仿宋_GB2312"/>
          <w:color w:val="auto"/>
          <w:sz w:val="32"/>
          <w:szCs w:val="32"/>
          <w:highlight w:val="none"/>
          <w:u w:val="none"/>
          <w:lang w:val="en-US" w:eastAsia="zh-CN"/>
        </w:rPr>
      </w:pPr>
    </w:p>
    <w:p w14:paraId="6DD30662">
      <w:pPr>
        <w:pStyle w:val="14"/>
        <w:rPr>
          <w:rFonts w:hint="eastAsia" w:ascii="仿宋_GB2312" w:eastAsia="仿宋_GB2312" w:cs="仿宋_GB2312"/>
          <w:color w:val="auto"/>
          <w:sz w:val="32"/>
          <w:szCs w:val="32"/>
          <w:highlight w:val="none"/>
          <w:u w:val="none"/>
          <w:lang w:val="en-US" w:eastAsia="zh-CN"/>
        </w:rPr>
      </w:pPr>
    </w:p>
    <w:p w14:paraId="09DD0F0E">
      <w:pPr>
        <w:pStyle w:val="14"/>
        <w:rPr>
          <w:rFonts w:hint="eastAsia" w:ascii="仿宋_GB2312" w:eastAsia="仿宋_GB2312" w:cs="仿宋_GB2312"/>
          <w:color w:val="auto"/>
          <w:sz w:val="32"/>
          <w:szCs w:val="32"/>
          <w:highlight w:val="none"/>
          <w:u w:val="none"/>
          <w:lang w:val="en-US" w:eastAsia="zh-CN"/>
        </w:rPr>
      </w:pPr>
    </w:p>
    <w:p w14:paraId="0F14A3DA">
      <w:pPr>
        <w:pStyle w:val="14"/>
        <w:rPr>
          <w:rFonts w:hint="eastAsia" w:ascii="仿宋_GB2312" w:eastAsia="仿宋_GB2312" w:cs="仿宋_GB2312"/>
          <w:color w:val="auto"/>
          <w:sz w:val="32"/>
          <w:szCs w:val="32"/>
          <w:highlight w:val="none"/>
          <w:u w:val="none"/>
          <w:lang w:val="en-US" w:eastAsia="zh-CN"/>
        </w:rPr>
      </w:pPr>
    </w:p>
    <w:p w14:paraId="29B1A48C">
      <w:pPr>
        <w:pStyle w:val="14"/>
        <w:rPr>
          <w:rFonts w:hint="eastAsia" w:ascii="仿宋_GB2312" w:eastAsia="仿宋_GB2312" w:cs="仿宋_GB2312"/>
          <w:color w:val="auto"/>
          <w:sz w:val="32"/>
          <w:szCs w:val="32"/>
          <w:highlight w:val="none"/>
          <w:u w:val="none"/>
          <w:lang w:val="en-US" w:eastAsia="zh-CN"/>
        </w:rPr>
      </w:pPr>
    </w:p>
    <w:p w14:paraId="092D6143">
      <w:pPr>
        <w:pStyle w:val="14"/>
        <w:rPr>
          <w:rFonts w:hint="eastAsia" w:ascii="仿宋_GB2312" w:eastAsia="仿宋_GB2312" w:cs="仿宋_GB2312"/>
          <w:color w:val="auto"/>
          <w:sz w:val="32"/>
          <w:szCs w:val="32"/>
          <w:highlight w:val="none"/>
          <w:u w:val="none"/>
          <w:lang w:val="en-US" w:eastAsia="zh-CN"/>
        </w:rPr>
      </w:pPr>
    </w:p>
    <w:p w14:paraId="51DCC94E">
      <w:pPr>
        <w:pStyle w:val="14"/>
        <w:rPr>
          <w:rFonts w:hint="eastAsia" w:ascii="仿宋_GB2312" w:eastAsia="仿宋_GB2312" w:cs="仿宋_GB2312"/>
          <w:color w:val="auto"/>
          <w:sz w:val="32"/>
          <w:szCs w:val="32"/>
          <w:highlight w:val="none"/>
          <w:u w:val="none"/>
          <w:lang w:val="en-US" w:eastAsia="zh-CN"/>
        </w:rPr>
      </w:pPr>
    </w:p>
    <w:p w14:paraId="0A2D1EF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lang w:val="en-US" w:eastAsia="zh-CN"/>
        </w:rPr>
      </w:pPr>
    </w:p>
    <w:p w14:paraId="1579005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4CE3982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38566B7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6860349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097F706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rPr>
      </w:pPr>
      <w:r>
        <w:rPr>
          <w:rFonts w:hint="eastAsia" w:ascii="方正小标宋_GBK" w:eastAsia="方正小标宋_GBK" w:cs="方正小标宋_GBK"/>
          <w:color w:val="auto"/>
          <w:sz w:val="44"/>
          <w:szCs w:val="44"/>
          <w:highlight w:val="none"/>
          <w:u w:val="none"/>
          <w:lang w:eastAsia="zh-CN"/>
        </w:rPr>
        <w:t>贵阳</w:t>
      </w:r>
      <w:r>
        <w:rPr>
          <w:rFonts w:hint="eastAsia" w:ascii="方正小标宋_GBK" w:eastAsia="方正小标宋_GBK" w:cs="方正小标宋_GBK"/>
          <w:color w:val="auto"/>
          <w:sz w:val="44"/>
          <w:szCs w:val="44"/>
          <w:highlight w:val="none"/>
          <w:u w:val="none"/>
        </w:rPr>
        <w:t>市消费新业态新模式新场景</w:t>
      </w:r>
    </w:p>
    <w:p w14:paraId="10CD49C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rPr>
      </w:pPr>
      <w:r>
        <w:rPr>
          <w:rFonts w:hint="eastAsia" w:ascii="方正小标宋_GBK" w:eastAsia="方正小标宋_GBK" w:cs="方正小标宋_GBK"/>
          <w:color w:val="auto"/>
          <w:sz w:val="44"/>
          <w:szCs w:val="44"/>
          <w:highlight w:val="none"/>
          <w:u w:val="none"/>
        </w:rPr>
        <w:t>试点项目申报书</w:t>
      </w:r>
    </w:p>
    <w:p w14:paraId="19C9452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2"/>
          <w:szCs w:val="32"/>
          <w:highlight w:val="none"/>
          <w:u w:val="none"/>
          <w:lang w:eastAsia="zh-CN"/>
        </w:rPr>
      </w:pPr>
      <w:r>
        <w:rPr>
          <w:rFonts w:hint="eastAsia" w:ascii="仿宋" w:eastAsia="仿宋" w:cs="仿宋"/>
          <w:color w:val="auto"/>
          <w:sz w:val="32"/>
          <w:szCs w:val="32"/>
          <w:highlight w:val="none"/>
          <w:u w:val="none"/>
          <w:lang w:eastAsia="zh-CN"/>
        </w:rPr>
        <w:t>（</w:t>
      </w:r>
      <w:r>
        <w:rPr>
          <w:rFonts w:hint="eastAsia" w:ascii="仿宋" w:eastAsia="仿宋" w:cs="仿宋"/>
          <w:color w:val="auto"/>
          <w:sz w:val="32"/>
          <w:szCs w:val="32"/>
          <w:highlight w:val="none"/>
          <w:u w:val="none"/>
          <w:lang w:val="en-US" w:eastAsia="zh-CN"/>
        </w:rPr>
        <w:t>健全首发经济服务体系项目申报材料编制模板</w:t>
      </w:r>
      <w:r>
        <w:rPr>
          <w:rFonts w:hint="eastAsia" w:ascii="仿宋" w:eastAsia="仿宋" w:cs="仿宋"/>
          <w:color w:val="auto"/>
          <w:sz w:val="32"/>
          <w:szCs w:val="32"/>
          <w:highlight w:val="none"/>
          <w:u w:val="none"/>
          <w:lang w:eastAsia="zh-CN"/>
        </w:rPr>
        <w:t>）</w:t>
      </w:r>
    </w:p>
    <w:p w14:paraId="052A648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0B0B15A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094021B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40FE5992">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项目名称 ：</w:t>
      </w:r>
    </w:p>
    <w:p w14:paraId="60E1FC8D">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i/>
          <w:iCs/>
          <w:color w:val="auto"/>
          <w:sz w:val="32"/>
          <w:szCs w:val="32"/>
          <w:highlight w:val="none"/>
          <w:u w:val="none"/>
          <w:lang w:eastAsia="zh-CN"/>
        </w:rPr>
      </w:pPr>
      <w:r>
        <w:rPr>
          <w:rFonts w:hint="eastAsia" w:ascii="仿宋" w:eastAsia="仿宋" w:cs="仿宋"/>
          <w:color w:val="auto"/>
          <w:sz w:val="32"/>
          <w:szCs w:val="32"/>
          <w:highlight w:val="none"/>
          <w:u w:val="none"/>
        </w:rPr>
        <w:t xml:space="preserve">申报方向 ： </w:t>
      </w:r>
      <w:r>
        <w:rPr>
          <w:rFonts w:hint="eastAsia" w:ascii="仿宋" w:eastAsia="仿宋" w:cs="仿宋"/>
          <w:i/>
          <w:iCs/>
          <w:color w:val="auto"/>
          <w:sz w:val="32"/>
          <w:szCs w:val="32"/>
          <w:highlight w:val="none"/>
          <w:u w:val="none"/>
          <w:lang w:eastAsia="zh-CN"/>
        </w:rPr>
        <w:t>（</w:t>
      </w:r>
      <w:r>
        <w:rPr>
          <w:rFonts w:hint="eastAsia" w:ascii="仿宋" w:eastAsia="仿宋" w:cs="仿宋"/>
          <w:i/>
          <w:iCs/>
          <w:color w:val="auto"/>
          <w:sz w:val="32"/>
          <w:szCs w:val="32"/>
          <w:highlight w:val="none"/>
          <w:u w:val="none"/>
        </w:rPr>
        <w:t>例</w:t>
      </w:r>
      <w:r>
        <w:rPr>
          <w:rFonts w:hint="eastAsia" w:ascii="仿宋" w:eastAsia="仿宋" w:cs="仿宋"/>
          <w:i/>
          <w:iCs/>
          <w:color w:val="auto"/>
          <w:sz w:val="32"/>
          <w:szCs w:val="32"/>
          <w:highlight w:val="none"/>
          <w:u w:val="none"/>
          <w:lang w:eastAsia="zh-CN"/>
        </w:rPr>
        <w:t>如：</w:t>
      </w:r>
      <w:r>
        <w:rPr>
          <w:rFonts w:hint="eastAsia" w:ascii="仿宋" w:eastAsia="仿宋" w:cs="仿宋"/>
          <w:i/>
          <w:iCs/>
          <w:color w:val="auto"/>
          <w:sz w:val="32"/>
          <w:szCs w:val="32"/>
          <w:highlight w:val="none"/>
          <w:u w:val="none"/>
        </w:rPr>
        <w:t xml:space="preserve">首发中心、首发经济集聚区 </w:t>
      </w:r>
      <w:r>
        <w:rPr>
          <w:rFonts w:hint="eastAsia" w:ascii="仿宋" w:eastAsia="仿宋" w:cs="仿宋"/>
          <w:i/>
          <w:iCs/>
          <w:color w:val="auto"/>
          <w:sz w:val="32"/>
          <w:szCs w:val="32"/>
          <w:highlight w:val="none"/>
          <w:u w:val="none"/>
          <w:lang w:eastAsia="zh-CN"/>
        </w:rPr>
        <w:t>）</w:t>
      </w:r>
    </w:p>
    <w:p w14:paraId="23286AE8">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申报单位（加盖公章）：</w:t>
      </w:r>
    </w:p>
    <w:p w14:paraId="5FACE888">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联系人：</w:t>
      </w:r>
    </w:p>
    <w:p w14:paraId="2BF44162">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联系电话：</w:t>
      </w:r>
    </w:p>
    <w:p w14:paraId="1C0087B9">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邮箱：</w:t>
      </w:r>
    </w:p>
    <w:p w14:paraId="5012C7C1">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项目主管部门</w:t>
      </w:r>
      <w:r>
        <w:rPr>
          <w:rFonts w:hint="eastAsia" w:ascii="仿宋" w:eastAsia="仿宋" w:cs="仿宋"/>
          <w:color w:val="auto"/>
          <w:sz w:val="32"/>
          <w:szCs w:val="32"/>
          <w:highlight w:val="none"/>
          <w:u w:val="none"/>
        </w:rPr>
        <w:t>（加盖公章）：</w:t>
      </w:r>
    </w:p>
    <w:p w14:paraId="42CDAD39">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申报日期：</w:t>
      </w:r>
    </w:p>
    <w:p w14:paraId="12B2602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6A8E62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63AE6F1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3EA7C84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FBD49A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0990A26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76FFC0C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6"/>
          <w:szCs w:val="36"/>
          <w:highlight w:val="none"/>
          <w:u w:val="none"/>
        </w:rPr>
      </w:pPr>
    </w:p>
    <w:p w14:paraId="06B4F28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6"/>
          <w:szCs w:val="36"/>
          <w:highlight w:val="none"/>
          <w:u w:val="none"/>
        </w:rPr>
      </w:pPr>
    </w:p>
    <w:p w14:paraId="4EA6CF6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eastAsia="仿宋" w:cs="仿宋"/>
          <w:color w:val="auto"/>
          <w:sz w:val="36"/>
          <w:szCs w:val="36"/>
          <w:highlight w:val="none"/>
          <w:u w:val="none"/>
        </w:rPr>
      </w:pPr>
    </w:p>
    <w:p w14:paraId="6B48951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36"/>
          <w:szCs w:val="36"/>
          <w:highlight w:val="none"/>
          <w:u w:val="none"/>
        </w:rPr>
      </w:pPr>
      <w:r>
        <w:rPr>
          <w:rFonts w:hint="eastAsia" w:ascii="方正小标宋_GBK" w:eastAsia="方正小标宋_GBK" w:cs="方正小标宋_GBK"/>
          <w:color w:val="auto"/>
          <w:sz w:val="36"/>
          <w:szCs w:val="36"/>
          <w:highlight w:val="none"/>
          <w:u w:val="none"/>
        </w:rPr>
        <w:t>目</w:t>
      </w:r>
      <w:r>
        <w:rPr>
          <w:rFonts w:hint="eastAsia" w:ascii="方正小标宋_GBK" w:eastAsia="方正小标宋_GBK" w:cs="方正小标宋_GBK"/>
          <w:color w:val="auto"/>
          <w:sz w:val="36"/>
          <w:szCs w:val="36"/>
          <w:highlight w:val="none"/>
          <w:u w:val="none"/>
          <w:lang w:val="en-US" w:eastAsia="zh-CN"/>
        </w:rPr>
        <w:t xml:space="preserve">  </w:t>
      </w:r>
      <w:r>
        <w:rPr>
          <w:rFonts w:hint="eastAsia" w:ascii="方正小标宋_GBK" w:eastAsia="方正小标宋_GBK" w:cs="方正小标宋_GBK"/>
          <w:color w:val="auto"/>
          <w:sz w:val="36"/>
          <w:szCs w:val="36"/>
          <w:highlight w:val="none"/>
          <w:u w:val="none"/>
        </w:rPr>
        <w:t>录</w:t>
      </w:r>
    </w:p>
    <w:p w14:paraId="53444B2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i/>
          <w:iCs/>
          <w:color w:val="auto"/>
          <w:sz w:val="36"/>
          <w:szCs w:val="36"/>
          <w:highlight w:val="none"/>
          <w:u w:val="none"/>
        </w:rPr>
      </w:pPr>
      <w:r>
        <w:rPr>
          <w:rFonts w:hint="eastAsia" w:ascii="仿宋" w:eastAsia="仿宋" w:cs="仿宋"/>
          <w:i/>
          <w:iCs/>
          <w:color w:val="auto"/>
          <w:sz w:val="36"/>
          <w:szCs w:val="36"/>
          <w:highlight w:val="none"/>
          <w:u w:val="none"/>
        </w:rPr>
        <w:t>（自行编辑）</w:t>
      </w:r>
    </w:p>
    <w:p w14:paraId="5FDB16E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794A806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71EF739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4532BF6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801A19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60DFE01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4DD999C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2B9D245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3A09288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6B0B58E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7293A9A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65F66AD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3D4F9ED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4DB1ACD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5B188D6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228889D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42E84DF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90318B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3996DA9C">
      <w:pPr>
        <w:keepNext w:val="0"/>
        <w:keepLines w:val="0"/>
        <w:pageBreakBefore w:val="0"/>
        <w:widowControl/>
        <w:kinsoku/>
        <w:wordWrap/>
        <w:overflowPunct/>
        <w:topLinePunct w:val="0"/>
        <w:autoSpaceDE w:val="0"/>
        <w:autoSpaceDN w:val="0"/>
        <w:bidi w:val="0"/>
        <w:adjustRightInd/>
        <w:snapToGrid/>
        <w:spacing w:before="0" w:after="0" w:line="560" w:lineRule="exact"/>
        <w:ind w:right="0"/>
        <w:jc w:val="left"/>
        <w:rPr>
          <w:rFonts w:hint="eastAsia" w:ascii="仿宋" w:eastAsia="仿宋" w:cs="仿宋"/>
          <w:b w:val="0"/>
          <w:i w:val="0"/>
          <w:color w:val="auto"/>
          <w:spacing w:val="7"/>
          <w:sz w:val="32"/>
          <w:szCs w:val="32"/>
          <w:highlight w:val="none"/>
          <w:u w:val="none"/>
        </w:rPr>
      </w:pPr>
    </w:p>
    <w:p w14:paraId="4051E18D">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14:paraId="22062F98">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14:paraId="720E9457">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14:paraId="5704814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eastAsia="方正小标宋_GBK" w:cs="方正小标宋_GBK"/>
          <w:color w:val="auto"/>
          <w:sz w:val="44"/>
          <w:szCs w:val="44"/>
          <w:highlight w:val="none"/>
          <w:u w:val="none"/>
          <w:lang w:eastAsia="zh-CN"/>
        </w:rPr>
      </w:pPr>
    </w:p>
    <w:p w14:paraId="3D364B1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r>
        <w:rPr>
          <w:rFonts w:hint="eastAsia" w:ascii="方正小标宋_GBK" w:eastAsia="方正小标宋_GBK" w:cs="方正小标宋_GBK"/>
          <w:color w:val="auto"/>
          <w:sz w:val="44"/>
          <w:szCs w:val="44"/>
          <w:highlight w:val="none"/>
          <w:u w:val="none"/>
          <w:lang w:eastAsia="zh-CN"/>
        </w:rPr>
        <w:t>项目</w:t>
      </w:r>
      <w:r>
        <w:rPr>
          <w:rFonts w:hint="eastAsia" w:ascii="方正小标宋_GBK" w:eastAsia="方正小标宋_GBK" w:cs="方正小标宋_GBK"/>
          <w:color w:val="auto"/>
          <w:sz w:val="44"/>
          <w:szCs w:val="44"/>
          <w:highlight w:val="none"/>
          <w:u w:val="none"/>
          <w:lang w:val="en-US" w:eastAsia="zh-CN"/>
        </w:rPr>
        <w:t>申请</w:t>
      </w:r>
      <w:r>
        <w:rPr>
          <w:rFonts w:hint="eastAsia" w:ascii="方正小标宋_GBK" w:eastAsia="方正小标宋_GBK" w:cs="方正小标宋_GBK"/>
          <w:color w:val="auto"/>
          <w:sz w:val="44"/>
          <w:szCs w:val="44"/>
          <w:highlight w:val="none"/>
          <w:u w:val="none"/>
          <w:lang w:eastAsia="zh-CN"/>
        </w:rPr>
        <w:t>表</w:t>
      </w:r>
    </w:p>
    <w:p w14:paraId="5411F4AA">
      <w:pPr>
        <w:keepNext w:val="0"/>
        <w:keepLines w:val="0"/>
        <w:pageBreakBefore w:val="0"/>
        <w:widowControl/>
        <w:kinsoku/>
        <w:wordWrap/>
        <w:overflowPunct/>
        <w:topLinePunct w:val="0"/>
        <w:autoSpaceDE w:val="0"/>
        <w:autoSpaceDN w:val="0"/>
        <w:bidi w:val="0"/>
        <w:adjustRightInd/>
        <w:snapToGrid/>
        <w:spacing w:before="130" w:after="8" w:line="320" w:lineRule="exact"/>
        <w:ind w:left="2" w:right="0" w:firstLine="0"/>
        <w:jc w:val="left"/>
        <w:textAlignment w:val="auto"/>
        <w:rPr>
          <w:color w:val="auto"/>
          <w:highlight w:val="none"/>
          <w:u w:val="none"/>
        </w:rPr>
      </w:pPr>
      <w:r>
        <w:rPr>
          <w:rFonts w:ascii="黑体" w:eastAsia="黑体" w:cs="黑体"/>
          <w:b w:val="0"/>
          <w:i w:val="0"/>
          <w:color w:val="auto"/>
          <w:spacing w:val="-5"/>
          <w:sz w:val="20"/>
          <w:szCs w:val="20"/>
          <w:highlight w:val="none"/>
          <w:u w:val="none"/>
        </w:rPr>
        <w:t>申报单位：（盖章）</w:t>
      </w:r>
    </w:p>
    <w:tbl>
      <w:tblPr>
        <w:tblStyle w:val="9"/>
        <w:tblW w:w="9298" w:type="dxa"/>
        <w:tblInd w:w="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58"/>
        <w:gridCol w:w="2820"/>
        <w:gridCol w:w="626"/>
        <w:gridCol w:w="948"/>
        <w:gridCol w:w="2846"/>
      </w:tblGrid>
      <w:tr w14:paraId="100F2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64EA3A5A">
            <w:pPr>
              <w:keepNext w:val="0"/>
              <w:keepLines w:val="0"/>
              <w:pageBreakBefore w:val="0"/>
              <w:widowControl/>
              <w:kinsoku/>
              <w:wordWrap/>
              <w:overflowPunct/>
              <w:topLinePunct w:val="0"/>
              <w:autoSpaceDE w:val="0"/>
              <w:autoSpaceDN w:val="0"/>
              <w:bidi w:val="0"/>
              <w:adjustRightInd/>
              <w:snapToGrid/>
              <w:spacing w:before="72"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申报单位</w:t>
            </w:r>
          </w:p>
        </w:tc>
        <w:tc>
          <w:tcPr>
            <w:tcW w:w="2820" w:type="dxa"/>
            <w:tcBorders>
              <w:top w:val="single" w:color="000000" w:sz="2" w:space="0"/>
              <w:left w:val="single" w:color="000000" w:sz="2" w:space="0"/>
              <w:bottom w:val="single" w:color="000000" w:sz="2" w:space="0"/>
              <w:right w:val="single" w:color="000000" w:sz="2" w:space="0"/>
            </w:tcBorders>
            <w:noWrap/>
            <w:vAlign w:val="center"/>
          </w:tcPr>
          <w:p w14:paraId="62FEE5F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14:paraId="09853DF6">
            <w:pPr>
              <w:keepNext w:val="0"/>
              <w:keepLines w:val="0"/>
              <w:pageBreakBefore w:val="0"/>
              <w:widowControl/>
              <w:kinsoku/>
              <w:wordWrap/>
              <w:overflowPunct/>
              <w:topLinePunct w:val="0"/>
              <w:autoSpaceDE w:val="0"/>
              <w:autoSpaceDN w:val="0"/>
              <w:bidi w:val="0"/>
              <w:adjustRightInd/>
              <w:snapToGrid/>
              <w:spacing w:before="6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注册地址</w:t>
            </w:r>
          </w:p>
        </w:tc>
        <w:tc>
          <w:tcPr>
            <w:tcW w:w="2846" w:type="dxa"/>
            <w:tcBorders>
              <w:top w:val="single" w:color="000000" w:sz="2" w:space="0"/>
              <w:left w:val="single" w:color="000000" w:sz="2" w:space="0"/>
              <w:bottom w:val="single" w:color="000000" w:sz="2" w:space="0"/>
              <w:right w:val="single" w:color="000000" w:sz="2" w:space="0"/>
            </w:tcBorders>
            <w:noWrap/>
            <w:vAlign w:val="center"/>
          </w:tcPr>
          <w:p w14:paraId="2E05BB6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6E919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198C1E7B">
            <w:pPr>
              <w:keepNext w:val="0"/>
              <w:keepLines w:val="0"/>
              <w:pageBreakBefore w:val="0"/>
              <w:widowControl/>
              <w:kinsoku/>
              <w:wordWrap/>
              <w:overflowPunct/>
              <w:topLinePunct w:val="0"/>
              <w:autoSpaceDE w:val="0"/>
              <w:autoSpaceDN w:val="0"/>
              <w:bidi w:val="0"/>
              <w:adjustRightInd/>
              <w:snapToGrid/>
              <w:spacing w:before="7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统一社会信用代码</w:t>
            </w:r>
          </w:p>
        </w:tc>
        <w:tc>
          <w:tcPr>
            <w:tcW w:w="2820" w:type="dxa"/>
            <w:tcBorders>
              <w:top w:val="single" w:color="000000" w:sz="2" w:space="0"/>
              <w:left w:val="single" w:color="000000" w:sz="2" w:space="0"/>
              <w:bottom w:val="single" w:color="000000" w:sz="2" w:space="0"/>
              <w:right w:val="single" w:color="000000" w:sz="2" w:space="0"/>
            </w:tcBorders>
            <w:noWrap/>
            <w:vAlign w:val="center"/>
          </w:tcPr>
          <w:p w14:paraId="081103B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14:paraId="7117B627">
            <w:pPr>
              <w:keepNext w:val="0"/>
              <w:keepLines w:val="0"/>
              <w:pageBreakBefore w:val="0"/>
              <w:widowControl/>
              <w:kinsoku/>
              <w:wordWrap/>
              <w:overflowPunct/>
              <w:topLinePunct w:val="0"/>
              <w:autoSpaceDE w:val="0"/>
              <w:autoSpaceDN w:val="0"/>
              <w:bidi w:val="0"/>
              <w:adjustRightInd/>
              <w:snapToGrid/>
              <w:spacing w:before="64"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法定代表人</w:t>
            </w:r>
          </w:p>
        </w:tc>
        <w:tc>
          <w:tcPr>
            <w:tcW w:w="2846" w:type="dxa"/>
            <w:tcBorders>
              <w:top w:val="single" w:color="000000" w:sz="2" w:space="0"/>
              <w:left w:val="single" w:color="000000" w:sz="2" w:space="0"/>
              <w:bottom w:val="single" w:color="000000" w:sz="2" w:space="0"/>
              <w:right w:val="single" w:color="000000" w:sz="2" w:space="0"/>
            </w:tcBorders>
            <w:noWrap/>
            <w:vAlign w:val="center"/>
          </w:tcPr>
          <w:p w14:paraId="00DC4F5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31186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094B427A">
            <w:pPr>
              <w:keepNext w:val="0"/>
              <w:keepLines w:val="0"/>
              <w:pageBreakBefore w:val="0"/>
              <w:widowControl/>
              <w:kinsoku/>
              <w:wordWrap/>
              <w:overflowPunct/>
              <w:topLinePunct w:val="0"/>
              <w:autoSpaceDE w:val="0"/>
              <w:autoSpaceDN w:val="0"/>
              <w:bidi w:val="0"/>
              <w:adjustRightInd/>
              <w:snapToGrid/>
              <w:spacing w:before="5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联系人</w:t>
            </w:r>
          </w:p>
        </w:tc>
        <w:tc>
          <w:tcPr>
            <w:tcW w:w="2820" w:type="dxa"/>
            <w:tcBorders>
              <w:top w:val="single" w:color="000000" w:sz="2" w:space="0"/>
              <w:left w:val="single" w:color="000000" w:sz="2" w:space="0"/>
              <w:bottom w:val="single" w:color="000000" w:sz="2" w:space="0"/>
              <w:right w:val="single" w:color="000000" w:sz="2" w:space="0"/>
            </w:tcBorders>
            <w:noWrap/>
            <w:vAlign w:val="center"/>
          </w:tcPr>
          <w:p w14:paraId="03178330">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14:paraId="124FBEDD">
            <w:pPr>
              <w:keepNext w:val="0"/>
              <w:keepLines w:val="0"/>
              <w:pageBreakBefore w:val="0"/>
              <w:widowControl/>
              <w:kinsoku/>
              <w:wordWrap/>
              <w:overflowPunct/>
              <w:topLinePunct w:val="0"/>
              <w:autoSpaceDE w:val="0"/>
              <w:autoSpaceDN w:val="0"/>
              <w:bidi w:val="0"/>
              <w:adjustRightInd/>
              <w:snapToGrid/>
              <w:spacing w:before="5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联系方式</w:t>
            </w:r>
          </w:p>
        </w:tc>
        <w:tc>
          <w:tcPr>
            <w:tcW w:w="2846" w:type="dxa"/>
            <w:tcBorders>
              <w:top w:val="single" w:color="000000" w:sz="2" w:space="0"/>
              <w:left w:val="single" w:color="000000" w:sz="2" w:space="0"/>
              <w:bottom w:val="single" w:color="000000" w:sz="2" w:space="0"/>
              <w:right w:val="single" w:color="000000" w:sz="2" w:space="0"/>
            </w:tcBorders>
            <w:noWrap/>
            <w:vAlign w:val="center"/>
          </w:tcPr>
          <w:p w14:paraId="1DD2B05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6BCA3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13C90DE2">
            <w:pPr>
              <w:keepNext w:val="0"/>
              <w:keepLines w:val="0"/>
              <w:pageBreakBefore w:val="0"/>
              <w:widowControl/>
              <w:kinsoku/>
              <w:wordWrap/>
              <w:overflowPunct/>
              <w:topLinePunct w:val="0"/>
              <w:autoSpaceDE w:val="0"/>
              <w:autoSpaceDN w:val="0"/>
              <w:bidi w:val="0"/>
              <w:adjustRightInd/>
              <w:snapToGrid/>
              <w:spacing w:before="84"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项目名称</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14:paraId="12D8FA6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485FB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44544C2C">
            <w:pPr>
              <w:keepNext w:val="0"/>
              <w:keepLines w:val="0"/>
              <w:pageBreakBefore w:val="0"/>
              <w:widowControl/>
              <w:kinsoku/>
              <w:wordWrap/>
              <w:overflowPunct/>
              <w:topLinePunct w:val="0"/>
              <w:autoSpaceDE w:val="0"/>
              <w:autoSpaceDN w:val="0"/>
              <w:bidi w:val="0"/>
              <w:adjustRightInd/>
              <w:snapToGrid/>
              <w:spacing w:before="7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项目实施地点</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14:paraId="61425D97">
            <w:pPr>
              <w:keepNext w:val="0"/>
              <w:keepLines w:val="0"/>
              <w:pageBreakBefore w:val="0"/>
              <w:widowControl/>
              <w:kinsoku/>
              <w:wordWrap/>
              <w:overflowPunct/>
              <w:topLinePunct w:val="0"/>
              <w:autoSpaceDE w:val="0"/>
              <w:autoSpaceDN w:val="0"/>
              <w:bidi w:val="0"/>
              <w:adjustRightInd/>
              <w:snapToGrid/>
              <w:spacing w:before="6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（如未明确，可写暂定地址）</w:t>
            </w:r>
          </w:p>
        </w:tc>
      </w:tr>
      <w:tr w14:paraId="39458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5A243EC8">
            <w:pPr>
              <w:keepNext w:val="0"/>
              <w:keepLines w:val="0"/>
              <w:pageBreakBefore w:val="0"/>
              <w:widowControl/>
              <w:kinsoku/>
              <w:wordWrap/>
              <w:overflowPunct/>
              <w:topLinePunct w:val="0"/>
              <w:autoSpaceDE w:val="0"/>
              <w:autoSpaceDN w:val="0"/>
              <w:bidi w:val="0"/>
              <w:adjustRightInd/>
              <w:snapToGrid/>
              <w:spacing w:before="7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项目实施周期</w:t>
            </w:r>
          </w:p>
        </w:tc>
        <w:tc>
          <w:tcPr>
            <w:tcW w:w="3446" w:type="dxa"/>
            <w:gridSpan w:val="2"/>
            <w:tcBorders>
              <w:top w:val="single" w:color="000000" w:sz="2" w:space="0"/>
              <w:left w:val="single" w:color="000000" w:sz="2" w:space="0"/>
              <w:bottom w:val="single" w:color="000000" w:sz="2" w:space="0"/>
              <w:right w:val="single" w:color="000000" w:sz="2" w:space="0"/>
            </w:tcBorders>
            <w:noWrap/>
            <w:vAlign w:val="center"/>
          </w:tcPr>
          <w:p w14:paraId="7BDED147">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center"/>
              <w:textAlignment w:val="auto"/>
              <w:rPr>
                <w:rFonts w:hint="eastAsia" w:ascii="宋体" w:eastAsia="宋体" w:cs="宋体"/>
                <w:color w:val="auto"/>
                <w:highlight w:val="none"/>
                <w:u w:val="none"/>
              </w:rPr>
            </w:pPr>
          </w:p>
          <w:p w14:paraId="7209260C">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both"/>
              <w:textAlignment w:val="auto"/>
              <w:rPr>
                <w:rFonts w:hint="eastAsia" w:ascii="宋体" w:eastAsia="宋体" w:cs="宋体"/>
                <w:color w:val="auto"/>
                <w:highlight w:val="none"/>
                <w:u w:val="none"/>
              </w:rPr>
            </w:pPr>
            <w:r>
              <w:rPr>
                <w:rFonts w:hint="eastAsia" w:ascii="宋体" w:eastAsia="宋体" w:cs="宋体"/>
                <w:color w:val="auto"/>
                <w:highlight w:val="none"/>
                <w:u w:val="none"/>
                <w:lang w:val="en-US" w:eastAsia="zh-CN"/>
              </w:rPr>
              <w:t>开工时间： 年 月</w:t>
            </w:r>
          </w:p>
        </w:tc>
        <w:tc>
          <w:tcPr>
            <w:tcW w:w="3794" w:type="dxa"/>
            <w:gridSpan w:val="2"/>
            <w:tcBorders>
              <w:top w:val="single" w:color="000000" w:sz="2" w:space="0"/>
              <w:left w:val="single" w:color="000000" w:sz="2" w:space="0"/>
              <w:bottom w:val="single" w:color="000000" w:sz="2" w:space="0"/>
              <w:right w:val="single" w:color="000000" w:sz="2" w:space="0"/>
            </w:tcBorders>
            <w:noWrap/>
            <w:vAlign w:val="center"/>
          </w:tcPr>
          <w:p w14:paraId="255B6E5B">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center"/>
              <w:textAlignment w:val="auto"/>
              <w:rPr>
                <w:rFonts w:hint="eastAsia" w:ascii="宋体" w:eastAsia="宋体" w:cs="宋体"/>
                <w:color w:val="auto"/>
                <w:highlight w:val="none"/>
                <w:u w:val="none"/>
              </w:rPr>
            </w:pPr>
          </w:p>
          <w:p w14:paraId="1E3E8A5C">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both"/>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竣工投运（完结）时间</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年 月</w:t>
            </w:r>
          </w:p>
        </w:tc>
      </w:tr>
      <w:tr w14:paraId="56C32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1CB90976">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rPr>
              <w:t>企业简介</w:t>
            </w:r>
          </w:p>
          <w:p w14:paraId="216CC21A">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14:paraId="172281A3">
            <w:pPr>
              <w:keepNext w:val="0"/>
              <w:keepLines w:val="0"/>
              <w:pageBreakBefore w:val="0"/>
              <w:widowControl w:val="0"/>
              <w:kinsoku/>
              <w:wordWrap/>
              <w:overflowPunct/>
              <w:topLinePunct w:val="0"/>
              <w:bidi w:val="0"/>
              <w:adjustRightInd/>
              <w:snapToGrid/>
              <w:spacing w:line="320" w:lineRule="exact"/>
              <w:jc w:val="both"/>
              <w:textAlignment w:val="auto"/>
              <w:rPr>
                <w:rFonts w:hint="eastAsia" w:ascii="宋体" w:eastAsia="宋体" w:cs="宋体"/>
                <w:i/>
                <w:iCs/>
                <w:color w:val="auto"/>
                <w:highlight w:val="none"/>
                <w:u w:val="none"/>
                <w:lang w:val="en-US" w:eastAsia="zh-CN"/>
              </w:rPr>
            </w:pPr>
            <w:r>
              <w:rPr>
                <w:rFonts w:hint="eastAsia" w:ascii="宋体" w:eastAsia="宋体" w:cs="宋体"/>
                <w:b w:val="0"/>
                <w:i/>
                <w:iCs/>
                <w:color w:val="auto"/>
                <w:spacing w:val="-6"/>
                <w:sz w:val="20"/>
                <w:szCs w:val="20"/>
                <w:highlight w:val="none"/>
                <w:u w:val="none"/>
                <w:lang w:val="en-US" w:eastAsia="zh-CN"/>
              </w:rPr>
              <w:t>应包含</w:t>
            </w:r>
            <w:r>
              <w:rPr>
                <w:rFonts w:hint="eastAsia" w:ascii="宋体" w:eastAsia="宋体" w:cs="宋体"/>
                <w:b w:val="0"/>
                <w:i/>
                <w:iCs/>
                <w:color w:val="auto"/>
                <w:spacing w:val="-6"/>
                <w:sz w:val="20"/>
                <w:szCs w:val="20"/>
                <w:highlight w:val="none"/>
                <w:u w:val="none"/>
              </w:rPr>
              <w:t>近三年财务情况和经营情况、相关行业经验和类似项目经验情况等</w:t>
            </w:r>
          </w:p>
          <w:p w14:paraId="5018AAD8">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p w14:paraId="0DA909A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155C9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6"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45B1975A">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rPr>
              <w:t>项目内容</w:t>
            </w:r>
          </w:p>
          <w:p w14:paraId="51ED9504">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42B07B0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2D767A2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6613F3F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22DBD61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14:paraId="5EAD4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725D1D68">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1"/>
                <w:sz w:val="20"/>
                <w:szCs w:val="20"/>
                <w:highlight w:val="none"/>
                <w:u w:val="none"/>
              </w:rPr>
              <w:t>项目主要特色、亮点</w:t>
            </w: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37ACE95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14:paraId="06F62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1ED513A8">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项目预期成效</w:t>
            </w:r>
          </w:p>
          <w:p w14:paraId="4CC7B989">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（不超过500字）</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15D1BAB0">
            <w:pPr>
              <w:keepNext w:val="0"/>
              <w:keepLines w:val="0"/>
              <w:pageBreakBefore w:val="0"/>
              <w:widowControl w:val="0"/>
              <w:kinsoku/>
              <w:wordWrap/>
              <w:overflowPunct/>
              <w:topLinePunct w:val="0"/>
              <w:bidi w:val="0"/>
              <w:adjustRightInd/>
              <w:snapToGrid/>
              <w:spacing w:line="320" w:lineRule="exact"/>
              <w:textAlignment w:val="auto"/>
              <w:rPr>
                <w:rFonts w:ascii="宋体" w:eastAsia="宋体" w:cs="宋体"/>
                <w:color w:val="auto"/>
                <w:highlight w:val="none"/>
                <w:u w:val="none"/>
                <w:lang w:val="en-US" w:eastAsia="zh-CN"/>
              </w:rPr>
            </w:pPr>
            <w:r>
              <w:rPr>
                <w:rFonts w:hint="eastAsia" w:ascii="宋体" w:eastAsia="宋体" w:cs="宋体"/>
                <w:i/>
                <w:iCs/>
                <w:color w:val="auto"/>
                <w:highlight w:val="none"/>
                <w:u w:val="none"/>
                <w:lang w:val="en-US" w:eastAsia="zh-CN"/>
              </w:rPr>
              <w:t>应包含经济效益、社会效益等</w:t>
            </w:r>
          </w:p>
        </w:tc>
      </w:tr>
      <w:tr w14:paraId="26722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317D6E07">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项目建成后运营计划（不超过500字）</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7D83596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4046835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099A3A2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20FEC9C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14:paraId="6F307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8" w:type="dxa"/>
            <w:tcBorders>
              <w:top w:val="single" w:color="000000" w:sz="2" w:space="0"/>
              <w:left w:val="single" w:color="000000" w:sz="2" w:space="0"/>
              <w:bottom w:val="single" w:color="000000" w:sz="2" w:space="0"/>
              <w:right w:val="single" w:color="000000" w:sz="2" w:space="0"/>
            </w:tcBorders>
            <w:noWrap/>
          </w:tcPr>
          <w:p w14:paraId="1748DF3A">
            <w:pPr>
              <w:keepNext w:val="0"/>
              <w:keepLines w:val="0"/>
              <w:pageBreakBefore w:val="0"/>
              <w:widowControl/>
              <w:kinsoku/>
              <w:wordWrap/>
              <w:overflowPunct/>
              <w:topLinePunct w:val="0"/>
              <w:autoSpaceDE w:val="0"/>
              <w:autoSpaceDN w:val="0"/>
              <w:bidi w:val="0"/>
              <w:adjustRightInd/>
              <w:snapToGrid/>
              <w:spacing w:before="1026" w:after="0" w:line="320" w:lineRule="exact"/>
              <w:ind w:left="144" w:right="144"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项目申报方向（单选）</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3D39212C">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1.1</w:t>
            </w:r>
            <w:r>
              <w:rPr>
                <w:rFonts w:hint="eastAsia" w:ascii="宋体" w:eastAsia="宋体" w:cs="宋体"/>
                <w:b w:val="0"/>
                <w:i w:val="0"/>
                <w:color w:val="auto"/>
                <w:spacing w:val="5"/>
                <w:sz w:val="20"/>
                <w:szCs w:val="20"/>
                <w:highlight w:val="none"/>
                <w:u w:val="none"/>
              </w:rPr>
              <w:t>打造商旅文体健融合的消费新场景</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1.2</w:t>
            </w:r>
            <w:r>
              <w:rPr>
                <w:rFonts w:hint="eastAsia" w:ascii="宋体" w:eastAsia="宋体" w:cs="宋体"/>
                <w:b w:val="0"/>
                <w:i w:val="0"/>
                <w:color w:val="auto"/>
                <w:spacing w:val="5"/>
                <w:sz w:val="20"/>
                <w:szCs w:val="20"/>
                <w:highlight w:val="none"/>
                <w:u w:val="none"/>
              </w:rPr>
              <w:t>推动服务消费集聚区建设</w:t>
            </w:r>
          </w:p>
          <w:p w14:paraId="6734B47E">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1.3</w:t>
            </w:r>
            <w:r>
              <w:rPr>
                <w:rFonts w:hint="eastAsia" w:ascii="宋体" w:eastAsia="宋体" w:cs="宋体"/>
                <w:b w:val="0"/>
                <w:i w:val="0"/>
                <w:color w:val="auto"/>
                <w:spacing w:val="5"/>
                <w:sz w:val="20"/>
                <w:szCs w:val="20"/>
                <w:highlight w:val="none"/>
                <w:u w:val="none"/>
              </w:rPr>
              <w:t>推动重点赛事活动及演出“进商圈、进街区、进景区”</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1.4</w:t>
            </w:r>
            <w:r>
              <w:rPr>
                <w:rFonts w:hint="eastAsia" w:ascii="宋体" w:eastAsia="宋体" w:cs="宋体"/>
                <w:b w:val="0"/>
                <w:i w:val="0"/>
                <w:color w:val="auto"/>
                <w:spacing w:val="5"/>
                <w:sz w:val="20"/>
                <w:szCs w:val="20"/>
                <w:highlight w:val="none"/>
                <w:u w:val="none"/>
              </w:rPr>
              <w:t>发展夜间文化</w:t>
            </w:r>
          </w:p>
          <w:p w14:paraId="5706B64C">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1.5</w:t>
            </w:r>
            <w:r>
              <w:rPr>
                <w:rFonts w:hint="eastAsia" w:ascii="宋体" w:eastAsia="宋体" w:cs="宋体"/>
                <w:b w:val="0"/>
                <w:i w:val="0"/>
                <w:color w:val="auto"/>
                <w:spacing w:val="5"/>
                <w:sz w:val="20"/>
                <w:szCs w:val="20"/>
                <w:highlight w:val="none"/>
                <w:u w:val="none"/>
              </w:rPr>
              <w:t>培育服务消费新增长点</w:t>
            </w:r>
            <w:r>
              <w:rPr>
                <w:rFonts w:hint="eastAsia" w:ascii="宋体" w:eastAsia="宋体" w:cs="宋体"/>
                <w:b w:val="0"/>
                <w:i w:val="0"/>
                <w:color w:val="auto"/>
                <w:spacing w:val="5"/>
                <w:sz w:val="20"/>
                <w:szCs w:val="20"/>
                <w:highlight w:val="none"/>
                <w:u w:val="none"/>
                <w:lang w:val="en-US" w:eastAsia="zh-CN"/>
              </w:rPr>
              <w:t xml:space="preserve">         </w:t>
            </w:r>
          </w:p>
          <w:p w14:paraId="450094B5">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1.6</w:t>
            </w:r>
            <w:r>
              <w:rPr>
                <w:rFonts w:hint="eastAsia" w:ascii="宋体" w:eastAsia="宋体" w:cs="宋体"/>
                <w:b w:val="0"/>
                <w:i w:val="0"/>
                <w:color w:val="auto"/>
                <w:spacing w:val="5"/>
                <w:sz w:val="20"/>
                <w:szCs w:val="20"/>
                <w:highlight w:val="none"/>
                <w:u w:val="none"/>
              </w:rPr>
              <w:t>外贸优品展销中心与购物集聚区</w:t>
            </w:r>
          </w:p>
          <w:p w14:paraId="64554CD0">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1.7</w:t>
            </w:r>
            <w:r>
              <w:rPr>
                <w:rFonts w:hint="eastAsia" w:ascii="宋体" w:eastAsia="宋体" w:cs="宋体"/>
                <w:b w:val="0"/>
                <w:i w:val="0"/>
                <w:color w:val="auto"/>
                <w:spacing w:val="5"/>
                <w:sz w:val="20"/>
                <w:szCs w:val="20"/>
                <w:highlight w:val="none"/>
                <w:u w:val="none"/>
              </w:rPr>
              <w:t>支持“一老一小”服务场景建设</w:t>
            </w:r>
          </w:p>
          <w:p w14:paraId="02DEEBD8">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color w:val="auto"/>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1.8</w:t>
            </w:r>
            <w:r>
              <w:rPr>
                <w:rFonts w:hint="eastAsia" w:ascii="宋体" w:eastAsia="宋体" w:cs="宋体"/>
                <w:b w:val="0"/>
                <w:i w:val="0"/>
                <w:color w:val="auto"/>
                <w:spacing w:val="5"/>
                <w:sz w:val="20"/>
                <w:szCs w:val="20"/>
                <w:highlight w:val="none"/>
                <w:u w:val="none"/>
              </w:rPr>
              <w:t>创新家政业态发展模式</w:t>
            </w:r>
          </w:p>
          <w:p w14:paraId="0AE34C7F">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1首发中心、首发经济集聚区</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2开设首店、旗舰店</w:t>
            </w:r>
          </w:p>
          <w:p w14:paraId="46DCED33">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3首发、首秀、首演及首展活动</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4展会开设首发专区</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rPr>
              <w:t>专场</w:t>
            </w:r>
          </w:p>
          <w:p w14:paraId="76225C9A">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3.1</w:t>
            </w:r>
            <w:r>
              <w:rPr>
                <w:rFonts w:hint="eastAsia" w:ascii="宋体" w:eastAsia="宋体" w:cs="宋体"/>
                <w:b w:val="0"/>
                <w:i w:val="0"/>
                <w:color w:val="auto"/>
                <w:spacing w:val="5"/>
                <w:sz w:val="20"/>
                <w:szCs w:val="20"/>
                <w:highlight w:val="none"/>
                <w:u w:val="none"/>
              </w:rPr>
              <w:t>联动知名IP，开发城市周边产品</w:t>
            </w:r>
            <w:r>
              <w:rPr>
                <w:rFonts w:hint="eastAsia" w:ascii="宋体" w:eastAsia="宋体" w:cs="宋体"/>
                <w:b w:val="0"/>
                <w:i w:val="0"/>
                <w:color w:val="auto"/>
                <w:spacing w:val="5"/>
                <w:sz w:val="20"/>
                <w:szCs w:val="20"/>
                <w:highlight w:val="none"/>
                <w:u w:val="none"/>
                <w:lang w:val="en-US" w:eastAsia="zh-CN"/>
              </w:rPr>
              <w:t xml:space="preserve"> </w:t>
            </w:r>
          </w:p>
          <w:p w14:paraId="30E12F0D">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 xml:space="preserve">3.2联动老字号（IP）开发推出“老牌新品”“国货潮品” </w:t>
            </w:r>
          </w:p>
          <w:p w14:paraId="42EBAA2D">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rPr>
              <w:t>3.</w:t>
            </w:r>
            <w:r>
              <w:rPr>
                <w:rFonts w:hint="eastAsia" w:ascii="宋体" w:eastAsia="宋体" w:cs="宋体"/>
                <w:b w:val="0"/>
                <w:i w:val="0"/>
                <w:color w:val="auto"/>
                <w:spacing w:val="5"/>
                <w:sz w:val="20"/>
                <w:szCs w:val="20"/>
                <w:highlight w:val="none"/>
                <w:u w:val="none"/>
                <w:lang w:val="en-US" w:eastAsia="zh-CN"/>
              </w:rPr>
              <w:t>3</w:t>
            </w:r>
            <w:r>
              <w:rPr>
                <w:rFonts w:hint="eastAsia" w:ascii="宋体" w:eastAsia="宋体" w:cs="宋体"/>
                <w:b w:val="0"/>
                <w:i w:val="0"/>
                <w:color w:val="auto"/>
                <w:spacing w:val="5"/>
                <w:sz w:val="20"/>
                <w:szCs w:val="20"/>
                <w:highlight w:val="none"/>
                <w:u w:val="none"/>
              </w:rPr>
              <w:t>联动国潮动漫影视 IP等传统资源打造综合性消费场景</w:t>
            </w:r>
          </w:p>
          <w:p w14:paraId="61D891BC">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3.4</w:t>
            </w:r>
            <w:r>
              <w:rPr>
                <w:rFonts w:hint="eastAsia" w:ascii="宋体" w:eastAsia="宋体" w:cs="宋体"/>
                <w:b w:val="0"/>
                <w:i w:val="0"/>
                <w:color w:val="auto"/>
                <w:spacing w:val="5"/>
                <w:sz w:val="20"/>
                <w:szCs w:val="20"/>
                <w:highlight w:val="none"/>
                <w:u w:val="none"/>
              </w:rPr>
              <w:t>推动优质消费资源与知名 IP 融合发展“人工智能</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rPr>
              <w:t>消费”应用场景</w:t>
            </w:r>
          </w:p>
        </w:tc>
      </w:tr>
      <w:tr w14:paraId="25376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29859F05">
            <w:pPr>
              <w:keepNext w:val="0"/>
              <w:keepLines w:val="0"/>
              <w:pageBreakBefore w:val="0"/>
              <w:widowControl/>
              <w:kinsoku/>
              <w:wordWrap/>
              <w:overflowPunct/>
              <w:topLinePunct w:val="0"/>
              <w:autoSpaceDE w:val="0"/>
              <w:autoSpaceDN w:val="0"/>
              <w:bidi w:val="0"/>
              <w:adjustRightInd/>
              <w:snapToGrid/>
              <w:spacing w:before="350" w:after="0" w:line="320" w:lineRule="exact"/>
              <w:ind w:left="144" w:right="144"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项目投资情况（万元）</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5CD836F0">
            <w:pPr>
              <w:keepNext w:val="0"/>
              <w:keepLines w:val="0"/>
              <w:pageBreakBefore w:val="0"/>
              <w:widowControl/>
              <w:tabs>
                <w:tab w:val="left" w:pos="2592"/>
              </w:tabs>
              <w:kinsoku/>
              <w:wordWrap/>
              <w:overflowPunct/>
              <w:topLinePunct w:val="0"/>
              <w:autoSpaceDE w:val="0"/>
              <w:autoSpaceDN w:val="0"/>
              <w:bidi w:val="0"/>
              <w:adjustRightInd/>
              <w:snapToGrid/>
              <w:spacing w:before="42" w:after="0" w:line="320" w:lineRule="exact"/>
              <w:ind w:left="96" w:right="144" w:firstLine="0"/>
              <w:jc w:val="left"/>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rPr>
              <w:t xml:space="preserve">项目投资总额 </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color w:val="auto"/>
                <w:highlight w:val="none"/>
                <w:u w:val="none"/>
              </w:rPr>
              <w:br w:type="textWrapping"/>
            </w:r>
            <w:r>
              <w:rPr>
                <w:rFonts w:hint="eastAsia" w:ascii="宋体" w:eastAsia="宋体" w:cs="宋体"/>
                <w:b w:val="0"/>
                <w:i w:val="0"/>
                <w:color w:val="auto"/>
                <w:spacing w:val="5"/>
                <w:sz w:val="20"/>
                <w:szCs w:val="20"/>
                <w:highlight w:val="none"/>
                <w:u w:val="none"/>
              </w:rPr>
              <w:t>项目已完成投资</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rPr>
              <w:t>（项目开工至</w:t>
            </w:r>
            <w:r>
              <w:rPr>
                <w:rFonts w:hint="eastAsia" w:ascii="宋体" w:eastAsia="宋体" w:cs="宋体"/>
                <w:b w:val="0"/>
                <w:i/>
                <w:iCs/>
                <w:color w:val="auto"/>
                <w:spacing w:val="2"/>
                <w:sz w:val="20"/>
                <w:szCs w:val="20"/>
                <w:highlight w:val="none"/>
                <w:u w:val="none"/>
              </w:rPr>
              <w:t>2025</w:t>
            </w:r>
            <w:r>
              <w:rPr>
                <w:rFonts w:hint="eastAsia" w:ascii="宋体" w:eastAsia="宋体" w:cs="宋体"/>
                <w:b w:val="0"/>
                <w:i/>
                <w:iCs/>
                <w:color w:val="auto"/>
                <w:spacing w:val="5"/>
                <w:sz w:val="20"/>
                <w:szCs w:val="20"/>
                <w:highlight w:val="none"/>
                <w:u w:val="none"/>
              </w:rPr>
              <w:t>年9月30日，还未开展投资可填0）</w:t>
            </w:r>
          </w:p>
          <w:p w14:paraId="35C4E278">
            <w:pPr>
              <w:keepNext w:val="0"/>
              <w:keepLines w:val="0"/>
              <w:pageBreakBefore w:val="0"/>
              <w:widowControl/>
              <w:tabs>
                <w:tab w:val="left" w:pos="2592"/>
              </w:tabs>
              <w:kinsoku/>
              <w:wordWrap/>
              <w:overflowPunct/>
              <w:topLinePunct w:val="0"/>
              <w:autoSpaceDE w:val="0"/>
              <w:autoSpaceDN w:val="0"/>
              <w:bidi w:val="0"/>
              <w:adjustRightInd/>
              <w:snapToGrid/>
              <w:spacing w:before="42" w:after="0" w:line="320" w:lineRule="exact"/>
              <w:ind w:left="96" w:right="144" w:firstLine="0"/>
              <w:jc w:val="left"/>
              <w:textAlignment w:val="auto"/>
              <w:rPr>
                <w:rFonts w:hint="eastAsia" w:ascii="宋体" w:eastAsia="宋体" w:cs="宋体"/>
                <w:color w:val="auto"/>
                <w:highlight w:val="none"/>
                <w:u w:val="none"/>
                <w:lang w:eastAsia="zh-CN"/>
              </w:rPr>
            </w:pPr>
            <w:r>
              <w:rPr>
                <w:rFonts w:hint="eastAsia" w:ascii="宋体" w:eastAsia="宋体" w:cs="宋体"/>
                <w:b w:val="0"/>
                <w:i w:val="0"/>
                <w:color w:val="auto"/>
                <w:spacing w:val="5"/>
                <w:sz w:val="20"/>
                <w:szCs w:val="20"/>
                <w:highlight w:val="none"/>
                <w:u w:val="none"/>
              </w:rPr>
              <w:t>项目</w:t>
            </w:r>
            <w:r>
              <w:rPr>
                <w:rFonts w:hint="eastAsia" w:ascii="宋体" w:cs="宋体"/>
                <w:b w:val="0"/>
                <w:i w:val="0"/>
                <w:color w:val="auto"/>
                <w:spacing w:val="5"/>
                <w:sz w:val="20"/>
                <w:szCs w:val="20"/>
                <w:highlight w:val="none"/>
                <w:u w:val="none"/>
                <w:lang w:eastAsia="zh-CN"/>
              </w:rPr>
              <w:t>有效投入</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rPr>
              <w:t>（可填计划值）</w:t>
            </w:r>
            <w:r>
              <w:rPr>
                <w:rFonts w:hint="eastAsia" w:ascii="宋体" w:eastAsia="宋体" w:cs="宋体"/>
                <w:color w:val="auto"/>
                <w:highlight w:val="none"/>
                <w:u w:val="none"/>
              </w:rPr>
              <w:br w:type="textWrapping"/>
            </w:r>
            <w:r>
              <w:rPr>
                <w:rFonts w:hint="eastAsia" w:ascii="宋体" w:eastAsia="宋体" w:cs="宋体"/>
                <w:b w:val="0"/>
                <w:i w:val="0"/>
                <w:color w:val="auto"/>
                <w:spacing w:val="5"/>
                <w:sz w:val="20"/>
                <w:szCs w:val="20"/>
                <w:highlight w:val="none"/>
                <w:u w:val="none"/>
              </w:rPr>
              <w:t>资金来源</w:t>
            </w:r>
            <w:r>
              <w:rPr>
                <w:rFonts w:hint="eastAsia" w:ascii="宋体" w:eastAsia="宋体" w:cs="宋体"/>
                <w:b w:val="0"/>
                <w:i w:val="0"/>
                <w:color w:val="auto"/>
                <w:spacing w:val="5"/>
                <w:sz w:val="20"/>
                <w:szCs w:val="20"/>
                <w:highlight w:val="none"/>
                <w:u w:val="none"/>
                <w:lang w:eastAsia="zh-CN"/>
              </w:rPr>
              <w:t>：</w:t>
            </w:r>
          </w:p>
        </w:tc>
      </w:tr>
      <w:tr w14:paraId="13E38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20E842D6">
            <w:pPr>
              <w:keepNext w:val="0"/>
              <w:keepLines w:val="0"/>
              <w:pageBreakBefore w:val="0"/>
              <w:widowControl/>
              <w:kinsoku/>
              <w:wordWrap/>
              <w:overflowPunct/>
              <w:topLinePunct w:val="0"/>
              <w:autoSpaceDE w:val="0"/>
              <w:autoSpaceDN w:val="0"/>
              <w:bidi w:val="0"/>
              <w:adjustRightInd/>
              <w:snapToGrid/>
              <w:spacing w:before="9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获得其他各级财政 资金支持情况</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7D35FF25">
            <w:pPr>
              <w:keepNext w:val="0"/>
              <w:keepLines w:val="0"/>
              <w:pageBreakBefore w:val="0"/>
              <w:widowControl/>
              <w:kinsoku/>
              <w:wordWrap/>
              <w:overflowPunct/>
              <w:topLinePunct w:val="0"/>
              <w:autoSpaceDE w:val="0"/>
              <w:autoSpaceDN w:val="0"/>
              <w:bidi w:val="0"/>
              <w:adjustRightInd/>
              <w:snapToGrid/>
              <w:spacing w:before="260" w:after="0" w:line="320" w:lineRule="exact"/>
              <w:ind w:right="0"/>
              <w:jc w:val="left"/>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如有，填写政策扶持名称、金额；如没有，填写</w:t>
            </w:r>
            <w:r>
              <w:rPr>
                <w:rFonts w:hint="eastAsia" w:ascii="宋体" w:eastAsia="宋体" w:cs="宋体"/>
                <w:b w:val="0"/>
                <w:i/>
                <w:iCs/>
                <w:color w:val="auto"/>
                <w:spacing w:val="-5"/>
                <w:sz w:val="20"/>
                <w:szCs w:val="20"/>
                <w:highlight w:val="none"/>
                <w:u w:val="none"/>
              </w:rPr>
              <w:t>“</w:t>
            </w:r>
            <w:r>
              <w:rPr>
                <w:rFonts w:hint="eastAsia" w:ascii="宋体" w:eastAsia="宋体" w:cs="宋体"/>
                <w:b w:val="0"/>
                <w:i/>
                <w:iCs/>
                <w:color w:val="auto"/>
                <w:spacing w:val="5"/>
                <w:sz w:val="20"/>
                <w:szCs w:val="20"/>
                <w:highlight w:val="none"/>
                <w:u w:val="none"/>
              </w:rPr>
              <w:t>无</w:t>
            </w:r>
            <w:r>
              <w:rPr>
                <w:rFonts w:hint="eastAsia" w:ascii="宋体" w:eastAsia="宋体" w:cs="宋体"/>
                <w:b w:val="0"/>
                <w:i/>
                <w:iCs/>
                <w:color w:val="auto"/>
                <w:spacing w:val="-5"/>
                <w:sz w:val="20"/>
                <w:szCs w:val="20"/>
                <w:highlight w:val="none"/>
                <w:u w:val="none"/>
              </w:rPr>
              <w:t>”</w:t>
            </w:r>
            <w:r>
              <w:rPr>
                <w:rFonts w:hint="eastAsia" w:ascii="宋体" w:eastAsia="宋体" w:cs="宋体"/>
                <w:b w:val="0"/>
                <w:i/>
                <w:iCs/>
                <w:color w:val="auto"/>
                <w:spacing w:val="5"/>
                <w:sz w:val="20"/>
                <w:szCs w:val="20"/>
                <w:highlight w:val="none"/>
                <w:u w:val="none"/>
              </w:rPr>
              <w:t>。</w:t>
            </w:r>
          </w:p>
        </w:tc>
      </w:tr>
      <w:tr w14:paraId="046D4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7A22BB88">
            <w:pPr>
              <w:keepNext w:val="0"/>
              <w:keepLines w:val="0"/>
              <w:pageBreakBefore w:val="0"/>
              <w:widowControl/>
              <w:kinsoku/>
              <w:wordWrap/>
              <w:overflowPunct/>
              <w:topLinePunct w:val="0"/>
              <w:autoSpaceDE w:val="0"/>
              <w:autoSpaceDN w:val="0"/>
              <w:bidi w:val="0"/>
              <w:adjustRightInd/>
              <w:snapToGrid/>
              <w:spacing w:before="344"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1"/>
                <w:sz w:val="20"/>
                <w:szCs w:val="20"/>
                <w:highlight w:val="none"/>
                <w:u w:val="none"/>
              </w:rPr>
              <w:t xml:space="preserve">区（市）县商务主管 </w:t>
            </w:r>
            <w:r>
              <w:rPr>
                <w:rFonts w:hint="eastAsia" w:ascii="宋体" w:eastAsia="宋体" w:cs="宋体"/>
                <w:b w:val="0"/>
                <w:i w:val="0"/>
                <w:color w:val="auto"/>
                <w:spacing w:val="5"/>
                <w:sz w:val="20"/>
                <w:szCs w:val="20"/>
                <w:highlight w:val="none"/>
                <w:u w:val="none"/>
              </w:rPr>
              <w:t>部门审核意见</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314C1E72">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参考：同意推荐</w:t>
            </w:r>
            <w:r>
              <w:rPr>
                <w:rFonts w:hint="eastAsia" w:ascii="宋体" w:eastAsia="宋体" w:cs="宋体"/>
                <w:b w:val="0"/>
                <w:i w:val="0"/>
                <w:color w:val="auto"/>
                <w:spacing w:val="5"/>
                <w:sz w:val="20"/>
                <w:szCs w:val="20"/>
                <w:highlight w:val="none"/>
                <w:u w:val="none"/>
              </w:rPr>
              <w:t xml:space="preserve"> </w:t>
            </w:r>
            <w:r>
              <w:rPr>
                <w:rFonts w:hint="eastAsia" w:ascii="宋体" w:eastAsia="宋体" w:cs="宋体"/>
                <w:color w:val="auto"/>
                <w:highlight w:val="none"/>
                <w:u w:val="none"/>
              </w:rPr>
              <w:br w:type="textWrapping"/>
            </w:r>
            <w:r>
              <w:rPr>
                <w:rFonts w:hint="eastAsia" w:ascii="宋体" w:eastAsia="宋体" w:cs="宋体"/>
                <w:color w:val="auto"/>
                <w:highlight w:val="none"/>
                <w:u w:val="none"/>
              </w:rPr>
              <w:tab/>
            </w:r>
          </w:p>
          <w:p w14:paraId="6A001B3E">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p>
          <w:p w14:paraId="606F46E1">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p>
          <w:p w14:paraId="1812E3D4">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r>
              <w:rPr>
                <w:rFonts w:hint="eastAsia" w:ascii="宋体" w:eastAsia="宋体" w:cs="宋体"/>
                <w:color w:val="auto"/>
                <w:highlight w:val="none"/>
                <w:u w:val="none"/>
              </w:rPr>
              <w:tab/>
            </w:r>
            <w:r>
              <w:rPr>
                <w:rFonts w:hint="eastAsia" w:ascii="宋体" w:eastAsia="宋体" w:cs="宋体"/>
                <w:b w:val="0"/>
                <w:i w:val="0"/>
                <w:color w:val="auto"/>
                <w:spacing w:val="5"/>
                <w:sz w:val="20"/>
                <w:szCs w:val="20"/>
                <w:highlight w:val="none"/>
                <w:u w:val="none"/>
              </w:rPr>
              <w:t>单位（盖章）</w:t>
            </w:r>
            <w:r>
              <w:rPr>
                <w:rFonts w:hint="eastAsia" w:ascii="宋体" w:eastAsia="宋体" w:cs="宋体"/>
                <w:color w:val="auto"/>
                <w:highlight w:val="none"/>
                <w:u w:val="none"/>
              </w:rPr>
              <w:br w:type="textWrapping"/>
            </w:r>
            <w:r>
              <w:rPr>
                <w:rFonts w:hint="eastAsia" w:ascii="宋体" w:eastAsia="宋体" w:cs="宋体"/>
                <w:color w:val="auto"/>
                <w:highlight w:val="none"/>
                <w:u w:val="none"/>
              </w:rPr>
              <w:tab/>
            </w:r>
            <w:r>
              <w:rPr>
                <w:rFonts w:hint="eastAsia" w:ascii="宋体" w:eastAsia="宋体" w:cs="宋体"/>
                <w:b w:val="0"/>
                <w:i w:val="0"/>
                <w:color w:val="auto"/>
                <w:spacing w:val="5"/>
                <w:sz w:val="20"/>
                <w:szCs w:val="20"/>
                <w:highlight w:val="none"/>
                <w:u w:val="none"/>
              </w:rPr>
              <w:t xml:space="preserve">年 </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rPr>
              <w:t xml:space="preserve">月 </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rPr>
              <w:t>日</w:t>
            </w:r>
          </w:p>
        </w:tc>
      </w:tr>
    </w:tbl>
    <w:p w14:paraId="5A69F70D">
      <w:pPr>
        <w:keepNext w:val="0"/>
        <w:keepLines w:val="0"/>
        <w:pageBreakBefore w:val="0"/>
        <w:widowControl/>
        <w:kinsoku/>
        <w:wordWrap/>
        <w:overflowPunct/>
        <w:topLinePunct w:val="0"/>
        <w:autoSpaceDE w:val="0"/>
        <w:autoSpaceDN w:val="0"/>
        <w:bidi w:val="0"/>
        <w:adjustRightInd/>
        <w:snapToGrid/>
        <w:spacing w:before="2620" w:after="0" w:line="560" w:lineRule="exact"/>
        <w:ind w:left="0" w:right="20" w:firstLine="0"/>
        <w:jc w:val="both"/>
        <w:rPr>
          <w:color w:val="auto"/>
          <w:highlight w:val="none"/>
          <w:u w:val="none"/>
        </w:rPr>
        <w:sectPr>
          <w:footerReference r:id="rId6" w:type="default"/>
          <w:pgSz w:w="11906" w:h="16838"/>
          <w:pgMar w:top="1440" w:right="1286" w:bottom="1260" w:left="1416" w:header="720" w:footer="720" w:gutter="0"/>
          <w:cols w:space="720" w:num="1"/>
          <w:docGrid w:linePitch="360" w:charSpace="0"/>
        </w:sectPr>
      </w:pPr>
    </w:p>
    <w:p w14:paraId="418421E3">
      <w:pPr>
        <w:keepNext w:val="0"/>
        <w:keepLines w:val="0"/>
        <w:pageBreakBefore w:val="0"/>
        <w:widowControl/>
        <w:kinsoku/>
        <w:wordWrap/>
        <w:overflowPunct/>
        <w:topLinePunct w:val="0"/>
        <w:autoSpaceDE w:val="0"/>
        <w:autoSpaceDN w:val="0"/>
        <w:bidi w:val="0"/>
        <w:adjustRightInd/>
        <w:snapToGrid/>
        <w:spacing w:after="0" w:line="560" w:lineRule="exact"/>
        <w:ind w:left="0" w:right="0" w:firstLine="0"/>
        <w:jc w:val="center"/>
        <w:textAlignment w:val="auto"/>
        <w:rPr>
          <w:rFonts w:hint="eastAsia" w:ascii="方正小标宋_GBK" w:eastAsia="方正小标宋_GBK" w:cs="方正小标宋_GBK"/>
          <w:i w:val="0"/>
          <w:iCs w:val="0"/>
          <w:color w:val="auto"/>
          <w:highlight w:val="none"/>
          <w:u w:val="none"/>
          <w:lang w:eastAsia="zh-CN"/>
        </w:rPr>
      </w:pPr>
      <w:r>
        <w:rPr>
          <w:rFonts w:hint="eastAsia" w:ascii="方正小标宋_GBK" w:eastAsia="方正小标宋_GBK" w:cs="方正小标宋_GBK"/>
          <w:b w:val="0"/>
          <w:i w:val="0"/>
          <w:iCs w:val="0"/>
          <w:color w:val="auto"/>
          <w:spacing w:val="10"/>
          <w:sz w:val="44"/>
          <w:szCs w:val="44"/>
          <w:highlight w:val="none"/>
          <w:u w:val="none"/>
        </w:rPr>
        <w:t>项目</w:t>
      </w:r>
      <w:r>
        <w:rPr>
          <w:rFonts w:hint="eastAsia" w:ascii="方正小标宋_GBK" w:eastAsia="方正小标宋_GBK" w:cs="方正小标宋_GBK"/>
          <w:b w:val="0"/>
          <w:i w:val="0"/>
          <w:iCs w:val="0"/>
          <w:color w:val="auto"/>
          <w:spacing w:val="10"/>
          <w:sz w:val="44"/>
          <w:szCs w:val="44"/>
          <w:highlight w:val="none"/>
          <w:u w:val="none"/>
          <w:lang w:val="en-US" w:eastAsia="zh-CN"/>
        </w:rPr>
        <w:t>申请报告</w:t>
      </w:r>
    </w:p>
    <w:p w14:paraId="511E0B0B">
      <w:pPr>
        <w:keepNext w:val="0"/>
        <w:keepLines w:val="0"/>
        <w:pageBreakBefore w:val="0"/>
        <w:widowControl/>
        <w:kinsoku/>
        <w:wordWrap/>
        <w:overflowPunct/>
        <w:topLinePunct w:val="0"/>
        <w:autoSpaceDE w:val="0"/>
        <w:autoSpaceDN w:val="0"/>
        <w:bidi w:val="0"/>
        <w:adjustRightInd/>
        <w:snapToGrid/>
        <w:spacing w:after="0" w:line="560" w:lineRule="exact"/>
        <w:ind w:left="0" w:right="0" w:firstLine="0"/>
        <w:jc w:val="center"/>
        <w:textAlignment w:val="auto"/>
        <w:rPr>
          <w:rFonts w:hint="eastAsia" w:ascii="仿宋_GB2312" w:eastAsia="仿宋_GB2312" w:cs="仿宋_GB2312"/>
          <w:b/>
          <w:bCs/>
          <w:i w:val="0"/>
          <w:iCs w:val="0"/>
          <w:color w:val="auto"/>
          <w:spacing w:val="10"/>
          <w:sz w:val="28"/>
          <w:szCs w:val="28"/>
          <w:highlight w:val="none"/>
          <w:u w:val="none"/>
        </w:rPr>
      </w:pPr>
      <w:r>
        <w:rPr>
          <w:rFonts w:hint="eastAsia" w:ascii="仿宋_GB2312" w:eastAsia="仿宋_GB2312" w:cs="仿宋_GB2312"/>
          <w:b/>
          <w:bCs/>
          <w:i w:val="0"/>
          <w:iCs w:val="0"/>
          <w:color w:val="auto"/>
          <w:spacing w:val="10"/>
          <w:sz w:val="28"/>
          <w:szCs w:val="28"/>
          <w:highlight w:val="none"/>
          <w:u w:val="none"/>
        </w:rPr>
        <w:t>（参考提纲）</w:t>
      </w:r>
    </w:p>
    <w:p w14:paraId="18BB0811">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0"/>
        <w:jc w:val="left"/>
        <w:rPr>
          <w:rFonts w:hint="eastAsia" w:ascii="方正黑体_GBK" w:eastAsia="方正黑体_GBK" w:cs="方正黑体_GBK"/>
          <w:b w:val="0"/>
          <w:i w:val="0"/>
          <w:iCs w:val="0"/>
          <w:color w:val="auto"/>
          <w:spacing w:val="7"/>
          <w:sz w:val="32"/>
          <w:szCs w:val="32"/>
          <w:highlight w:val="none"/>
          <w:u w:val="none"/>
        </w:rPr>
      </w:pPr>
      <w:r>
        <w:rPr>
          <w:rFonts w:hint="eastAsia" w:ascii="方正黑体_GBK" w:eastAsia="方正黑体_GBK" w:cs="方正黑体_GBK"/>
          <w:b w:val="0"/>
          <w:i w:val="0"/>
          <w:iCs w:val="0"/>
          <w:color w:val="auto"/>
          <w:spacing w:val="7"/>
          <w:sz w:val="32"/>
          <w:szCs w:val="32"/>
          <w:highlight w:val="none"/>
          <w:u w:val="none"/>
        </w:rPr>
        <w:tab/>
      </w:r>
    </w:p>
    <w:p w14:paraId="180C2557">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144" w:firstLine="668" w:firstLineChars="200"/>
        <w:jc w:val="left"/>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rPr>
        <w:t>一、</w:t>
      </w:r>
      <w:r>
        <w:rPr>
          <w:rFonts w:hint="eastAsia" w:ascii="方正黑体_GBK" w:eastAsia="方正黑体_GBK" w:cs="方正黑体_GBK"/>
          <w:b w:val="0"/>
          <w:i w:val="0"/>
          <w:iCs w:val="0"/>
          <w:color w:val="auto"/>
          <w:spacing w:val="7"/>
          <w:sz w:val="32"/>
          <w:szCs w:val="32"/>
          <w:highlight w:val="none"/>
          <w:u w:val="none"/>
          <w:lang w:val="en-US" w:eastAsia="zh-CN"/>
        </w:rPr>
        <w:t>项目单位的</w:t>
      </w:r>
      <w:r>
        <w:rPr>
          <w:rFonts w:hint="eastAsia" w:ascii="方正黑体_GBK" w:eastAsia="方正黑体_GBK" w:cs="方正黑体_GBK"/>
          <w:b w:val="0"/>
          <w:i w:val="0"/>
          <w:iCs w:val="0"/>
          <w:color w:val="auto"/>
          <w:spacing w:val="7"/>
          <w:sz w:val="32"/>
          <w:szCs w:val="32"/>
          <w:highlight w:val="none"/>
          <w:u w:val="none"/>
        </w:rPr>
        <w:t>基本情况</w:t>
      </w:r>
      <w:r>
        <w:rPr>
          <w:rFonts w:hint="eastAsia" w:ascii="CESI仿宋-GB2312" w:eastAsia="CESI仿宋-GB2312" w:cs="CESI仿宋-GB2312"/>
          <w:i w:val="0"/>
          <w:iCs w:val="0"/>
          <w:color w:val="auto"/>
          <w:sz w:val="32"/>
          <w:szCs w:val="32"/>
          <w:highlight w:val="none"/>
          <w:u w:val="none"/>
        </w:rPr>
        <w:br w:type="textWrapping"/>
      </w:r>
      <w:r>
        <w:rPr>
          <w:rFonts w:hint="eastAsia" w:ascii="CESI仿宋-GB2312" w:eastAsia="CESI仿宋-GB2312" w:cs="CESI仿宋-GB2312"/>
          <w:b w:val="0"/>
          <w:i w:val="0"/>
          <w:iCs w:val="0"/>
          <w:color w:val="auto"/>
          <w:spacing w:val="7"/>
          <w:sz w:val="32"/>
          <w:szCs w:val="32"/>
          <w:highlight w:val="none"/>
          <w:u w:val="none"/>
        </w:rPr>
        <w:tab/>
      </w:r>
      <w:r>
        <w:rPr>
          <w:rFonts w:hint="eastAsia" w:ascii="CESI仿宋-GB2312" w:eastAsia="CESI仿宋-GB2312" w:cs="CESI仿宋-GB2312"/>
          <w:b w:val="0"/>
          <w:i w:val="0"/>
          <w:iCs w:val="0"/>
          <w:color w:val="auto"/>
          <w:spacing w:val="7"/>
          <w:sz w:val="32"/>
          <w:szCs w:val="32"/>
          <w:highlight w:val="none"/>
          <w:u w:val="none"/>
          <w:lang w:val="en-US" w:eastAsia="zh-CN"/>
        </w:rPr>
        <w:t>介绍企业性质、企业规模、业务范围、近三年财务状况和经营情况、行业经验、以往开展的类似项目业绩等，相关经验与业绩需重点阐述单位在品牌运营、市场营销、活动策划、商业空间管理等方面，特别是在引入首店、举办发布活动、建设运营商业载体等方面的成功案例和经验；视申报要求和项目实际情况等，说明项目审批（核准或备案）办理情况，项目规划、用地、环评、用能、安全（包括安全生产）、施工等条件保障和落实情况。</w:t>
      </w:r>
    </w:p>
    <w:p w14:paraId="32B54F48">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668" w:firstLineChars="200"/>
        <w:jc w:val="left"/>
        <w:rPr>
          <w:rFonts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二、项目的基本情况</w:t>
      </w:r>
    </w:p>
    <w:p w14:paraId="2DF981A2">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0"/>
        <w:jc w:val="left"/>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ab/>
      </w:r>
      <w:r>
        <w:rPr>
          <w:rFonts w:hint="eastAsia" w:ascii="CESI仿宋-GB2312" w:eastAsia="CESI仿宋-GB2312" w:cs="CESI仿宋-GB2312"/>
          <w:b w:val="0"/>
          <w:i w:val="0"/>
          <w:iCs w:val="0"/>
          <w:color w:val="auto"/>
          <w:spacing w:val="7"/>
          <w:sz w:val="32"/>
          <w:szCs w:val="32"/>
          <w:highlight w:val="none"/>
          <w:u w:val="none"/>
          <w:lang w:val="en-US" w:eastAsia="zh-CN"/>
        </w:rPr>
        <w:t>简要介绍项目名称、建设规模和建设内容、建设地点、总投资及资金来源、主要经济指标、项目运营方案、建设工期和进度安排，以及目前项目的建设进展情况等。</w:t>
      </w:r>
    </w:p>
    <w:p w14:paraId="649E6B8D">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668" w:firstLineChars="200"/>
        <w:jc w:val="left"/>
        <w:rPr>
          <w:rFonts w:hint="eastAsia"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三、项目可行性分析</w:t>
      </w:r>
    </w:p>
    <w:p w14:paraId="0431E75A">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介绍项目市场需求分析、建设必要性分析、项目实施的基础条件、风险控制等。</w:t>
      </w:r>
    </w:p>
    <w:p w14:paraId="6863E5FA">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四、项目建设内容</w:t>
      </w:r>
    </w:p>
    <w:p w14:paraId="6204344F">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请根据项目类型选择或组合以下内容详细阐述：</w:t>
      </w:r>
    </w:p>
    <w:p w14:paraId="0025BC71">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1.发布平台载体建设项目：平台定位与功能规划（如：新品发布、品牌展示、媒体中心、交易撮合等）。物理空间改造或建设方案（面积、设计理念、技术设备配置）。专业服务机构集聚计划（拟引进或合作的传播、传媒、广告、策划等机构清单及合作模式）。 </w:t>
      </w:r>
    </w:p>
    <w:p w14:paraId="15F02185">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2.高能级首店/旗舰店引进项目： 引进品牌介绍（品牌国际/国内影响力、创新性、引领性分析）。店铺定位与特色（与普通门店的差异化，如：全球/亚太/全国首家、最高级别旗舰店、创新概念体验店）。总店/总部功能提升计划（如：设立区域结算中心、研发设计中心、供应链管理中心等）。 </w:t>
      </w:r>
    </w:p>
    <w:p w14:paraId="3FBD90B2">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3.首发首秀首展活动举办项目：活动具体方案（主题、时间、地点、规模、形式、拟邀请品牌及嘉宾、媒体计划）。首发产品/服务介绍（所属领域、创新点、技术/设计/模式领先性说明）。活动传播与影响力提升计划。 </w:t>
      </w:r>
    </w:p>
    <w:p w14:paraId="0DBB38CD">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4.展会首发专区/专场合作项目：合作展会介绍（展会级别、规模、影响力）。首发专区/专场规划（面积、布局、参展品牌/产品筛选标准、活动安排）。预期展示效果与交易促进目标。</w:t>
      </w:r>
    </w:p>
    <w:p w14:paraId="41E11E3F">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五、项目实施计划</w:t>
      </w:r>
      <w:r>
        <w:rPr>
          <w:rFonts w:hint="eastAsia" w:ascii="方正黑体_GBK" w:eastAsia="方正黑体_GBK" w:cs="方正黑体_GBK"/>
          <w:b w:val="0"/>
          <w:i w:val="0"/>
          <w:iCs w:val="0"/>
          <w:color w:val="auto"/>
          <w:spacing w:val="7"/>
          <w:sz w:val="32"/>
          <w:szCs w:val="32"/>
          <w:highlight w:val="none"/>
          <w:u w:val="none"/>
          <w:lang w:val="en-US" w:eastAsia="zh-CN"/>
        </w:rPr>
        <w:br w:type="textWrapping"/>
      </w:r>
      <w:r>
        <w:rPr>
          <w:i w:val="0"/>
          <w:iCs w:val="0"/>
          <w:color w:val="auto"/>
          <w:highlight w:val="none"/>
          <w:u w:val="none"/>
        </w:rPr>
        <w:tab/>
      </w:r>
      <w:r>
        <w:rPr>
          <w:rFonts w:hint="eastAsia" w:ascii="CESI仿宋-GB2312" w:eastAsia="CESI仿宋-GB2312" w:cs="CESI仿宋-GB2312"/>
          <w:b w:val="0"/>
          <w:i w:val="0"/>
          <w:iCs w:val="0"/>
          <w:color w:val="auto"/>
          <w:spacing w:val="7"/>
          <w:sz w:val="32"/>
          <w:szCs w:val="32"/>
          <w:highlight w:val="none"/>
          <w:u w:val="none"/>
          <w:lang w:val="en-US" w:eastAsia="zh-CN"/>
        </w:rPr>
        <w:t>（一）项目建设进展。项目前期筹备工作情况和已完成进度。</w:t>
      </w:r>
    </w:p>
    <w:p w14:paraId="5E152AE1">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ab/>
      </w:r>
      <w:r>
        <w:rPr>
          <w:rFonts w:hint="eastAsia" w:ascii="CESI仿宋-GB2312" w:eastAsia="CESI仿宋-GB2312" w:cs="CESI仿宋-GB2312"/>
          <w:b w:val="0"/>
          <w:i w:val="0"/>
          <w:iCs w:val="0"/>
          <w:color w:val="auto"/>
          <w:spacing w:val="7"/>
          <w:sz w:val="32"/>
          <w:szCs w:val="32"/>
          <w:highlight w:val="none"/>
          <w:u w:val="none"/>
          <w:lang w:val="en-US" w:eastAsia="zh-CN"/>
        </w:rPr>
        <w:t>（二）项目进度计划。介绍各阶段主要任务和时间节点等，参见下表。</w:t>
      </w:r>
    </w:p>
    <w:p w14:paraId="5A3EEF16">
      <w:pPr>
        <w:keepNext w:val="0"/>
        <w:keepLines w:val="0"/>
        <w:pageBreakBefore w:val="0"/>
        <w:widowControl/>
        <w:kinsoku/>
        <w:wordWrap/>
        <w:overflowPunct/>
        <w:topLinePunct w:val="0"/>
        <w:autoSpaceDE w:val="0"/>
        <w:autoSpaceDN w:val="0"/>
        <w:bidi w:val="0"/>
        <w:adjustRightInd/>
        <w:snapToGrid/>
        <w:spacing w:before="0" w:line="320" w:lineRule="exact"/>
        <w:ind w:left="0" w:right="0" w:firstLine="0"/>
        <w:jc w:val="center"/>
        <w:textAlignment w:val="auto"/>
        <w:rPr>
          <w:rFonts w:hint="eastAsia" w:eastAsia="黑体"/>
          <w:i w:val="0"/>
          <w:iCs w:val="0"/>
          <w:color w:val="auto"/>
          <w:highlight w:val="none"/>
          <w:u w:val="none"/>
          <w:lang w:val="en-US" w:eastAsia="zh-CN"/>
        </w:rPr>
      </w:pPr>
      <w:r>
        <w:rPr>
          <w:rFonts w:ascii="黑体" w:eastAsia="黑体" w:cs="黑体"/>
          <w:b w:val="0"/>
          <w:i w:val="0"/>
          <w:iCs w:val="0"/>
          <w:color w:val="auto"/>
          <w:spacing w:val="7"/>
          <w:sz w:val="28"/>
          <w:szCs w:val="28"/>
          <w:highlight w:val="none"/>
          <w:u w:val="none"/>
        </w:rPr>
        <w:t>项目主要建设任务</w:t>
      </w:r>
      <w:r>
        <w:rPr>
          <w:rFonts w:hint="eastAsia" w:ascii="黑体" w:eastAsia="黑体" w:cs="黑体"/>
          <w:b w:val="0"/>
          <w:i w:val="0"/>
          <w:iCs w:val="0"/>
          <w:color w:val="auto"/>
          <w:spacing w:val="7"/>
          <w:sz w:val="28"/>
          <w:szCs w:val="28"/>
          <w:highlight w:val="none"/>
          <w:u w:val="none"/>
          <w:lang w:val="en-US" w:eastAsia="zh-CN"/>
        </w:rPr>
        <w:t>表</w:t>
      </w:r>
    </w:p>
    <w:tbl>
      <w:tblPr>
        <w:tblStyle w:val="9"/>
        <w:tblW w:w="513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94"/>
        <w:gridCol w:w="1617"/>
        <w:gridCol w:w="4461"/>
        <w:gridCol w:w="2175"/>
        <w:gridCol w:w="1137"/>
      </w:tblGrid>
      <w:tr w14:paraId="1625E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exact"/>
          <w:jc w:val="center"/>
        </w:trPr>
        <w:tc>
          <w:tcPr>
            <w:tcW w:w="522" w:type="pct"/>
            <w:tcBorders>
              <w:top w:val="single" w:color="000000" w:sz="2" w:space="0"/>
              <w:left w:val="single" w:color="000000" w:sz="2" w:space="0"/>
              <w:bottom w:val="single" w:color="000000" w:sz="2" w:space="0"/>
              <w:right w:val="single" w:color="000000" w:sz="2" w:space="0"/>
            </w:tcBorders>
            <w:noWrap/>
            <w:vAlign w:val="center"/>
          </w:tcPr>
          <w:p w14:paraId="4A2DEFD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序号</w:t>
            </w:r>
          </w:p>
        </w:tc>
        <w:tc>
          <w:tcPr>
            <w:tcW w:w="771" w:type="pct"/>
            <w:tcBorders>
              <w:top w:val="single" w:color="000000" w:sz="2" w:space="0"/>
              <w:left w:val="single" w:color="000000" w:sz="2" w:space="0"/>
              <w:bottom w:val="single" w:color="000000" w:sz="2" w:space="0"/>
              <w:right w:val="single" w:color="000000" w:sz="2" w:space="0"/>
            </w:tcBorders>
            <w:noWrap/>
            <w:vAlign w:val="center"/>
          </w:tcPr>
          <w:p w14:paraId="22F9AC6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项目任务</w:t>
            </w:r>
          </w:p>
        </w:tc>
        <w:tc>
          <w:tcPr>
            <w:tcW w:w="2127" w:type="pct"/>
            <w:tcBorders>
              <w:top w:val="single" w:color="000000" w:sz="2" w:space="0"/>
              <w:left w:val="single" w:color="000000" w:sz="2" w:space="0"/>
              <w:bottom w:val="single" w:color="000000" w:sz="2" w:space="0"/>
              <w:right w:val="single" w:color="000000" w:sz="2" w:space="0"/>
            </w:tcBorders>
            <w:noWrap/>
            <w:vAlign w:val="center"/>
          </w:tcPr>
          <w:p w14:paraId="41A480D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主要内容</w:t>
            </w:r>
          </w:p>
        </w:tc>
        <w:tc>
          <w:tcPr>
            <w:tcW w:w="1037" w:type="pct"/>
            <w:tcBorders>
              <w:top w:val="single" w:color="000000" w:sz="2" w:space="0"/>
              <w:left w:val="single" w:color="000000" w:sz="2" w:space="0"/>
              <w:bottom w:val="single" w:color="000000" w:sz="2" w:space="0"/>
              <w:right w:val="single" w:color="000000" w:sz="2" w:space="0"/>
            </w:tcBorders>
            <w:noWrap/>
            <w:vAlign w:val="center"/>
          </w:tcPr>
          <w:p w14:paraId="6929B298">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是否为核心建设任务</w:t>
            </w:r>
          </w:p>
          <w:p w14:paraId="1B2E6E6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（是</w:t>
            </w:r>
            <w:r>
              <w:rPr>
                <w:rFonts w:hint="eastAsia" w:ascii="宋体" w:eastAsia="宋体" w:cs="宋体"/>
                <w:b w:val="0"/>
                <w:bCs w:val="0"/>
                <w:i w:val="0"/>
                <w:iCs w:val="0"/>
                <w:color w:val="auto"/>
                <w:sz w:val="20"/>
                <w:szCs w:val="20"/>
                <w:highlight w:val="none"/>
                <w:u w:val="none"/>
                <w:lang w:val="en-US" w:eastAsia="zh-CN"/>
              </w:rPr>
              <w:t>/否</w:t>
            </w:r>
            <w:r>
              <w:rPr>
                <w:rFonts w:hint="eastAsia" w:ascii="宋体" w:eastAsia="宋体" w:cs="宋体"/>
                <w:b w:val="0"/>
                <w:bCs w:val="0"/>
                <w:i w:val="0"/>
                <w:iCs w:val="0"/>
                <w:color w:val="auto"/>
                <w:sz w:val="20"/>
                <w:szCs w:val="20"/>
                <w:highlight w:val="none"/>
                <w:u w:val="none"/>
                <w:lang w:eastAsia="zh-CN"/>
              </w:rPr>
              <w:t>）</w:t>
            </w:r>
          </w:p>
        </w:tc>
        <w:tc>
          <w:tcPr>
            <w:tcW w:w="542" w:type="pct"/>
            <w:tcBorders>
              <w:top w:val="single" w:color="000000" w:sz="2" w:space="0"/>
              <w:left w:val="single" w:color="000000" w:sz="2" w:space="0"/>
              <w:bottom w:val="single" w:color="000000" w:sz="2" w:space="0"/>
              <w:right w:val="single" w:color="000000" w:sz="2" w:space="0"/>
            </w:tcBorders>
            <w:noWrap/>
            <w:vAlign w:val="center"/>
          </w:tcPr>
          <w:p w14:paraId="7AC6B171">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bCs w:val="0"/>
                <w:i w:val="0"/>
                <w:iCs w:val="0"/>
                <w:color w:val="auto"/>
                <w:sz w:val="20"/>
                <w:szCs w:val="20"/>
                <w:highlight w:val="none"/>
                <w:u w:val="none"/>
                <w:lang w:val="en-US" w:eastAsia="zh-CN"/>
              </w:rPr>
            </w:pPr>
            <w:r>
              <w:rPr>
                <w:rFonts w:hint="eastAsia" w:ascii="宋体" w:eastAsia="宋体" w:cs="宋体"/>
                <w:b w:val="0"/>
                <w:bCs w:val="0"/>
                <w:i w:val="0"/>
                <w:iCs w:val="0"/>
                <w:color w:val="auto"/>
                <w:sz w:val="20"/>
                <w:szCs w:val="20"/>
                <w:highlight w:val="none"/>
                <w:u w:val="none"/>
                <w:lang w:val="en-US" w:eastAsia="zh-CN"/>
              </w:rPr>
              <w:t>时间</w:t>
            </w:r>
          </w:p>
        </w:tc>
      </w:tr>
      <w:tr w14:paraId="29E7C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14:paraId="0C52AE8A">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14:paraId="53761363">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14:paraId="2ED24DED">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14:paraId="5CE7822D">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14:paraId="0822F12F">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r w14:paraId="3D3AF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14:paraId="5BF96355">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14:paraId="13C1A373">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14:paraId="7DBAE03D">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14:paraId="6FF3890C">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14:paraId="1C87B855">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r w14:paraId="3214F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14:paraId="50F9A1CF">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14:paraId="3D807DBC">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14:paraId="16F0248E">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14:paraId="4DD82EF2">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14:paraId="1CC6DBFA">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bl>
    <w:p w14:paraId="2BFFD922">
      <w:pPr>
        <w:keepNext w:val="0"/>
        <w:keepLines w:val="0"/>
        <w:pageBreakBefore w:val="0"/>
        <w:widowControl/>
        <w:tabs>
          <w:tab w:val="left" w:pos="812"/>
        </w:tabs>
        <w:kinsoku/>
        <w:wordWrap/>
        <w:overflowPunct/>
        <w:topLinePunct w:val="0"/>
        <w:autoSpaceDE w:val="0"/>
        <w:autoSpaceDN w:val="0"/>
        <w:bidi w:val="0"/>
        <w:adjustRightInd/>
        <w:snapToGrid/>
        <w:spacing w:before="0" w:after="0" w:line="560" w:lineRule="exact"/>
        <w:ind w:right="144"/>
        <w:jc w:val="left"/>
        <w:rPr>
          <w:rFonts w:hint="eastAsia" w:ascii="CESI仿宋-GB2312" w:eastAsia="CESI仿宋-GB2312" w:cs="CESI仿宋-GB2312"/>
          <w:b w:val="0"/>
          <w:i w:val="0"/>
          <w:iCs w:val="0"/>
          <w:color w:val="auto"/>
          <w:spacing w:val="7"/>
          <w:sz w:val="31"/>
          <w:szCs w:val="31"/>
          <w:highlight w:val="none"/>
          <w:u w:val="none"/>
        </w:rPr>
      </w:pPr>
    </w:p>
    <w:p w14:paraId="07E690AF">
      <w:pPr>
        <w:keepNext w:val="0"/>
        <w:keepLines w:val="0"/>
        <w:pageBreakBefore w:val="0"/>
        <w:widowControl/>
        <w:numPr>
          <w:ilvl w:val="0"/>
          <w:numId w:val="1"/>
        </w:numPr>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项目投资计划。明确项目总投资情况（包括总投资规模、投资用途、投资使用进度安排、项目实际投资总额），项目有效投资情况（参见下表），资金来源等内容。</w:t>
      </w:r>
    </w:p>
    <w:p w14:paraId="646988AC">
      <w:pPr>
        <w:pStyle w:val="14"/>
        <w:rPr>
          <w:rFonts w:hint="eastAsia"/>
          <w:i w:val="0"/>
          <w:iCs w:val="0"/>
          <w:color w:val="auto"/>
          <w:highlight w:val="none"/>
          <w:u w:val="none"/>
          <w:lang w:val="en-US" w:eastAsia="zh-CN"/>
        </w:rPr>
      </w:pPr>
    </w:p>
    <w:p w14:paraId="66E8B284">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142"/>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p>
    <w:p w14:paraId="73336C57">
      <w:pPr>
        <w:keepNext w:val="0"/>
        <w:keepLines w:val="0"/>
        <w:pageBreakBefore w:val="0"/>
        <w:widowControl/>
        <w:kinsoku/>
        <w:wordWrap/>
        <w:overflowPunct/>
        <w:topLinePunct w:val="0"/>
        <w:autoSpaceDE w:val="0"/>
        <w:autoSpaceDN w:val="0"/>
        <w:bidi w:val="0"/>
        <w:adjustRightInd/>
        <w:snapToGrid/>
        <w:spacing w:before="0" w:line="320" w:lineRule="exact"/>
        <w:ind w:left="0" w:right="0" w:firstLine="0"/>
        <w:jc w:val="center"/>
        <w:textAlignment w:val="auto"/>
        <w:rPr>
          <w:rFonts w:ascii="黑体" w:eastAsia="黑体" w:cs="黑体"/>
          <w:b w:val="0"/>
          <w:i w:val="0"/>
          <w:iCs w:val="0"/>
          <w:color w:val="auto"/>
          <w:spacing w:val="7"/>
          <w:sz w:val="28"/>
          <w:szCs w:val="28"/>
          <w:highlight w:val="none"/>
          <w:u w:val="none"/>
          <w:lang w:val="en-US" w:eastAsia="zh-CN"/>
        </w:rPr>
      </w:pPr>
      <w:r>
        <w:rPr>
          <w:rFonts w:hint="eastAsia" w:ascii="黑体" w:eastAsia="黑体" w:cs="黑体"/>
          <w:b w:val="0"/>
          <w:i w:val="0"/>
          <w:iCs w:val="0"/>
          <w:color w:val="auto"/>
          <w:spacing w:val="7"/>
          <w:sz w:val="28"/>
          <w:szCs w:val="28"/>
          <w:highlight w:val="none"/>
          <w:u w:val="none"/>
        </w:rPr>
        <w:t>项目计划投资</w:t>
      </w:r>
      <w:r>
        <w:rPr>
          <w:rFonts w:hint="eastAsia" w:ascii="黑体" w:eastAsia="黑体" w:cs="黑体"/>
          <w:b w:val="0"/>
          <w:i w:val="0"/>
          <w:iCs w:val="0"/>
          <w:color w:val="auto"/>
          <w:spacing w:val="7"/>
          <w:sz w:val="28"/>
          <w:szCs w:val="28"/>
          <w:highlight w:val="none"/>
          <w:u w:val="none"/>
          <w:lang w:val="en-US" w:eastAsia="zh-CN"/>
        </w:rPr>
        <w:t>总额明细表</w:t>
      </w:r>
    </w:p>
    <w:p w14:paraId="428CBEFE">
      <w:pPr>
        <w:keepNext w:val="0"/>
        <w:keepLines w:val="0"/>
        <w:pageBreakBefore w:val="0"/>
        <w:widowControl/>
        <w:kinsoku/>
        <w:wordWrap/>
        <w:overflowPunct/>
        <w:topLinePunct w:val="0"/>
        <w:autoSpaceDE w:val="0"/>
        <w:autoSpaceDN w:val="0"/>
        <w:bidi w:val="0"/>
        <w:adjustRightInd/>
        <w:snapToGrid/>
        <w:spacing w:before="198" w:after="84" w:line="320" w:lineRule="exact"/>
        <w:ind w:left="282" w:right="0" w:firstLine="0"/>
        <w:jc w:val="left"/>
        <w:textAlignment w:val="auto"/>
        <w:rPr>
          <w:rFonts w:eastAsia="CESI仿宋-GB2312"/>
          <w:i w:val="0"/>
          <w:iCs w:val="0"/>
          <w:color w:val="auto"/>
          <w:highlight w:val="none"/>
          <w:u w:val="none"/>
          <w:lang w:val="en-US" w:eastAsia="zh-CN"/>
        </w:rPr>
      </w:pPr>
      <w:r>
        <w:rPr>
          <w:rFonts w:hint="eastAsia" w:ascii="CESI仿宋-GB2312" w:eastAsia="CESI仿宋-GB2312" w:cs="CESI仿宋-GB2312"/>
          <w:b w:val="0"/>
          <w:i w:val="0"/>
          <w:iCs w:val="0"/>
          <w:color w:val="auto"/>
          <w:spacing w:val="7"/>
          <w:sz w:val="28"/>
          <w:szCs w:val="28"/>
          <w:highlight w:val="none"/>
          <w:u w:val="none"/>
        </w:rPr>
        <w:t>发生时间：2025年10月</w:t>
      </w:r>
      <w:r>
        <w:rPr>
          <w:rFonts w:hint="eastAsia" w:ascii="CESI仿宋-GB2312" w:eastAsia="CESI仿宋-GB2312" w:cs="CESI仿宋-GB2312"/>
          <w:b w:val="0"/>
          <w:i w:val="0"/>
          <w:iCs w:val="0"/>
          <w:color w:val="auto"/>
          <w:spacing w:val="1"/>
          <w:sz w:val="28"/>
          <w:szCs w:val="28"/>
          <w:highlight w:val="none"/>
          <w:u w:val="none"/>
        </w:rPr>
        <w:t>1</w:t>
      </w:r>
      <w:r>
        <w:rPr>
          <w:rFonts w:hint="eastAsia" w:ascii="CESI仿宋-GB2312" w:eastAsia="CESI仿宋-GB2312" w:cs="CESI仿宋-GB2312"/>
          <w:b w:val="0"/>
          <w:i w:val="0"/>
          <w:iCs w:val="0"/>
          <w:color w:val="auto"/>
          <w:spacing w:val="7"/>
          <w:sz w:val="28"/>
          <w:szCs w:val="28"/>
          <w:highlight w:val="none"/>
          <w:u w:val="none"/>
        </w:rPr>
        <w:t>日</w:t>
      </w:r>
      <w:r>
        <w:rPr>
          <w:rFonts w:hint="eastAsia" w:ascii="CESI仿宋-GB2312" w:eastAsia="CESI仿宋-GB2312" w:cs="CESI仿宋-GB2312"/>
          <w:b w:val="0"/>
          <w:i w:val="0"/>
          <w:iCs w:val="0"/>
          <w:color w:val="auto"/>
          <w:spacing w:val="7"/>
          <w:sz w:val="28"/>
          <w:szCs w:val="28"/>
          <w:highlight w:val="none"/>
          <w:u w:val="none"/>
          <w:lang w:eastAsia="zh-CN"/>
        </w:rPr>
        <w:t>—</w:t>
      </w:r>
      <w:r>
        <w:rPr>
          <w:rFonts w:hint="eastAsia" w:ascii="CESI仿宋-GB2312" w:eastAsia="CESI仿宋-GB2312" w:cs="CESI仿宋-GB2312"/>
          <w:b w:val="0"/>
          <w:i w:val="0"/>
          <w:iCs w:val="0"/>
          <w:color w:val="auto"/>
          <w:spacing w:val="7"/>
          <w:sz w:val="28"/>
          <w:szCs w:val="28"/>
          <w:highlight w:val="none"/>
          <w:u w:val="none"/>
        </w:rPr>
        <w:t>2027年</w:t>
      </w:r>
      <w:r>
        <w:rPr>
          <w:rFonts w:hint="eastAsia" w:ascii="CESI仿宋-GB2312" w:eastAsia="CESI仿宋-GB2312" w:cs="CESI仿宋-GB2312"/>
          <w:b w:val="0"/>
          <w:i w:val="0"/>
          <w:iCs w:val="0"/>
          <w:color w:val="auto"/>
          <w:spacing w:val="1"/>
          <w:sz w:val="28"/>
          <w:szCs w:val="28"/>
          <w:highlight w:val="none"/>
          <w:u w:val="none"/>
        </w:rPr>
        <w:t>6</w:t>
      </w:r>
      <w:r>
        <w:rPr>
          <w:rFonts w:hint="eastAsia" w:ascii="CESI仿宋-GB2312" w:eastAsia="CESI仿宋-GB2312" w:cs="CESI仿宋-GB2312"/>
          <w:b w:val="0"/>
          <w:i w:val="0"/>
          <w:iCs w:val="0"/>
          <w:color w:val="auto"/>
          <w:spacing w:val="7"/>
          <w:sz w:val="28"/>
          <w:szCs w:val="28"/>
          <w:highlight w:val="none"/>
          <w:u w:val="none"/>
        </w:rPr>
        <w:t>月</w:t>
      </w:r>
      <w:r>
        <w:rPr>
          <w:rFonts w:hint="eastAsia" w:ascii="CESI仿宋-GB2312" w:eastAsia="CESI仿宋-GB2312" w:cs="CESI仿宋-GB2312"/>
          <w:b w:val="0"/>
          <w:i w:val="0"/>
          <w:iCs w:val="0"/>
          <w:color w:val="auto"/>
          <w:spacing w:val="4"/>
          <w:sz w:val="28"/>
          <w:szCs w:val="28"/>
          <w:highlight w:val="none"/>
          <w:u w:val="none"/>
        </w:rPr>
        <w:t>30</w:t>
      </w:r>
      <w:r>
        <w:rPr>
          <w:rFonts w:hint="eastAsia" w:ascii="CESI仿宋-GB2312" w:eastAsia="CESI仿宋-GB2312" w:cs="CESI仿宋-GB2312"/>
          <w:b w:val="0"/>
          <w:i w:val="0"/>
          <w:iCs w:val="0"/>
          <w:color w:val="auto"/>
          <w:spacing w:val="7"/>
          <w:sz w:val="28"/>
          <w:szCs w:val="28"/>
          <w:highlight w:val="none"/>
          <w:u w:val="none"/>
        </w:rPr>
        <w:t>日</w:t>
      </w:r>
    </w:p>
    <w:tbl>
      <w:tblPr>
        <w:tblStyle w:val="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2"/>
        <w:gridCol w:w="2984"/>
        <w:gridCol w:w="3774"/>
        <w:gridCol w:w="1670"/>
      </w:tblGrid>
      <w:tr w14:paraId="0B6A7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25E1AB5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序号</w:t>
            </w:r>
          </w:p>
        </w:tc>
        <w:tc>
          <w:tcPr>
            <w:tcW w:w="2984" w:type="dxa"/>
            <w:tcBorders>
              <w:top w:val="single" w:color="000000" w:sz="2" w:space="0"/>
              <w:left w:val="single" w:color="000000" w:sz="2" w:space="0"/>
              <w:bottom w:val="single" w:color="000000" w:sz="2" w:space="0"/>
              <w:right w:val="single" w:color="000000" w:sz="2" w:space="0"/>
            </w:tcBorders>
            <w:noWrap/>
            <w:vAlign w:val="center"/>
          </w:tcPr>
          <w:p w14:paraId="6F6C1F5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资金用途类别</w:t>
            </w:r>
          </w:p>
        </w:tc>
        <w:tc>
          <w:tcPr>
            <w:tcW w:w="3774" w:type="dxa"/>
            <w:tcBorders>
              <w:top w:val="single" w:color="000000" w:sz="2" w:space="0"/>
              <w:left w:val="single" w:color="000000" w:sz="2" w:space="0"/>
              <w:bottom w:val="single" w:color="000000" w:sz="2" w:space="0"/>
              <w:right w:val="single" w:color="000000" w:sz="2" w:space="0"/>
            </w:tcBorders>
            <w:noWrap/>
            <w:vAlign w:val="center"/>
          </w:tcPr>
          <w:p w14:paraId="26E3C213">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bCs w:val="0"/>
                <w:i w:val="0"/>
                <w:iCs w:val="0"/>
                <w:color w:val="auto"/>
                <w:sz w:val="20"/>
                <w:szCs w:val="20"/>
                <w:highlight w:val="none"/>
                <w:u w:val="none"/>
                <w:lang w:val="en-US" w:eastAsia="zh-CN"/>
              </w:rPr>
            </w:pPr>
            <w:r>
              <w:rPr>
                <w:rFonts w:hint="eastAsia" w:ascii="宋体" w:eastAsia="宋体" w:cs="宋体"/>
                <w:b w:val="0"/>
                <w:bCs w:val="0"/>
                <w:i w:val="0"/>
                <w:iCs w:val="0"/>
                <w:color w:val="auto"/>
                <w:sz w:val="20"/>
                <w:szCs w:val="20"/>
                <w:highlight w:val="none"/>
                <w:u w:val="none"/>
                <w:lang w:val="en-US" w:eastAsia="zh-CN"/>
              </w:rPr>
              <w:t>项目计划投资总额明细表</w:t>
            </w: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504A768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金额（万元）</w:t>
            </w:r>
          </w:p>
        </w:tc>
      </w:tr>
      <w:tr w14:paraId="7197E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731689B9">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14:paraId="3EB064B8">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例：设备购置费用</w:t>
            </w:r>
          </w:p>
        </w:tc>
        <w:tc>
          <w:tcPr>
            <w:tcW w:w="3774" w:type="dxa"/>
            <w:tcBorders>
              <w:top w:val="single" w:color="000000" w:sz="2" w:space="0"/>
              <w:left w:val="single" w:color="000000" w:sz="2" w:space="0"/>
              <w:bottom w:val="single" w:color="000000" w:sz="2" w:space="0"/>
              <w:right w:val="single" w:color="000000" w:sz="2" w:space="0"/>
            </w:tcBorders>
            <w:noWrap/>
            <w:vAlign w:val="center"/>
          </w:tcPr>
          <w:p w14:paraId="62E7338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1EFF20D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p>
        </w:tc>
      </w:tr>
      <w:tr w14:paraId="27E00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459BA7B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14:paraId="19C3FCE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3774" w:type="dxa"/>
            <w:tcBorders>
              <w:top w:val="single" w:color="000000" w:sz="2" w:space="0"/>
              <w:left w:val="single" w:color="000000" w:sz="2" w:space="0"/>
              <w:bottom w:val="single" w:color="000000" w:sz="2" w:space="0"/>
              <w:right w:val="single" w:color="000000" w:sz="2" w:space="0"/>
            </w:tcBorders>
            <w:noWrap/>
            <w:vAlign w:val="center"/>
          </w:tcPr>
          <w:p w14:paraId="7E481C6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2B20CB9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r>
      <w:tr w14:paraId="339A3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2D2C402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14:paraId="019BAB3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3774" w:type="dxa"/>
            <w:tcBorders>
              <w:top w:val="single" w:color="000000" w:sz="2" w:space="0"/>
              <w:left w:val="single" w:color="000000" w:sz="2" w:space="0"/>
              <w:bottom w:val="single" w:color="000000" w:sz="2" w:space="0"/>
              <w:right w:val="single" w:color="000000" w:sz="2" w:space="0"/>
            </w:tcBorders>
            <w:noWrap/>
            <w:vAlign w:val="center"/>
          </w:tcPr>
          <w:p w14:paraId="0EF5AE6F">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2EDFE983">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r>
      <w:tr w14:paraId="320E5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3091169F">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6758" w:type="dxa"/>
            <w:gridSpan w:val="2"/>
            <w:tcBorders>
              <w:top w:val="single" w:color="000000" w:sz="2" w:space="0"/>
              <w:left w:val="single" w:color="000000" w:sz="2" w:space="0"/>
              <w:bottom w:val="single" w:color="000000" w:sz="2" w:space="0"/>
              <w:right w:val="single" w:color="000000" w:sz="2" w:space="0"/>
            </w:tcBorders>
            <w:noWrap/>
            <w:vAlign w:val="center"/>
          </w:tcPr>
          <w:p w14:paraId="3D3364BE">
            <w:pPr>
              <w:keepNext w:val="0"/>
              <w:keepLines w:val="0"/>
              <w:pageBreakBefore w:val="0"/>
              <w:widowControl/>
              <w:kinsoku/>
              <w:wordWrap/>
              <w:overflowPunct/>
              <w:topLinePunct w:val="0"/>
              <w:autoSpaceDE w:val="0"/>
              <w:autoSpaceDN w:val="0"/>
              <w:bidi w:val="0"/>
              <w:adjustRightInd/>
              <w:snapToGrid/>
              <w:spacing w:before="114" w:after="0" w:line="320" w:lineRule="exact"/>
              <w:ind w:right="0"/>
              <w:jc w:val="center"/>
              <w:textAlignment w:val="auto"/>
              <w:rPr>
                <w:rFonts w:hint="eastAsia" w:ascii="宋体" w:eastAsia="宋体" w:cs="宋体"/>
                <w:i w:val="0"/>
                <w:iCs w:val="0"/>
                <w:color w:val="auto"/>
                <w:sz w:val="20"/>
                <w:szCs w:val="20"/>
                <w:highlight w:val="none"/>
                <w:u w:val="none"/>
              </w:rPr>
            </w:pPr>
            <w:r>
              <w:rPr>
                <w:rFonts w:hint="eastAsia" w:ascii="宋体" w:eastAsia="宋体" w:cs="宋体"/>
                <w:b w:val="0"/>
                <w:i w:val="0"/>
                <w:iCs w:val="0"/>
                <w:color w:val="auto"/>
                <w:spacing w:val="-7"/>
                <w:sz w:val="20"/>
                <w:szCs w:val="20"/>
                <w:highlight w:val="none"/>
                <w:u w:val="none"/>
              </w:rPr>
              <w:t>合计</w:t>
            </w: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7F14366E">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r>
      <w:tr w14:paraId="400C1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exact"/>
          <w:jc w:val="center"/>
        </w:trPr>
        <w:tc>
          <w:tcPr>
            <w:tcW w:w="9400" w:type="dxa"/>
            <w:gridSpan w:val="4"/>
            <w:tcBorders>
              <w:top w:val="single" w:color="000000" w:sz="2" w:space="0"/>
              <w:left w:val="single" w:color="000000" w:sz="2" w:space="0"/>
              <w:bottom w:val="single" w:color="000000" w:sz="2" w:space="0"/>
              <w:right w:val="single" w:color="000000" w:sz="2" w:space="0"/>
            </w:tcBorders>
            <w:noWrap/>
            <w:vAlign w:val="center"/>
          </w:tcPr>
          <w:p w14:paraId="7BB58224">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center"/>
              <w:textAlignment w:val="auto"/>
              <w:rPr>
                <w:rFonts w:hint="eastAsia" w:ascii="宋体" w:eastAsia="宋体" w:cs="宋体"/>
                <w:i w:val="0"/>
                <w:iCs w:val="0"/>
                <w:color w:val="auto"/>
                <w:sz w:val="20"/>
                <w:szCs w:val="20"/>
                <w:highlight w:val="none"/>
                <w:u w:val="none"/>
              </w:rPr>
            </w:pPr>
            <w:r>
              <w:rPr>
                <w:rFonts w:hint="eastAsia" w:ascii="宋体" w:eastAsia="宋体" w:cs="宋体"/>
                <w:b w:val="0"/>
                <w:i w:val="0"/>
                <w:iCs w:val="0"/>
                <w:color w:val="auto"/>
                <w:spacing w:val="-7"/>
                <w:sz w:val="20"/>
                <w:szCs w:val="20"/>
                <w:highlight w:val="none"/>
                <w:u w:val="none"/>
              </w:rPr>
              <w:t>说明：尽量资金作细化</w:t>
            </w:r>
            <w:r>
              <w:rPr>
                <w:rFonts w:hint="eastAsia" w:ascii="宋体" w:eastAsia="宋体" w:cs="宋体"/>
                <w:b w:val="0"/>
                <w:i w:val="0"/>
                <w:iCs w:val="0"/>
                <w:color w:val="auto"/>
                <w:sz w:val="20"/>
                <w:szCs w:val="20"/>
                <w:highlight w:val="none"/>
                <w:u w:val="none"/>
              </w:rPr>
              <w:t>拆</w:t>
            </w:r>
            <w:r>
              <w:rPr>
                <w:rFonts w:hint="eastAsia" w:ascii="宋体" w:eastAsia="宋体" w:cs="宋体"/>
                <w:b w:val="0"/>
                <w:i w:val="0"/>
                <w:iCs w:val="0"/>
                <w:color w:val="auto"/>
                <w:spacing w:val="1"/>
                <w:sz w:val="20"/>
                <w:szCs w:val="20"/>
                <w:highlight w:val="none"/>
                <w:u w:val="none"/>
              </w:rPr>
              <w:t>分</w:t>
            </w:r>
            <w:r>
              <w:rPr>
                <w:rFonts w:hint="eastAsia" w:ascii="宋体" w:eastAsia="宋体" w:cs="宋体"/>
                <w:b w:val="0"/>
                <w:i w:val="0"/>
                <w:iCs w:val="0"/>
                <w:color w:val="auto"/>
                <w:sz w:val="20"/>
                <w:szCs w:val="20"/>
                <w:highlight w:val="none"/>
                <w:u w:val="none"/>
              </w:rPr>
              <w:t>。</w:t>
            </w:r>
          </w:p>
        </w:tc>
      </w:tr>
    </w:tbl>
    <w:p w14:paraId="160C8AD1">
      <w:pPr>
        <w:keepNext w:val="0"/>
        <w:keepLines w:val="0"/>
        <w:pageBreakBefore w:val="0"/>
        <w:widowControl/>
        <w:kinsoku/>
        <w:wordWrap/>
        <w:overflowPunct/>
        <w:topLinePunct w:val="0"/>
        <w:autoSpaceDE w:val="0"/>
        <w:autoSpaceDN w:val="0"/>
        <w:bidi w:val="0"/>
        <w:adjustRightInd/>
        <w:snapToGrid/>
        <w:spacing w:before="46" w:after="0" w:line="320" w:lineRule="exact"/>
        <w:ind w:right="0"/>
        <w:jc w:val="left"/>
        <w:textAlignment w:val="auto"/>
        <w:rPr>
          <w:rFonts w:ascii="黑体" w:eastAsia="黑体" w:cs="黑体"/>
          <w:b w:val="0"/>
          <w:i w:val="0"/>
          <w:iCs w:val="0"/>
          <w:color w:val="auto"/>
          <w:spacing w:val="7"/>
          <w:sz w:val="31"/>
          <w:szCs w:val="31"/>
          <w:highlight w:val="none"/>
          <w:u w:val="none"/>
        </w:rPr>
      </w:pPr>
    </w:p>
    <w:p w14:paraId="7307C6C5">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六、项目效益分析与绩效目标</w:t>
      </w:r>
    </w:p>
    <w:p w14:paraId="1B3A8DC5">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1.经济效益分析：量化预测项目直接带动的销售额、税收、就业人数，以及对周边商业、文旅、住宿等产业的间接拉动效应。 </w:t>
      </w:r>
    </w:p>
    <w:p w14:paraId="0FB4EDAF">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2.社会效益分析：阐述项目对提升城市/区域商业能级、时尚引领力、品牌集聚度、消费吸引力的贡献；对促进本土品牌创新、产业链升级的带动作用；对丰富市民消费体验、满足美好生活需要的积极意义。 </w:t>
      </w:r>
    </w:p>
    <w:p w14:paraId="65FD08B1">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3.行业引领与示范效应：分析项目在模式创新、业态创新、服务创新等方面的标杆意义，及其可复制、可推广的价值。</w:t>
      </w:r>
    </w:p>
    <w:p w14:paraId="664C329C">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4.绩效目标：明确、量化项目在建设期及未来2-3年内要达到的目标（如：引入首店数量及级别、举办首发活动场次及级别、平台入驻服务机构数量、预计带动客流及销售额等）。</w:t>
      </w:r>
    </w:p>
    <w:p w14:paraId="4D6F3E6A">
      <w:pPr>
        <w:keepNext w:val="0"/>
        <w:keepLines w:val="0"/>
        <w:pageBreakBefore w:val="0"/>
        <w:widowControl/>
        <w:kinsoku/>
        <w:wordWrap/>
        <w:overflowPunct/>
        <w:topLinePunct w:val="0"/>
        <w:autoSpaceDE w:val="0"/>
        <w:autoSpaceDN w:val="0"/>
        <w:bidi w:val="0"/>
        <w:adjustRightInd/>
        <w:snapToGrid/>
        <w:spacing w:after="0" w:line="560" w:lineRule="exact"/>
        <w:ind w:left="0" w:right="0"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rPr>
      </w:pPr>
      <w:r>
        <w:rPr>
          <w:rFonts w:hint="eastAsia" w:ascii="方正黑体_GBK" w:eastAsia="方正黑体_GBK" w:cs="方正黑体_GBK"/>
          <w:b w:val="0"/>
          <w:i w:val="0"/>
          <w:iCs w:val="0"/>
          <w:color w:val="auto"/>
          <w:spacing w:val="7"/>
          <w:sz w:val="32"/>
          <w:szCs w:val="32"/>
          <w:highlight w:val="none"/>
          <w:u w:val="none"/>
          <w:lang w:val="en-US" w:eastAsia="zh-CN"/>
        </w:rPr>
        <w:tab/>
      </w:r>
      <w:r>
        <w:rPr>
          <w:rFonts w:hint="eastAsia" w:ascii="方正黑体_GBK" w:eastAsia="方正黑体_GBK" w:cs="方正黑体_GBK"/>
          <w:b w:val="0"/>
          <w:i w:val="0"/>
          <w:iCs w:val="0"/>
          <w:color w:val="auto"/>
          <w:spacing w:val="7"/>
          <w:sz w:val="32"/>
          <w:szCs w:val="32"/>
          <w:highlight w:val="none"/>
          <w:u w:val="none"/>
          <w:lang w:val="en-US" w:eastAsia="zh-CN"/>
        </w:rPr>
        <w:t>七、项目保障措施</w:t>
      </w:r>
      <w:r>
        <w:rPr>
          <w:rFonts w:hint="eastAsia" w:ascii="方正黑体_GBK" w:eastAsia="方正黑体_GBK" w:cs="方正黑体_GBK"/>
          <w:b w:val="0"/>
          <w:i w:val="0"/>
          <w:iCs w:val="0"/>
          <w:color w:val="auto"/>
          <w:spacing w:val="7"/>
          <w:sz w:val="32"/>
          <w:szCs w:val="32"/>
          <w:highlight w:val="none"/>
          <w:u w:val="none"/>
          <w:lang w:val="en-US" w:eastAsia="zh-CN"/>
        </w:rPr>
        <w:br w:type="textWrapping"/>
      </w:r>
      <w:r>
        <w:rPr>
          <w:rFonts w:hint="eastAsia" w:ascii="CESI仿宋-GB2312" w:eastAsia="CESI仿宋-GB2312" w:cs="CESI仿宋-GB2312"/>
          <w:i w:val="0"/>
          <w:iCs w:val="0"/>
          <w:color w:val="auto"/>
          <w:highlight w:val="none"/>
          <w:u w:val="none"/>
        </w:rPr>
        <w:tab/>
      </w:r>
      <w:r>
        <w:rPr>
          <w:rFonts w:hint="eastAsia" w:ascii="CESI仿宋-GB2312" w:eastAsia="CESI仿宋-GB2312" w:cs="CESI仿宋-GB2312"/>
          <w:i w:val="0"/>
          <w:iCs w:val="0"/>
          <w:color w:val="auto"/>
          <w:highlight w:val="none"/>
          <w:u w:val="none"/>
          <w:lang w:val="en-US" w:eastAsia="zh-CN"/>
        </w:rPr>
        <w:t xml:space="preserve">  </w:t>
      </w:r>
      <w:r>
        <w:rPr>
          <w:rFonts w:hint="eastAsia" w:ascii="CESI仿宋-GB2312" w:eastAsia="CESI仿宋-GB2312" w:cs="CESI仿宋-GB2312"/>
          <w:b w:val="0"/>
          <w:i w:val="0"/>
          <w:iCs w:val="0"/>
          <w:color w:val="auto"/>
          <w:spacing w:val="7"/>
          <w:sz w:val="32"/>
          <w:szCs w:val="32"/>
          <w:highlight w:val="none"/>
          <w:u w:val="none"/>
        </w:rPr>
        <w:t>（一）项目管理措施：说明项目的团队组织架构、管理制度等。</w:t>
      </w:r>
    </w:p>
    <w:p w14:paraId="7290CD89">
      <w:pPr>
        <w:keepNext w:val="0"/>
        <w:keepLines w:val="0"/>
        <w:pageBreakBefore w:val="0"/>
        <w:widowControl/>
        <w:kinsoku/>
        <w:wordWrap/>
        <w:overflowPunct/>
        <w:topLinePunct w:val="0"/>
        <w:autoSpaceDE w:val="0"/>
        <w:autoSpaceDN w:val="0"/>
        <w:bidi w:val="0"/>
        <w:adjustRightInd/>
        <w:snapToGrid/>
        <w:spacing w:before="46" w:after="0" w:line="560" w:lineRule="exact"/>
        <w:ind w:left="0" w:right="0" w:firstLine="668" w:firstLineChars="200"/>
        <w:jc w:val="left"/>
        <w:rPr>
          <w:rFonts w:hint="eastAsia" w:ascii="CESI仿宋-GB2312" w:eastAsia="CESI仿宋-GB2312" w:cs="CESI仿宋-GB2312"/>
          <w:b w:val="0"/>
          <w:i w:val="0"/>
          <w:iCs w:val="0"/>
          <w:color w:val="auto"/>
          <w:spacing w:val="7"/>
          <w:sz w:val="32"/>
          <w:szCs w:val="32"/>
          <w:highlight w:val="none"/>
          <w:u w:val="none"/>
        </w:rPr>
      </w:pPr>
      <w:r>
        <w:rPr>
          <w:rFonts w:hint="eastAsia" w:ascii="CESI仿宋-GB2312" w:eastAsia="CESI仿宋-GB2312" w:cs="CESI仿宋-GB2312"/>
          <w:b w:val="0"/>
          <w:i w:val="0"/>
          <w:iCs w:val="0"/>
          <w:color w:val="auto"/>
          <w:spacing w:val="7"/>
          <w:sz w:val="32"/>
          <w:szCs w:val="32"/>
          <w:highlight w:val="none"/>
          <w:u w:val="none"/>
        </w:rPr>
        <w:t>（二）资金保障措施：财务规划与资金筹措情况。</w:t>
      </w:r>
    </w:p>
    <w:p w14:paraId="1A0B1353">
      <w:pPr>
        <w:keepNext w:val="0"/>
        <w:keepLines w:val="0"/>
        <w:pageBreakBefore w:val="0"/>
        <w:widowControl/>
        <w:kinsoku/>
        <w:wordWrap/>
        <w:overflowPunct/>
        <w:topLinePunct w:val="0"/>
        <w:autoSpaceDE w:val="0"/>
        <w:autoSpaceDN w:val="0"/>
        <w:bidi w:val="0"/>
        <w:adjustRightInd/>
        <w:snapToGrid/>
        <w:spacing w:before="46" w:after="0" w:line="560" w:lineRule="exact"/>
        <w:ind w:left="0" w:right="0" w:firstLine="668" w:firstLineChars="200"/>
        <w:jc w:val="left"/>
        <w:rPr>
          <w:rFonts w:hint="eastAsia" w:ascii="CESI仿宋-GB2312" w:eastAsia="CESI仿宋-GB2312" w:cs="CESI仿宋-GB2312"/>
          <w:b w:val="0"/>
          <w:i w:val="0"/>
          <w:iCs w:val="0"/>
          <w:color w:val="auto"/>
          <w:spacing w:val="7"/>
          <w:sz w:val="32"/>
          <w:szCs w:val="32"/>
          <w:highlight w:val="none"/>
          <w:u w:val="none"/>
        </w:rPr>
      </w:pPr>
      <w:r>
        <w:rPr>
          <w:rFonts w:hint="eastAsia" w:ascii="CESI仿宋-GB2312" w:eastAsia="CESI仿宋-GB2312" w:cs="CESI仿宋-GB2312"/>
          <w:b w:val="0"/>
          <w:i w:val="0"/>
          <w:iCs w:val="0"/>
          <w:color w:val="auto"/>
          <w:spacing w:val="7"/>
          <w:sz w:val="32"/>
          <w:szCs w:val="32"/>
          <w:highlight w:val="none"/>
          <w:u w:val="none"/>
        </w:rPr>
        <w:t>（三）其他保障措施</w:t>
      </w:r>
      <w:r>
        <w:rPr>
          <w:rFonts w:hint="eastAsia" w:ascii="CESI仿宋-GB2312" w:eastAsia="CESI仿宋-GB2312" w:cs="CESI仿宋-GB2312"/>
          <w:b w:val="0"/>
          <w:i w:val="0"/>
          <w:iCs w:val="0"/>
          <w:color w:val="auto"/>
          <w:spacing w:val="7"/>
          <w:sz w:val="32"/>
          <w:szCs w:val="32"/>
          <w:highlight w:val="none"/>
          <w:u w:val="none"/>
          <w:lang w:eastAsia="zh-CN"/>
        </w:rPr>
        <w:t>：</w:t>
      </w:r>
      <w:r>
        <w:rPr>
          <w:rFonts w:hint="eastAsia" w:ascii="CESI仿宋-GB2312" w:eastAsia="CESI仿宋-GB2312" w:cs="CESI仿宋-GB2312"/>
          <w:b w:val="0"/>
          <w:i w:val="0"/>
          <w:iCs w:val="0"/>
          <w:color w:val="auto"/>
          <w:spacing w:val="7"/>
          <w:sz w:val="32"/>
          <w:szCs w:val="32"/>
          <w:highlight w:val="none"/>
          <w:u w:val="none"/>
        </w:rPr>
        <w:t>（如有）。</w:t>
      </w:r>
    </w:p>
    <w:p w14:paraId="429A082C">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0" w:firstLine="668" w:firstLineChars="200"/>
        <w:jc w:val="left"/>
        <w:textAlignment w:val="auto"/>
        <w:rPr>
          <w:rFonts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八、项目运营方案</w:t>
      </w:r>
    </w:p>
    <w:p w14:paraId="20CD01E8">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0" w:firstLine="668" w:firstLineChars="200"/>
        <w:jc w:val="left"/>
        <w:textAlignment w:val="auto"/>
        <w:rPr>
          <w:rFonts w:hint="eastAsia"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九、其他需要说明的情况</w:t>
      </w:r>
    </w:p>
    <w:p w14:paraId="6AD949AB">
      <w:pPr>
        <w:keepNext w:val="0"/>
        <w:keepLines w:val="0"/>
        <w:pageBreakBefore w:val="0"/>
        <w:widowControl/>
        <w:kinsoku/>
        <w:wordWrap/>
        <w:overflowPunct/>
        <w:topLinePunct w:val="0"/>
        <w:autoSpaceDE w:val="0"/>
        <w:autoSpaceDN w:val="0"/>
        <w:bidi w:val="0"/>
        <w:adjustRightInd/>
        <w:snapToGrid/>
        <w:spacing w:before="8082" w:after="0" w:line="560" w:lineRule="exact"/>
        <w:ind w:left="4" w:right="0" w:firstLine="0"/>
        <w:jc w:val="left"/>
        <w:rPr>
          <w:rFonts w:hint="eastAsia" w:ascii="仿宋" w:eastAsia="仿宋" w:cs="仿宋"/>
          <w:b/>
          <w:bCs/>
          <w:i w:val="0"/>
          <w:iCs w:val="0"/>
          <w:color w:val="auto"/>
          <w:sz w:val="32"/>
          <w:szCs w:val="32"/>
          <w:highlight w:val="none"/>
          <w:u w:val="none"/>
          <w:lang w:val="en-US" w:eastAsia="zh-CN"/>
        </w:rPr>
        <w:sectPr>
          <w:pgSz w:w="11906" w:h="16838"/>
          <w:pgMar w:top="1440" w:right="892" w:bottom="1260" w:left="1024" w:header="720" w:footer="720" w:gutter="0"/>
          <w:cols w:space="720" w:num="1"/>
          <w:docGrid w:linePitch="360" w:charSpace="0"/>
        </w:sectPr>
      </w:pPr>
    </w:p>
    <w:p w14:paraId="0E5CCAD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r>
        <w:rPr>
          <w:rFonts w:hint="eastAsia" w:ascii="方正小标宋_GBK" w:eastAsia="方正小标宋_GBK" w:cs="方正小标宋_GBK"/>
          <w:color w:val="auto"/>
          <w:sz w:val="44"/>
          <w:szCs w:val="44"/>
          <w:highlight w:val="none"/>
          <w:u w:val="none"/>
          <w:lang w:eastAsia="zh-CN"/>
        </w:rPr>
        <w:t>项目绩效目标表</w:t>
      </w:r>
    </w:p>
    <w:p w14:paraId="417D4E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p>
    <w:tbl>
      <w:tblPr>
        <w:tblStyle w:val="9"/>
        <w:tblW w:w="497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5"/>
        <w:gridCol w:w="983"/>
        <w:gridCol w:w="1565"/>
        <w:gridCol w:w="3664"/>
        <w:gridCol w:w="859"/>
        <w:gridCol w:w="1238"/>
        <w:gridCol w:w="1622"/>
        <w:gridCol w:w="1729"/>
        <w:gridCol w:w="1825"/>
      </w:tblGrid>
      <w:tr w14:paraId="358A6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14:paraId="747A0712">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项目名称</w:t>
            </w:r>
          </w:p>
        </w:tc>
        <w:tc>
          <w:tcPr>
            <w:tcW w:w="3781" w:type="pct"/>
            <w:gridSpan w:val="6"/>
            <w:tcBorders>
              <w:top w:val="single" w:color="000000" w:sz="2" w:space="0"/>
              <w:left w:val="single" w:color="000000" w:sz="2" w:space="0"/>
              <w:bottom w:val="single" w:color="000000" w:sz="2" w:space="0"/>
              <w:right w:val="single" w:color="000000" w:sz="2" w:space="0"/>
            </w:tcBorders>
            <w:noWrap/>
          </w:tcPr>
          <w:p w14:paraId="32F03FF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75F9B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14:paraId="26A3B960">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申报主体（盖章</w:t>
            </w:r>
            <w:r>
              <w:rPr>
                <w:rFonts w:hint="eastAsia" w:ascii="宋体" w:eastAsia="宋体" w:cs="宋体"/>
                <w:b w:val="0"/>
                <w:i w:val="0"/>
                <w:color w:val="auto"/>
                <w:sz w:val="20"/>
                <w:szCs w:val="20"/>
                <w:highlight w:val="none"/>
                <w:u w:val="none"/>
              </w:rPr>
              <w:t>）</w:t>
            </w:r>
          </w:p>
        </w:tc>
        <w:tc>
          <w:tcPr>
            <w:tcW w:w="3781" w:type="pct"/>
            <w:gridSpan w:val="6"/>
            <w:tcBorders>
              <w:top w:val="single" w:color="000000" w:sz="2" w:space="0"/>
              <w:left w:val="single" w:color="000000" w:sz="2" w:space="0"/>
              <w:bottom w:val="single" w:color="000000" w:sz="2" w:space="0"/>
              <w:right w:val="single" w:color="000000" w:sz="2" w:space="0"/>
            </w:tcBorders>
            <w:noWrap/>
          </w:tcPr>
          <w:p w14:paraId="6818140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66ABB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14:paraId="28BC7DF4">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总体目标</w:t>
            </w:r>
          </w:p>
        </w:tc>
        <w:tc>
          <w:tcPr>
            <w:tcW w:w="3781" w:type="pct"/>
            <w:gridSpan w:val="6"/>
            <w:tcBorders>
              <w:top w:val="single" w:color="000000" w:sz="2" w:space="0"/>
              <w:left w:val="single" w:color="000000" w:sz="2" w:space="0"/>
              <w:bottom w:val="single" w:color="000000" w:sz="2" w:space="0"/>
              <w:right w:val="single" w:color="000000" w:sz="2" w:space="0"/>
            </w:tcBorders>
            <w:noWrap/>
          </w:tcPr>
          <w:p w14:paraId="20958BE3">
            <w:pPr>
              <w:keepNext w:val="0"/>
              <w:keepLines w:val="0"/>
              <w:pageBreakBefore w:val="0"/>
              <w:widowControl/>
              <w:kinsoku/>
              <w:wordWrap/>
              <w:overflowPunct/>
              <w:topLinePunct w:val="0"/>
              <w:autoSpaceDE w:val="0"/>
              <w:autoSpaceDN w:val="0"/>
              <w:bidi w:val="0"/>
              <w:adjustRightInd/>
              <w:snapToGrid/>
              <w:spacing w:before="0" w:after="0" w:line="320" w:lineRule="exact"/>
              <w:ind w:right="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lang w:val="en-US" w:eastAsia="zh-CN"/>
              </w:rPr>
              <w:t>填写内容应简明扼要，突出重点，预期目标应注明量化的主要目标或效果，不超过200字</w:t>
            </w:r>
          </w:p>
          <w:p w14:paraId="77CB6868">
            <w:pPr>
              <w:keepNext w:val="0"/>
              <w:keepLines w:val="0"/>
              <w:pageBreakBefore w:val="0"/>
              <w:widowControl/>
              <w:kinsoku/>
              <w:wordWrap/>
              <w:overflowPunct/>
              <w:topLinePunct w:val="0"/>
              <w:autoSpaceDE w:val="0"/>
              <w:autoSpaceDN w:val="0"/>
              <w:bidi w:val="0"/>
              <w:adjustRightInd/>
              <w:snapToGrid/>
              <w:spacing w:before="0" w:after="0" w:line="320" w:lineRule="exact"/>
              <w:ind w:left="788" w:right="0" w:firstLine="0"/>
              <w:jc w:val="left"/>
              <w:textAlignment w:val="auto"/>
              <w:rPr>
                <w:rFonts w:hint="eastAsia" w:ascii="宋体" w:eastAsia="宋体" w:cs="宋体"/>
                <w:b w:val="0"/>
                <w:i w:val="0"/>
                <w:color w:val="auto"/>
                <w:spacing w:val="6"/>
                <w:sz w:val="20"/>
                <w:szCs w:val="20"/>
                <w:highlight w:val="none"/>
                <w:u w:val="none"/>
              </w:rPr>
            </w:pPr>
          </w:p>
        </w:tc>
      </w:tr>
      <w:tr w14:paraId="59B3B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exact"/>
        </w:trPr>
        <w:tc>
          <w:tcPr>
            <w:tcW w:w="337" w:type="pct"/>
            <w:vMerge w:val="restart"/>
            <w:tcBorders>
              <w:top w:val="single" w:color="000000" w:sz="2" w:space="0"/>
              <w:left w:val="single" w:color="000000" w:sz="2" w:space="0"/>
              <w:bottom w:val="nil"/>
              <w:right w:val="single" w:color="000000" w:sz="2" w:space="0"/>
            </w:tcBorders>
            <w:noWrap/>
            <w:vAlign w:val="center"/>
          </w:tcPr>
          <w:p w14:paraId="4657843C">
            <w:pPr>
              <w:keepNext w:val="0"/>
              <w:keepLines w:val="0"/>
              <w:pageBreakBefore w:val="0"/>
              <w:widowControl/>
              <w:kinsoku/>
              <w:wordWrap/>
              <w:overflowPunct/>
              <w:topLinePunct w:val="0"/>
              <w:autoSpaceDE w:val="0"/>
              <w:autoSpaceDN w:val="0"/>
              <w:bidi w:val="0"/>
              <w:adjustRightInd/>
              <w:snapToGrid/>
              <w:spacing w:before="1896" w:after="0" w:line="320" w:lineRule="exact"/>
              <w:ind w:left="126" w:right="148"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z w:val="20"/>
                <w:szCs w:val="20"/>
                <w:highlight w:val="none"/>
                <w:u w:val="none"/>
              </w:rPr>
              <w:t xml:space="preserve">绩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 xml:space="preserve">效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 xml:space="preserve">指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标</w:t>
            </w:r>
          </w:p>
        </w:tc>
        <w:tc>
          <w:tcPr>
            <w:tcW w:w="340" w:type="pct"/>
            <w:tcBorders>
              <w:top w:val="single" w:color="000000" w:sz="2" w:space="0"/>
              <w:left w:val="single" w:color="000000" w:sz="2" w:space="0"/>
              <w:bottom w:val="single" w:color="000000" w:sz="2" w:space="0"/>
              <w:right w:val="single" w:color="000000" w:sz="2" w:space="0"/>
            </w:tcBorders>
            <w:noWrap/>
            <w:vAlign w:val="center"/>
          </w:tcPr>
          <w:p w14:paraId="2112EED4">
            <w:pPr>
              <w:keepNext w:val="0"/>
              <w:keepLines w:val="0"/>
              <w:pageBreakBefore w:val="0"/>
              <w:widowControl/>
              <w:kinsoku/>
              <w:wordWrap/>
              <w:overflowPunct/>
              <w:topLinePunct w:val="0"/>
              <w:autoSpaceDE w:val="0"/>
              <w:autoSpaceDN w:val="0"/>
              <w:bidi w:val="0"/>
              <w:adjustRightInd/>
              <w:snapToGrid/>
              <w:spacing w:before="0" w:after="0" w:line="320" w:lineRule="exact"/>
              <w:ind w:right="288"/>
              <w:jc w:val="center"/>
              <w:textAlignment w:val="auto"/>
              <w:rPr>
                <w:rFonts w:hint="eastAsia" w:ascii="宋体" w:eastAsia="宋体" w:cs="宋体"/>
                <w:color w:val="auto"/>
                <w:sz w:val="20"/>
                <w:szCs w:val="20"/>
                <w:highlight w:val="none"/>
                <w:u w:val="none"/>
                <w:lang w:eastAsia="zh-CN"/>
              </w:rPr>
            </w:pPr>
            <w:r>
              <w:rPr>
                <w:rFonts w:hint="eastAsia" w:ascii="宋体" w:eastAsia="宋体" w:cs="宋体"/>
                <w:color w:val="auto"/>
                <w:sz w:val="20"/>
                <w:szCs w:val="20"/>
                <w:highlight w:val="none"/>
                <w:u w:val="none"/>
                <w:lang w:val="en-US" w:eastAsia="zh-CN"/>
              </w:rPr>
              <w:t>一</w:t>
            </w:r>
            <w:r>
              <w:rPr>
                <w:rFonts w:hint="eastAsia" w:ascii="宋体" w:eastAsia="宋体" w:cs="宋体"/>
                <w:color w:val="auto"/>
                <w:sz w:val="20"/>
                <w:szCs w:val="20"/>
                <w:highlight w:val="none"/>
                <w:u w:val="none"/>
                <w:lang w:eastAsia="zh-CN"/>
              </w:rPr>
              <w:t>级</w:t>
            </w:r>
          </w:p>
          <w:p w14:paraId="696922CC">
            <w:pPr>
              <w:keepNext w:val="0"/>
              <w:keepLines w:val="0"/>
              <w:pageBreakBefore w:val="0"/>
              <w:widowControl/>
              <w:kinsoku/>
              <w:wordWrap/>
              <w:overflowPunct/>
              <w:topLinePunct w:val="0"/>
              <w:autoSpaceDE w:val="0"/>
              <w:autoSpaceDN w:val="0"/>
              <w:bidi w:val="0"/>
              <w:adjustRightInd/>
              <w:snapToGrid/>
              <w:spacing w:before="0" w:after="0" w:line="320" w:lineRule="exact"/>
              <w:ind w:right="288"/>
              <w:jc w:val="center"/>
              <w:textAlignment w:val="auto"/>
              <w:rPr>
                <w:rFonts w:hint="eastAsia" w:ascii="宋体" w:eastAsia="宋体" w:cs="宋体"/>
                <w:color w:val="auto"/>
                <w:sz w:val="20"/>
                <w:szCs w:val="20"/>
                <w:highlight w:val="none"/>
                <w:u w:val="none"/>
                <w:lang w:eastAsia="zh-CN"/>
              </w:rPr>
            </w:pPr>
            <w:r>
              <w:rPr>
                <w:rFonts w:hint="eastAsia" w:ascii="宋体" w:eastAsia="宋体" w:cs="宋体"/>
                <w:color w:val="auto"/>
                <w:sz w:val="20"/>
                <w:szCs w:val="20"/>
                <w:highlight w:val="none"/>
                <w:u w:val="none"/>
                <w:lang w:eastAsia="zh-CN"/>
              </w:rPr>
              <w:t>指标</w:t>
            </w:r>
          </w:p>
        </w:tc>
        <w:tc>
          <w:tcPr>
            <w:tcW w:w="541" w:type="pct"/>
            <w:tcBorders>
              <w:top w:val="single" w:color="000000" w:sz="2" w:space="0"/>
              <w:left w:val="single" w:color="000000" w:sz="2" w:space="0"/>
              <w:bottom w:val="single" w:color="000000" w:sz="2" w:space="0"/>
              <w:right w:val="single" w:color="000000" w:sz="2" w:space="0"/>
            </w:tcBorders>
            <w:noWrap/>
            <w:vAlign w:val="center"/>
          </w:tcPr>
          <w:p w14:paraId="4F1E1FA0">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二级指标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66DAE85E">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三级指标</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2526E77">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lang w:eastAsia="zh-CN"/>
              </w:rPr>
            </w:pPr>
            <w:r>
              <w:rPr>
                <w:rFonts w:hint="eastAsia" w:ascii="宋体" w:eastAsia="宋体" w:cs="宋体"/>
                <w:b w:val="0"/>
                <w:i w:val="0"/>
                <w:color w:val="auto"/>
                <w:spacing w:val="6"/>
                <w:sz w:val="20"/>
                <w:szCs w:val="20"/>
                <w:highlight w:val="none"/>
                <w:u w:val="none"/>
                <w:lang w:val="en-US" w:eastAsia="zh-CN"/>
              </w:rPr>
              <w:t>单位</w:t>
            </w:r>
          </w:p>
        </w:tc>
        <w:tc>
          <w:tcPr>
            <w:tcW w:w="428" w:type="pct"/>
            <w:tcBorders>
              <w:top w:val="single" w:color="000000" w:sz="2" w:space="0"/>
              <w:left w:val="single" w:color="000000" w:sz="2" w:space="0"/>
              <w:bottom w:val="single" w:color="000000" w:sz="2" w:space="0"/>
              <w:right w:val="single" w:color="000000" w:sz="2" w:space="0"/>
            </w:tcBorders>
            <w:noWrap/>
            <w:vAlign w:val="center"/>
          </w:tcPr>
          <w:p w14:paraId="3697DBC8">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总体</w:t>
            </w:r>
          </w:p>
          <w:p w14:paraId="62BE5AA7">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指</w:t>
            </w:r>
            <w:r>
              <w:rPr>
                <w:rFonts w:hint="eastAsia" w:ascii="宋体" w:eastAsia="宋体" w:cs="宋体"/>
                <w:b w:val="0"/>
                <w:i w:val="0"/>
                <w:color w:val="auto"/>
                <w:spacing w:val="6"/>
                <w:sz w:val="20"/>
                <w:szCs w:val="20"/>
                <w:highlight w:val="none"/>
                <w:u w:val="none"/>
                <w:lang w:val="en-US" w:eastAsia="zh-CN"/>
              </w:rPr>
              <w:t>标</w:t>
            </w:r>
            <w:r>
              <w:rPr>
                <w:rFonts w:hint="eastAsia" w:ascii="宋体" w:eastAsia="宋体" w:cs="宋体"/>
                <w:b w:val="0"/>
                <w:i w:val="0"/>
                <w:color w:val="auto"/>
                <w:spacing w:val="6"/>
                <w:sz w:val="20"/>
                <w:szCs w:val="20"/>
                <w:highlight w:val="none"/>
                <w:u w:val="none"/>
              </w:rPr>
              <w:t>值</w:t>
            </w:r>
          </w:p>
        </w:tc>
        <w:tc>
          <w:tcPr>
            <w:tcW w:w="561" w:type="pct"/>
            <w:tcBorders>
              <w:top w:val="single" w:color="000000" w:sz="2" w:space="0"/>
              <w:left w:val="single" w:color="000000" w:sz="2" w:space="0"/>
              <w:bottom w:val="single" w:color="000000" w:sz="2" w:space="0"/>
              <w:right w:val="single" w:color="000000" w:sz="2" w:space="0"/>
            </w:tcBorders>
            <w:noWrap/>
            <w:vAlign w:val="center"/>
          </w:tcPr>
          <w:p w14:paraId="554676D8">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2026年</w:t>
            </w:r>
            <w:r>
              <w:rPr>
                <w:rFonts w:hint="eastAsia" w:ascii="宋体" w:cs="宋体"/>
                <w:color w:val="auto"/>
                <w:kern w:val="0"/>
                <w:sz w:val="19"/>
                <w:szCs w:val="19"/>
                <w:highlight w:val="none"/>
                <w:u w:val="none"/>
                <w:lang w:val="en-US" w:eastAsia="zh-CN"/>
              </w:rPr>
              <w:t>12</w:t>
            </w:r>
            <w:r>
              <w:rPr>
                <w:rFonts w:hint="eastAsia" w:ascii="宋体" w:eastAsia="宋体" w:cs="宋体"/>
                <w:color w:val="auto"/>
                <w:kern w:val="0"/>
                <w:sz w:val="19"/>
                <w:szCs w:val="19"/>
                <w:highlight w:val="none"/>
                <w:u w:val="none"/>
                <w:lang w:val="en-US" w:eastAsia="zh-CN"/>
              </w:rPr>
              <w:t>月前完成指标（填写2025年10月—2026年</w:t>
            </w:r>
            <w:r>
              <w:rPr>
                <w:rFonts w:hint="eastAsia" w:ascii="宋体" w:cs="宋体"/>
                <w:color w:val="auto"/>
                <w:kern w:val="0"/>
                <w:sz w:val="19"/>
                <w:szCs w:val="19"/>
                <w:highlight w:val="none"/>
                <w:u w:val="none"/>
                <w:lang w:val="en-US" w:eastAsia="zh-CN"/>
              </w:rPr>
              <w:t>12</w:t>
            </w:r>
            <w:r>
              <w:rPr>
                <w:rFonts w:hint="eastAsia" w:ascii="宋体" w:eastAsia="宋体" w:cs="宋体"/>
                <w:color w:val="auto"/>
                <w:kern w:val="0"/>
                <w:sz w:val="19"/>
                <w:szCs w:val="19"/>
                <w:highlight w:val="none"/>
                <w:u w:val="none"/>
                <w:lang w:val="en-US" w:eastAsia="zh-CN"/>
              </w:rPr>
              <w:t>月）</w:t>
            </w:r>
          </w:p>
          <w:p w14:paraId="301E9C29">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vAlign w:val="center"/>
          </w:tcPr>
          <w:p w14:paraId="7666FC46">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2027年</w:t>
            </w:r>
            <w:r>
              <w:rPr>
                <w:rFonts w:hint="eastAsia" w:ascii="宋体" w:cs="宋体"/>
                <w:color w:val="auto"/>
                <w:kern w:val="0"/>
                <w:sz w:val="19"/>
                <w:szCs w:val="19"/>
                <w:highlight w:val="none"/>
                <w:u w:val="none"/>
                <w:lang w:val="en-US" w:eastAsia="zh-CN"/>
              </w:rPr>
              <w:t>6</w:t>
            </w:r>
            <w:r>
              <w:rPr>
                <w:rFonts w:hint="eastAsia" w:ascii="宋体" w:eastAsia="宋体" w:cs="宋体"/>
                <w:color w:val="auto"/>
                <w:kern w:val="0"/>
                <w:sz w:val="19"/>
                <w:szCs w:val="19"/>
                <w:highlight w:val="none"/>
                <w:u w:val="none"/>
                <w:lang w:val="en-US" w:eastAsia="zh-CN"/>
              </w:rPr>
              <w:t>月前</w:t>
            </w:r>
          </w:p>
          <w:p w14:paraId="66011215">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完成指标（填</w:t>
            </w:r>
          </w:p>
          <w:p w14:paraId="7918ACF9">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写202</w:t>
            </w:r>
            <w:r>
              <w:rPr>
                <w:rFonts w:hint="eastAsia" w:ascii="宋体" w:cs="宋体"/>
                <w:color w:val="auto"/>
                <w:kern w:val="0"/>
                <w:sz w:val="19"/>
                <w:szCs w:val="19"/>
                <w:highlight w:val="none"/>
                <w:u w:val="none"/>
                <w:lang w:val="en-US" w:eastAsia="zh-CN"/>
              </w:rPr>
              <w:t>7</w:t>
            </w:r>
            <w:r>
              <w:rPr>
                <w:rFonts w:hint="eastAsia" w:ascii="宋体" w:eastAsia="宋体" w:cs="宋体"/>
                <w:color w:val="auto"/>
                <w:kern w:val="0"/>
                <w:sz w:val="19"/>
                <w:szCs w:val="19"/>
                <w:highlight w:val="none"/>
                <w:u w:val="none"/>
                <w:lang w:val="en-US" w:eastAsia="zh-CN"/>
              </w:rPr>
              <w:t>年</w:t>
            </w:r>
            <w:r>
              <w:rPr>
                <w:rFonts w:hint="eastAsia" w:ascii="宋体" w:cs="宋体"/>
                <w:color w:val="auto"/>
                <w:kern w:val="0"/>
                <w:sz w:val="19"/>
                <w:szCs w:val="19"/>
                <w:highlight w:val="none"/>
                <w:u w:val="none"/>
                <w:lang w:val="en-US" w:eastAsia="zh-CN"/>
              </w:rPr>
              <w:t>1</w:t>
            </w:r>
            <w:r>
              <w:rPr>
                <w:rFonts w:hint="eastAsia" w:ascii="宋体" w:eastAsia="宋体" w:cs="宋体"/>
                <w:color w:val="auto"/>
                <w:kern w:val="0"/>
                <w:sz w:val="19"/>
                <w:szCs w:val="19"/>
                <w:highlight w:val="none"/>
                <w:u w:val="none"/>
                <w:lang w:val="en-US" w:eastAsia="zh-CN"/>
              </w:rPr>
              <w:t>月—2027年</w:t>
            </w:r>
            <w:r>
              <w:rPr>
                <w:rFonts w:hint="eastAsia" w:ascii="宋体" w:cs="宋体"/>
                <w:color w:val="auto"/>
                <w:kern w:val="0"/>
                <w:sz w:val="19"/>
                <w:szCs w:val="19"/>
                <w:highlight w:val="none"/>
                <w:u w:val="none"/>
                <w:lang w:val="en-US" w:eastAsia="zh-CN"/>
              </w:rPr>
              <w:t>6</w:t>
            </w:r>
            <w:r>
              <w:rPr>
                <w:rFonts w:hint="eastAsia" w:ascii="宋体" w:eastAsia="宋体" w:cs="宋体"/>
                <w:color w:val="auto"/>
                <w:kern w:val="0"/>
                <w:sz w:val="19"/>
                <w:szCs w:val="19"/>
                <w:highlight w:val="none"/>
                <w:u w:val="none"/>
                <w:lang w:val="en-US" w:eastAsia="zh-CN"/>
              </w:rPr>
              <w:t>月）</w:t>
            </w:r>
          </w:p>
          <w:p w14:paraId="0AE021CE">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b w:val="0"/>
                <w:i w:val="0"/>
                <w:color w:val="auto"/>
                <w:spacing w:val="6"/>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vAlign w:val="center"/>
          </w:tcPr>
          <w:p w14:paraId="79950CA7">
            <w:pPr>
              <w:keepNext w:val="0"/>
              <w:keepLines w:val="0"/>
              <w:widowControl/>
              <w:suppressLineNumbers w:val="0"/>
              <w:jc w:val="center"/>
              <w:rPr>
                <w:rFonts w:hint="eastAsia" w:ascii="宋体" w:cs="宋体"/>
                <w:color w:val="auto"/>
                <w:kern w:val="0"/>
                <w:sz w:val="19"/>
                <w:szCs w:val="19"/>
                <w:highlight w:val="none"/>
                <w:u w:val="none"/>
                <w:lang w:val="en-US" w:eastAsia="zh-CN"/>
              </w:rPr>
            </w:pPr>
          </w:p>
          <w:p w14:paraId="2BDE1569">
            <w:pPr>
              <w:keepNext w:val="0"/>
              <w:keepLines w:val="0"/>
              <w:widowControl/>
              <w:suppressLineNumbers w:val="0"/>
              <w:jc w:val="center"/>
              <w:rPr>
                <w:rFonts w:hint="eastAsia" w:ascii="宋体" w:cs="宋体"/>
                <w:color w:val="auto"/>
                <w:kern w:val="0"/>
                <w:sz w:val="19"/>
                <w:szCs w:val="19"/>
                <w:highlight w:val="none"/>
                <w:u w:val="none"/>
                <w:lang w:val="en-US" w:eastAsia="zh-CN"/>
              </w:rPr>
            </w:pPr>
          </w:p>
          <w:p w14:paraId="394D201E">
            <w:pPr>
              <w:keepNext w:val="0"/>
              <w:keepLines w:val="0"/>
              <w:widowControl/>
              <w:suppressLineNumbers w:val="0"/>
              <w:jc w:val="center"/>
              <w:rPr>
                <w:color w:val="auto"/>
                <w:highlight w:val="none"/>
                <w:u w:val="none"/>
              </w:rPr>
            </w:pPr>
            <w:r>
              <w:rPr>
                <w:rFonts w:hint="eastAsia" w:ascii="宋体" w:cs="宋体"/>
                <w:color w:val="auto"/>
                <w:kern w:val="0"/>
                <w:sz w:val="19"/>
                <w:szCs w:val="19"/>
                <w:highlight w:val="none"/>
                <w:u w:val="none"/>
                <w:lang w:val="en-US" w:eastAsia="zh-CN"/>
              </w:rPr>
              <w:t>备注</w:t>
            </w:r>
          </w:p>
          <w:p w14:paraId="65AAD63A">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b w:val="0"/>
                <w:i w:val="0"/>
                <w:color w:val="auto"/>
                <w:spacing w:val="6"/>
                <w:sz w:val="20"/>
                <w:szCs w:val="20"/>
                <w:highlight w:val="none"/>
                <w:u w:val="none"/>
              </w:rPr>
            </w:pPr>
          </w:p>
        </w:tc>
      </w:tr>
      <w:tr w14:paraId="19172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exact"/>
        </w:trPr>
        <w:tc>
          <w:tcPr>
            <w:tcW w:w="337" w:type="pct"/>
            <w:vMerge w:val="continue"/>
            <w:tcBorders>
              <w:top w:val="nil"/>
              <w:left w:val="single" w:color="000000" w:sz="2" w:space="0"/>
              <w:bottom w:val="nil"/>
              <w:right w:val="single" w:color="000000" w:sz="2" w:space="0"/>
            </w:tcBorders>
            <w:noWrap/>
          </w:tcPr>
          <w:p w14:paraId="20CEBF03"/>
        </w:tc>
        <w:tc>
          <w:tcPr>
            <w:tcW w:w="340" w:type="pct"/>
            <w:vMerge w:val="restart"/>
            <w:tcBorders>
              <w:top w:val="single" w:color="000000" w:sz="2" w:space="0"/>
              <w:left w:val="single" w:color="000000" w:sz="2" w:space="0"/>
              <w:bottom w:val="nil"/>
              <w:right w:val="single" w:color="000000" w:sz="2" w:space="0"/>
            </w:tcBorders>
            <w:noWrap/>
            <w:vAlign w:val="center"/>
          </w:tcPr>
          <w:p w14:paraId="44D5C4AA">
            <w:pPr>
              <w:keepNext w:val="0"/>
              <w:keepLines w:val="0"/>
              <w:pageBreakBefore w:val="0"/>
              <w:widowControl/>
              <w:kinsoku/>
              <w:wordWrap/>
              <w:overflowPunct/>
              <w:topLinePunct w:val="0"/>
              <w:autoSpaceDE w:val="0"/>
              <w:autoSpaceDN w:val="0"/>
              <w:bidi w:val="0"/>
              <w:adjustRightInd/>
              <w:snapToGrid/>
              <w:spacing w:before="668" w:after="0" w:line="320" w:lineRule="exact"/>
              <w:ind w:right="288"/>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产</w:t>
            </w:r>
            <w:r>
              <w:rPr>
                <w:rFonts w:hint="eastAsia" w:ascii="宋体" w:eastAsia="宋体" w:cs="宋体"/>
                <w:b w:val="0"/>
                <w:i w:val="0"/>
                <w:color w:val="auto"/>
                <w:spacing w:val="6"/>
                <w:sz w:val="20"/>
                <w:szCs w:val="20"/>
                <w:highlight w:val="none"/>
                <w:u w:val="none"/>
                <w:lang w:eastAsia="zh-CN"/>
              </w:rPr>
              <w:t>出</w:t>
            </w:r>
            <w:r>
              <w:rPr>
                <w:rFonts w:hint="eastAsia" w:ascii="宋体" w:eastAsia="宋体" w:cs="宋体"/>
                <w:b w:val="0"/>
                <w:i w:val="0"/>
                <w:color w:val="auto"/>
                <w:spacing w:val="6"/>
                <w:sz w:val="20"/>
                <w:szCs w:val="20"/>
                <w:highlight w:val="none"/>
                <w:u w:val="none"/>
              </w:rPr>
              <w:t>指标</w:t>
            </w:r>
          </w:p>
        </w:tc>
        <w:tc>
          <w:tcPr>
            <w:tcW w:w="541" w:type="pct"/>
            <w:vMerge w:val="restart"/>
            <w:tcBorders>
              <w:top w:val="single" w:color="000000" w:sz="2" w:space="0"/>
              <w:left w:val="single" w:color="000000" w:sz="2" w:space="0"/>
              <w:bottom w:val="nil"/>
              <w:right w:val="single" w:color="000000" w:sz="2" w:space="0"/>
            </w:tcBorders>
            <w:noWrap/>
            <w:vAlign w:val="center"/>
          </w:tcPr>
          <w:p w14:paraId="364716D9">
            <w:pPr>
              <w:keepNext w:val="0"/>
              <w:keepLines w:val="0"/>
              <w:pageBreakBefore w:val="0"/>
              <w:widowControl/>
              <w:kinsoku/>
              <w:wordWrap/>
              <w:overflowPunct/>
              <w:topLinePunct w:val="0"/>
              <w:autoSpaceDE w:val="0"/>
              <w:autoSpaceDN w:val="0"/>
              <w:bidi w:val="0"/>
              <w:adjustRightInd/>
              <w:snapToGrid/>
              <w:spacing w:before="174"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数量指标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6C75D5A3">
            <w:pPr>
              <w:keepNext w:val="0"/>
              <w:keepLines w:val="0"/>
              <w:widowControl/>
              <w:suppressLineNumbers w:val="0"/>
              <w:jc w:val="center"/>
              <w:rPr>
                <w:rFonts w:hint="eastAsia" w:ascii="宋体" w:eastAsia="宋体" w:cs="宋体"/>
                <w:i/>
                <w:iCs/>
                <w:color w:val="auto"/>
                <w:sz w:val="20"/>
                <w:szCs w:val="20"/>
                <w:highlight w:val="none"/>
                <w:u w:val="none"/>
              </w:rPr>
            </w:pPr>
            <w:r>
              <w:rPr>
                <w:rFonts w:hint="eastAsia" w:ascii="宋体" w:eastAsia="宋体" w:cs="宋体"/>
                <w:i/>
                <w:iCs/>
                <w:color w:val="auto"/>
                <w:kern w:val="0"/>
                <w:sz w:val="19"/>
                <w:szCs w:val="19"/>
                <w:highlight w:val="none"/>
                <w:u w:val="none"/>
                <w:lang w:val="en-US" w:eastAsia="zh-CN"/>
              </w:rPr>
              <w:t>建成首发中心/首发集聚区</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C18E525">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lang w:eastAsia="zh-CN"/>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6D2A96AB">
            <w:pPr>
              <w:keepNext w:val="0"/>
              <w:keepLines w:val="0"/>
              <w:pageBreakBefore w:val="0"/>
              <w:widowControl/>
              <w:kinsoku/>
              <w:wordWrap/>
              <w:overflowPunct/>
              <w:topLinePunct w:val="0"/>
              <w:autoSpaceDE w:val="0"/>
              <w:autoSpaceDN w:val="0"/>
              <w:bidi w:val="0"/>
              <w:adjustRightInd/>
              <w:snapToGrid/>
              <w:spacing w:before="0" w:after="0" w:line="320" w:lineRule="exact"/>
              <w:ind w:left="192" w:right="0" w:firstLine="0"/>
              <w:jc w:val="lef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8FCB09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2816B3B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22616AC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5AA83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661AA4D8"/>
        </w:tc>
        <w:tc>
          <w:tcPr>
            <w:tcW w:w="340" w:type="pct"/>
            <w:vMerge w:val="continue"/>
            <w:tcBorders>
              <w:top w:val="nil"/>
              <w:left w:val="single" w:color="000000" w:sz="2" w:space="0"/>
              <w:bottom w:val="nil"/>
              <w:right w:val="single" w:color="000000" w:sz="2" w:space="0"/>
            </w:tcBorders>
            <w:noWrap/>
            <w:vAlign w:val="center"/>
          </w:tcPr>
          <w:p w14:paraId="72C5FB94"/>
        </w:tc>
        <w:tc>
          <w:tcPr>
            <w:tcW w:w="541" w:type="pct"/>
            <w:vMerge w:val="continue"/>
            <w:tcBorders>
              <w:top w:val="nil"/>
              <w:left w:val="single" w:color="000000" w:sz="2" w:space="0"/>
              <w:bottom w:val="nil"/>
              <w:right w:val="single" w:color="000000" w:sz="2" w:space="0"/>
            </w:tcBorders>
            <w:noWrap/>
            <w:vAlign w:val="center"/>
          </w:tcPr>
          <w:p w14:paraId="0C50C605"/>
        </w:tc>
        <w:tc>
          <w:tcPr>
            <w:tcW w:w="1267" w:type="pct"/>
            <w:tcBorders>
              <w:top w:val="single" w:color="000000" w:sz="2" w:space="0"/>
              <w:left w:val="single" w:color="000000" w:sz="2" w:space="0"/>
              <w:bottom w:val="single" w:color="000000" w:sz="2" w:space="0"/>
              <w:right w:val="single" w:color="000000" w:sz="2" w:space="0"/>
            </w:tcBorders>
            <w:noWrap/>
            <w:vAlign w:val="center"/>
          </w:tcPr>
          <w:p w14:paraId="750F6ED4">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首发中心/首发集聚区建设或经营面积</w:t>
            </w:r>
          </w:p>
          <w:p w14:paraId="59E4DEE3">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269CB690">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平方米</w:t>
            </w:r>
          </w:p>
          <w:p w14:paraId="1295B52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214A9DF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BB18B1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363CE0F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35C2F53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51AB9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4C97687E"/>
        </w:tc>
        <w:tc>
          <w:tcPr>
            <w:tcW w:w="340" w:type="pct"/>
            <w:vMerge w:val="continue"/>
            <w:tcBorders>
              <w:top w:val="nil"/>
              <w:left w:val="single" w:color="000000" w:sz="2" w:space="0"/>
              <w:bottom w:val="nil"/>
              <w:right w:val="single" w:color="000000" w:sz="2" w:space="0"/>
            </w:tcBorders>
            <w:noWrap/>
            <w:vAlign w:val="center"/>
          </w:tcPr>
          <w:p w14:paraId="2BCFB9CD"/>
        </w:tc>
        <w:tc>
          <w:tcPr>
            <w:tcW w:w="541" w:type="pct"/>
            <w:vMerge w:val="continue"/>
            <w:tcBorders>
              <w:top w:val="nil"/>
              <w:left w:val="single" w:color="000000" w:sz="2" w:space="0"/>
              <w:bottom w:val="nil"/>
              <w:right w:val="single" w:color="000000" w:sz="2" w:space="0"/>
            </w:tcBorders>
            <w:noWrap/>
            <w:vAlign w:val="center"/>
          </w:tcPr>
          <w:p w14:paraId="25831CE8"/>
        </w:tc>
        <w:tc>
          <w:tcPr>
            <w:tcW w:w="1267" w:type="pct"/>
            <w:tcBorders>
              <w:top w:val="single" w:color="000000" w:sz="2" w:space="0"/>
              <w:left w:val="single" w:color="000000" w:sz="2" w:space="0"/>
              <w:bottom w:val="single" w:color="000000" w:sz="2" w:space="0"/>
              <w:right w:val="single" w:color="000000" w:sz="2" w:space="0"/>
            </w:tcBorders>
            <w:noWrap/>
            <w:vAlign w:val="center"/>
          </w:tcPr>
          <w:p w14:paraId="0B04AB3F">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开设首店/旗舰店数量</w:t>
            </w:r>
          </w:p>
          <w:p w14:paraId="4E2BF246">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2B36D22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0B19D75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926D16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40AFBBF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4F4B2E9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6D7DB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2F2FE88F"/>
        </w:tc>
        <w:tc>
          <w:tcPr>
            <w:tcW w:w="340" w:type="pct"/>
            <w:vMerge w:val="continue"/>
            <w:tcBorders>
              <w:top w:val="nil"/>
              <w:left w:val="single" w:color="000000" w:sz="2" w:space="0"/>
              <w:bottom w:val="nil"/>
              <w:right w:val="single" w:color="000000" w:sz="2" w:space="0"/>
            </w:tcBorders>
            <w:noWrap/>
            <w:vAlign w:val="center"/>
          </w:tcPr>
          <w:p w14:paraId="427D09EF"/>
        </w:tc>
        <w:tc>
          <w:tcPr>
            <w:tcW w:w="541" w:type="pct"/>
            <w:vMerge w:val="continue"/>
            <w:tcBorders>
              <w:top w:val="nil"/>
              <w:left w:val="single" w:color="000000" w:sz="2" w:space="0"/>
              <w:bottom w:val="nil"/>
              <w:right w:val="single" w:color="000000" w:sz="2" w:space="0"/>
            </w:tcBorders>
            <w:noWrap/>
            <w:vAlign w:val="center"/>
          </w:tcPr>
          <w:p w14:paraId="77A38923"/>
        </w:tc>
        <w:tc>
          <w:tcPr>
            <w:tcW w:w="1267" w:type="pct"/>
            <w:tcBorders>
              <w:top w:val="single" w:color="000000" w:sz="2" w:space="0"/>
              <w:left w:val="single" w:color="000000" w:sz="2" w:space="0"/>
              <w:bottom w:val="single" w:color="000000" w:sz="2" w:space="0"/>
              <w:right w:val="single" w:color="000000" w:sz="2" w:space="0"/>
            </w:tcBorders>
            <w:noWrap/>
            <w:vAlign w:val="center"/>
          </w:tcPr>
          <w:p w14:paraId="6E83891F">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首店/旗舰店开设面积</w:t>
            </w:r>
          </w:p>
          <w:p w14:paraId="400817FE">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46F7AE7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平方米</w:t>
            </w:r>
          </w:p>
        </w:tc>
        <w:tc>
          <w:tcPr>
            <w:tcW w:w="428" w:type="pct"/>
            <w:tcBorders>
              <w:top w:val="single" w:color="000000" w:sz="2" w:space="0"/>
              <w:left w:val="single" w:color="000000" w:sz="2" w:space="0"/>
              <w:bottom w:val="single" w:color="000000" w:sz="2" w:space="0"/>
              <w:right w:val="single" w:color="000000" w:sz="2" w:space="0"/>
            </w:tcBorders>
            <w:noWrap/>
          </w:tcPr>
          <w:p w14:paraId="3B150DF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107DF2A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2A3A81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6A9034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560C5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6232610F"/>
        </w:tc>
        <w:tc>
          <w:tcPr>
            <w:tcW w:w="340" w:type="pct"/>
            <w:vMerge w:val="continue"/>
            <w:tcBorders>
              <w:top w:val="nil"/>
              <w:left w:val="single" w:color="000000" w:sz="2" w:space="0"/>
              <w:bottom w:val="nil"/>
              <w:right w:val="single" w:color="000000" w:sz="2" w:space="0"/>
            </w:tcBorders>
            <w:noWrap/>
            <w:vAlign w:val="center"/>
          </w:tcPr>
          <w:p w14:paraId="5F8C52A5"/>
        </w:tc>
        <w:tc>
          <w:tcPr>
            <w:tcW w:w="541" w:type="pct"/>
            <w:vMerge w:val="continue"/>
            <w:tcBorders>
              <w:top w:val="nil"/>
              <w:left w:val="single" w:color="000000" w:sz="2" w:space="0"/>
              <w:bottom w:val="nil"/>
              <w:right w:val="single" w:color="000000" w:sz="2" w:space="0"/>
            </w:tcBorders>
            <w:noWrap/>
            <w:vAlign w:val="center"/>
          </w:tcPr>
          <w:p w14:paraId="2B75D7E5"/>
        </w:tc>
        <w:tc>
          <w:tcPr>
            <w:tcW w:w="1267" w:type="pct"/>
            <w:tcBorders>
              <w:top w:val="single" w:color="000000" w:sz="2" w:space="0"/>
              <w:left w:val="single" w:color="000000" w:sz="2" w:space="0"/>
              <w:bottom w:val="single" w:color="000000" w:sz="2" w:space="0"/>
              <w:right w:val="single" w:color="000000" w:sz="2" w:space="0"/>
            </w:tcBorders>
            <w:noWrap/>
            <w:vAlign w:val="center"/>
          </w:tcPr>
          <w:p w14:paraId="203FEC6F">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首发首秀首展首发活动数量</w:t>
            </w:r>
          </w:p>
          <w:p w14:paraId="04C3504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6748383">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次</w:t>
            </w:r>
          </w:p>
        </w:tc>
        <w:tc>
          <w:tcPr>
            <w:tcW w:w="428" w:type="pct"/>
            <w:tcBorders>
              <w:top w:val="single" w:color="000000" w:sz="2" w:space="0"/>
              <w:left w:val="single" w:color="000000" w:sz="2" w:space="0"/>
              <w:bottom w:val="single" w:color="000000" w:sz="2" w:space="0"/>
              <w:right w:val="single" w:color="000000" w:sz="2" w:space="0"/>
            </w:tcBorders>
            <w:noWrap/>
          </w:tcPr>
          <w:p w14:paraId="721C0BE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78B3CC6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1318CD3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68E3F66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5937E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02649CD6"/>
        </w:tc>
        <w:tc>
          <w:tcPr>
            <w:tcW w:w="340" w:type="pct"/>
            <w:vMerge w:val="continue"/>
            <w:tcBorders>
              <w:top w:val="nil"/>
              <w:left w:val="single" w:color="000000" w:sz="2" w:space="0"/>
              <w:bottom w:val="nil"/>
              <w:right w:val="single" w:color="000000" w:sz="2" w:space="0"/>
            </w:tcBorders>
            <w:noWrap/>
            <w:vAlign w:val="center"/>
          </w:tcPr>
          <w:p w14:paraId="25853AF3"/>
        </w:tc>
        <w:tc>
          <w:tcPr>
            <w:tcW w:w="541" w:type="pct"/>
            <w:vMerge w:val="continue"/>
            <w:tcBorders>
              <w:top w:val="nil"/>
              <w:left w:val="single" w:color="000000" w:sz="2" w:space="0"/>
              <w:bottom w:val="nil"/>
              <w:right w:val="single" w:color="000000" w:sz="2" w:space="0"/>
            </w:tcBorders>
            <w:noWrap/>
            <w:vAlign w:val="center"/>
          </w:tcPr>
          <w:p w14:paraId="22E384A8"/>
        </w:tc>
        <w:tc>
          <w:tcPr>
            <w:tcW w:w="1267" w:type="pct"/>
            <w:tcBorders>
              <w:top w:val="single" w:color="000000" w:sz="2" w:space="0"/>
              <w:left w:val="single" w:color="000000" w:sz="2" w:space="0"/>
              <w:bottom w:val="single" w:color="000000" w:sz="2" w:space="0"/>
              <w:right w:val="single" w:color="000000" w:sz="2" w:space="0"/>
            </w:tcBorders>
            <w:noWrap/>
            <w:vAlign w:val="center"/>
          </w:tcPr>
          <w:p w14:paraId="091B2A01">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开设首发专区、专场展会场次</w:t>
            </w:r>
          </w:p>
          <w:p w14:paraId="6F716CA6">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1B7260C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次</w:t>
            </w:r>
          </w:p>
        </w:tc>
        <w:tc>
          <w:tcPr>
            <w:tcW w:w="428" w:type="pct"/>
            <w:tcBorders>
              <w:top w:val="single" w:color="000000" w:sz="2" w:space="0"/>
              <w:left w:val="single" w:color="000000" w:sz="2" w:space="0"/>
              <w:bottom w:val="single" w:color="000000" w:sz="2" w:space="0"/>
              <w:right w:val="single" w:color="000000" w:sz="2" w:space="0"/>
            </w:tcBorders>
            <w:noWrap/>
          </w:tcPr>
          <w:p w14:paraId="655345C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0D2D78C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2DF1741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4BF41B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42E52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2D22C8F5"/>
        </w:tc>
        <w:tc>
          <w:tcPr>
            <w:tcW w:w="340" w:type="pct"/>
            <w:vMerge w:val="continue"/>
            <w:tcBorders>
              <w:top w:val="nil"/>
              <w:left w:val="single" w:color="000000" w:sz="2" w:space="0"/>
              <w:bottom w:val="nil"/>
              <w:right w:val="single" w:color="000000" w:sz="2" w:space="0"/>
            </w:tcBorders>
            <w:noWrap/>
            <w:vAlign w:val="center"/>
          </w:tcPr>
          <w:p w14:paraId="592D43EF"/>
        </w:tc>
        <w:tc>
          <w:tcPr>
            <w:tcW w:w="541" w:type="pct"/>
            <w:vMerge w:val="continue"/>
            <w:tcBorders>
              <w:top w:val="nil"/>
              <w:left w:val="single" w:color="000000" w:sz="2" w:space="0"/>
              <w:bottom w:val="single" w:color="000000" w:sz="2" w:space="0"/>
              <w:right w:val="single" w:color="000000" w:sz="2" w:space="0"/>
            </w:tcBorders>
            <w:noWrap/>
            <w:vAlign w:val="center"/>
          </w:tcPr>
          <w:p w14:paraId="297F02C8"/>
        </w:tc>
        <w:tc>
          <w:tcPr>
            <w:tcW w:w="1267" w:type="pct"/>
            <w:tcBorders>
              <w:top w:val="single" w:color="000000" w:sz="2" w:space="0"/>
              <w:left w:val="single" w:color="000000" w:sz="2" w:space="0"/>
              <w:bottom w:val="single" w:color="000000" w:sz="2" w:space="0"/>
              <w:right w:val="single" w:color="000000" w:sz="2" w:space="0"/>
            </w:tcBorders>
            <w:noWrap/>
            <w:vAlign w:val="center"/>
          </w:tcPr>
          <w:p w14:paraId="4F790EF9">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78A4808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6E20364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6BCD906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6CFEB44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67241D3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59BE5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4A83FABD"/>
        </w:tc>
        <w:tc>
          <w:tcPr>
            <w:tcW w:w="340" w:type="pct"/>
            <w:vMerge w:val="continue"/>
            <w:tcBorders>
              <w:top w:val="nil"/>
              <w:left w:val="single" w:color="000000" w:sz="2" w:space="0"/>
              <w:bottom w:val="nil"/>
              <w:right w:val="single" w:color="000000" w:sz="2" w:space="0"/>
            </w:tcBorders>
            <w:noWrap/>
            <w:vAlign w:val="center"/>
          </w:tcPr>
          <w:p w14:paraId="14EFF5D7"/>
        </w:tc>
        <w:tc>
          <w:tcPr>
            <w:tcW w:w="541" w:type="pct"/>
            <w:vMerge w:val="restart"/>
            <w:tcBorders>
              <w:top w:val="single" w:color="000000" w:sz="2" w:space="0"/>
              <w:left w:val="single" w:color="000000" w:sz="2" w:space="0"/>
              <w:bottom w:val="nil"/>
              <w:right w:val="single" w:color="000000" w:sz="2" w:space="0"/>
            </w:tcBorders>
            <w:noWrap/>
            <w:vAlign w:val="center"/>
          </w:tcPr>
          <w:p w14:paraId="4F7E456D">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质量指标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0E16F7D2">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形成的典型经验做法案例数量</w:t>
            </w:r>
          </w:p>
          <w:p w14:paraId="2A4A266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39964E0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00A42E8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123B8A6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B28C42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39FCA2C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124B3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7FD6908F"/>
        </w:tc>
        <w:tc>
          <w:tcPr>
            <w:tcW w:w="340" w:type="pct"/>
            <w:vMerge w:val="continue"/>
            <w:tcBorders>
              <w:top w:val="nil"/>
              <w:left w:val="single" w:color="000000" w:sz="2" w:space="0"/>
              <w:bottom w:val="nil"/>
              <w:right w:val="single" w:color="000000" w:sz="2" w:space="0"/>
            </w:tcBorders>
            <w:noWrap/>
            <w:vAlign w:val="center"/>
          </w:tcPr>
          <w:p w14:paraId="084D0BDB"/>
        </w:tc>
        <w:tc>
          <w:tcPr>
            <w:tcW w:w="541" w:type="pct"/>
            <w:vMerge w:val="continue"/>
            <w:tcBorders>
              <w:top w:val="nil"/>
              <w:left w:val="single" w:color="000000" w:sz="2" w:space="0"/>
              <w:bottom w:val="nil"/>
              <w:right w:val="single" w:color="000000" w:sz="2" w:space="0"/>
            </w:tcBorders>
            <w:noWrap/>
            <w:vAlign w:val="center"/>
          </w:tcPr>
          <w:p w14:paraId="4BC8D36E"/>
        </w:tc>
        <w:tc>
          <w:tcPr>
            <w:tcW w:w="1267" w:type="pct"/>
            <w:tcBorders>
              <w:top w:val="single" w:color="000000" w:sz="2" w:space="0"/>
              <w:left w:val="single" w:color="000000" w:sz="2" w:space="0"/>
              <w:bottom w:val="single" w:color="000000" w:sz="2" w:space="0"/>
              <w:right w:val="single" w:color="000000" w:sz="2" w:space="0"/>
            </w:tcBorders>
            <w:noWrap/>
            <w:vAlign w:val="center"/>
          </w:tcPr>
          <w:p w14:paraId="2FC9C8FE">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市级以上主流媒体报道次数</w:t>
            </w:r>
          </w:p>
          <w:p w14:paraId="2858D74F">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5A11D4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次</w:t>
            </w:r>
          </w:p>
        </w:tc>
        <w:tc>
          <w:tcPr>
            <w:tcW w:w="428" w:type="pct"/>
            <w:tcBorders>
              <w:top w:val="single" w:color="000000" w:sz="2" w:space="0"/>
              <w:left w:val="single" w:color="000000" w:sz="2" w:space="0"/>
              <w:bottom w:val="single" w:color="000000" w:sz="2" w:space="0"/>
              <w:right w:val="single" w:color="000000" w:sz="2" w:space="0"/>
            </w:tcBorders>
            <w:noWrap/>
          </w:tcPr>
          <w:p w14:paraId="46B8011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7982BD0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13D6E25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39996C6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5B3D9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5208C337"/>
        </w:tc>
        <w:tc>
          <w:tcPr>
            <w:tcW w:w="340" w:type="pct"/>
            <w:vMerge w:val="continue"/>
            <w:tcBorders>
              <w:top w:val="nil"/>
              <w:left w:val="single" w:color="000000" w:sz="2" w:space="0"/>
              <w:bottom w:val="nil"/>
              <w:right w:val="single" w:color="000000" w:sz="2" w:space="0"/>
            </w:tcBorders>
            <w:noWrap/>
            <w:vAlign w:val="center"/>
          </w:tcPr>
          <w:p w14:paraId="7D57689F"/>
        </w:tc>
        <w:tc>
          <w:tcPr>
            <w:tcW w:w="541" w:type="pct"/>
            <w:vMerge w:val="continue"/>
            <w:tcBorders>
              <w:top w:val="nil"/>
              <w:left w:val="single" w:color="000000" w:sz="2" w:space="0"/>
              <w:bottom w:val="single" w:color="000000" w:sz="2" w:space="0"/>
              <w:right w:val="single" w:color="000000" w:sz="2" w:space="0"/>
            </w:tcBorders>
            <w:noWrap/>
            <w:vAlign w:val="center"/>
          </w:tcPr>
          <w:p w14:paraId="769F958D"/>
        </w:tc>
        <w:tc>
          <w:tcPr>
            <w:tcW w:w="1267" w:type="pct"/>
            <w:tcBorders>
              <w:top w:val="single" w:color="000000" w:sz="2" w:space="0"/>
              <w:left w:val="single" w:color="000000" w:sz="2" w:space="0"/>
              <w:bottom w:val="single" w:color="000000" w:sz="2" w:space="0"/>
              <w:right w:val="single" w:color="000000" w:sz="2" w:space="0"/>
            </w:tcBorders>
            <w:noWrap/>
            <w:vAlign w:val="center"/>
          </w:tcPr>
          <w:p w14:paraId="04084A43">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C40717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1D7438E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7AFE7A5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4CCEF6D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271D71B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70ACB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204EA70B"/>
        </w:tc>
        <w:tc>
          <w:tcPr>
            <w:tcW w:w="340" w:type="pct"/>
            <w:vMerge w:val="continue"/>
            <w:tcBorders>
              <w:top w:val="nil"/>
              <w:left w:val="single" w:color="000000" w:sz="2" w:space="0"/>
              <w:bottom w:val="nil"/>
              <w:right w:val="single" w:color="000000" w:sz="2" w:space="0"/>
            </w:tcBorders>
            <w:noWrap/>
            <w:vAlign w:val="center"/>
          </w:tcPr>
          <w:p w14:paraId="58DDFD34"/>
        </w:tc>
        <w:tc>
          <w:tcPr>
            <w:tcW w:w="541" w:type="pct"/>
            <w:vMerge w:val="restart"/>
            <w:tcBorders>
              <w:top w:val="single" w:color="000000" w:sz="2" w:space="0"/>
              <w:left w:val="single" w:color="000000" w:sz="2" w:space="0"/>
              <w:bottom w:val="nil"/>
              <w:right w:val="single" w:color="000000" w:sz="2" w:space="0"/>
            </w:tcBorders>
            <w:noWrap/>
            <w:vAlign w:val="center"/>
          </w:tcPr>
          <w:p w14:paraId="5F758E4C">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时效指标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063E910E">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项目完成进度</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35ECE552">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00" w:firstLineChars="100"/>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vAlign w:val="center"/>
          </w:tcPr>
          <w:p w14:paraId="356F3357">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532C69D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6C88210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23FC0CB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37DAA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6007615A"/>
        </w:tc>
        <w:tc>
          <w:tcPr>
            <w:tcW w:w="340" w:type="pct"/>
            <w:vMerge w:val="continue"/>
            <w:tcBorders>
              <w:top w:val="nil"/>
              <w:left w:val="single" w:color="000000" w:sz="2" w:space="0"/>
              <w:bottom w:val="nil"/>
              <w:right w:val="single" w:color="000000" w:sz="2" w:space="0"/>
            </w:tcBorders>
            <w:noWrap/>
            <w:vAlign w:val="center"/>
          </w:tcPr>
          <w:p w14:paraId="4FF9EE6C"/>
        </w:tc>
        <w:tc>
          <w:tcPr>
            <w:tcW w:w="541" w:type="pct"/>
            <w:vMerge w:val="continue"/>
            <w:tcBorders>
              <w:top w:val="nil"/>
              <w:left w:val="single" w:color="000000" w:sz="2" w:space="0"/>
              <w:bottom w:val="nil"/>
              <w:right w:val="single" w:color="000000" w:sz="2" w:space="0"/>
            </w:tcBorders>
            <w:noWrap/>
            <w:vAlign w:val="center"/>
          </w:tcPr>
          <w:p w14:paraId="75ADC0EB"/>
        </w:tc>
        <w:tc>
          <w:tcPr>
            <w:tcW w:w="1267" w:type="pct"/>
            <w:tcBorders>
              <w:top w:val="single" w:color="000000" w:sz="2" w:space="0"/>
              <w:left w:val="single" w:color="000000" w:sz="2" w:space="0"/>
              <w:bottom w:val="single" w:color="000000" w:sz="2" w:space="0"/>
              <w:right w:val="single" w:color="000000" w:sz="2" w:space="0"/>
            </w:tcBorders>
            <w:noWrap/>
            <w:vAlign w:val="center"/>
          </w:tcPr>
          <w:p w14:paraId="55ACB9C9">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hint="eastAsia" w:ascii="宋体" w:eastAsia="宋体" w:cs="宋体"/>
                <w:i/>
                <w:iCs/>
                <w:color w:val="auto"/>
                <w:sz w:val="20"/>
                <w:szCs w:val="20"/>
                <w:highlight w:val="none"/>
                <w:u w:val="none"/>
              </w:rPr>
            </w:pPr>
            <w:r>
              <w:rPr>
                <w:rFonts w:hint="eastAsia" w:ascii="宋体" w:eastAsia="宋体" w:cs="宋体"/>
                <w:b w:val="0"/>
                <w:i/>
                <w:iCs/>
                <w:color w:val="auto"/>
                <w:spacing w:val="6"/>
                <w:sz w:val="20"/>
                <w:szCs w:val="20"/>
                <w:highlight w:val="none"/>
                <w:u w:val="none"/>
              </w:rPr>
              <w:t>项目竣工投运时间</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669F6E9A">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12" w:firstLineChars="10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年月</w:t>
            </w:r>
          </w:p>
        </w:tc>
        <w:tc>
          <w:tcPr>
            <w:tcW w:w="428" w:type="pct"/>
            <w:tcBorders>
              <w:top w:val="single" w:color="000000" w:sz="2" w:space="0"/>
              <w:left w:val="single" w:color="000000" w:sz="2" w:space="0"/>
              <w:bottom w:val="single" w:color="000000" w:sz="2" w:space="0"/>
              <w:right w:val="single" w:color="000000" w:sz="2" w:space="0"/>
            </w:tcBorders>
            <w:noWrap/>
            <w:vAlign w:val="center"/>
          </w:tcPr>
          <w:p w14:paraId="43B046D1">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X</w:t>
            </w:r>
            <w:r>
              <w:rPr>
                <w:rFonts w:hint="eastAsia" w:ascii="宋体" w:eastAsia="宋体" w:cs="宋体"/>
                <w:b w:val="0"/>
                <w:i w:val="0"/>
                <w:color w:val="auto"/>
                <w:spacing w:val="6"/>
                <w:sz w:val="20"/>
                <w:szCs w:val="20"/>
                <w:highlight w:val="none"/>
                <w:u w:val="none"/>
              </w:rPr>
              <w:t>年</w:t>
            </w:r>
            <w:r>
              <w:rPr>
                <w:rFonts w:hint="eastAsia" w:ascii="宋体" w:eastAsia="宋体" w:cs="宋体"/>
                <w:b w:val="0"/>
                <w:i w:val="0"/>
                <w:color w:val="auto"/>
                <w:spacing w:val="-6"/>
                <w:sz w:val="20"/>
                <w:szCs w:val="20"/>
                <w:highlight w:val="none"/>
                <w:u w:val="none"/>
              </w:rPr>
              <w:t>X</w:t>
            </w:r>
            <w:r>
              <w:rPr>
                <w:rFonts w:hint="eastAsia" w:ascii="宋体" w:eastAsia="宋体" w:cs="宋体"/>
                <w:b w:val="0"/>
                <w:i w:val="0"/>
                <w:color w:val="auto"/>
                <w:spacing w:val="6"/>
                <w:sz w:val="20"/>
                <w:szCs w:val="20"/>
                <w:highlight w:val="none"/>
                <w:u w:val="none"/>
              </w:rPr>
              <w:t>月</w:t>
            </w:r>
          </w:p>
        </w:tc>
        <w:tc>
          <w:tcPr>
            <w:tcW w:w="561" w:type="pct"/>
            <w:tcBorders>
              <w:top w:val="single" w:color="000000" w:sz="2" w:space="0"/>
              <w:left w:val="single" w:color="000000" w:sz="2" w:space="0"/>
              <w:bottom w:val="single" w:color="000000" w:sz="2" w:space="0"/>
              <w:right w:val="single" w:color="000000" w:sz="2" w:space="0"/>
            </w:tcBorders>
            <w:noWrap/>
          </w:tcPr>
          <w:p w14:paraId="23275E3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17B396C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79E8CA6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0CAEF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475E030E"/>
        </w:tc>
        <w:tc>
          <w:tcPr>
            <w:tcW w:w="340" w:type="pct"/>
            <w:vMerge w:val="continue"/>
            <w:tcBorders>
              <w:top w:val="nil"/>
              <w:left w:val="single" w:color="000000" w:sz="2" w:space="0"/>
              <w:bottom w:val="nil"/>
              <w:right w:val="single" w:color="000000" w:sz="2" w:space="0"/>
            </w:tcBorders>
            <w:noWrap/>
            <w:vAlign w:val="center"/>
          </w:tcPr>
          <w:p w14:paraId="4A103143"/>
        </w:tc>
        <w:tc>
          <w:tcPr>
            <w:tcW w:w="541" w:type="pct"/>
            <w:vMerge w:val="continue"/>
            <w:tcBorders>
              <w:top w:val="nil"/>
              <w:left w:val="single" w:color="000000" w:sz="2" w:space="0"/>
              <w:bottom w:val="single" w:color="000000" w:sz="2" w:space="0"/>
              <w:right w:val="single" w:color="000000" w:sz="2" w:space="0"/>
            </w:tcBorders>
            <w:noWrap/>
            <w:vAlign w:val="center"/>
          </w:tcPr>
          <w:p w14:paraId="33D9D6A1"/>
        </w:tc>
        <w:tc>
          <w:tcPr>
            <w:tcW w:w="1267" w:type="pct"/>
            <w:tcBorders>
              <w:top w:val="single" w:color="000000" w:sz="2" w:space="0"/>
              <w:left w:val="single" w:color="000000" w:sz="2" w:space="0"/>
              <w:bottom w:val="single" w:color="000000" w:sz="2" w:space="0"/>
              <w:right w:val="single" w:color="000000" w:sz="2" w:space="0"/>
            </w:tcBorders>
            <w:noWrap/>
            <w:vAlign w:val="center"/>
          </w:tcPr>
          <w:p w14:paraId="4E4949CD">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0CA1FBCC">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12" w:firstLineChars="100"/>
              <w:jc w:val="center"/>
              <w:textAlignment w:val="auto"/>
              <w:rPr>
                <w:rFonts w:hint="eastAsia" w:ascii="宋体" w:eastAsia="宋体" w:cs="宋体"/>
                <w:b w:val="0"/>
                <w:i w:val="0"/>
                <w:color w:val="auto"/>
                <w:spacing w:val="6"/>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vAlign w:val="center"/>
          </w:tcPr>
          <w:p w14:paraId="6B2C4FEE">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b w:val="0"/>
                <w:i w:val="0"/>
                <w:color w:val="auto"/>
                <w:spacing w:val="-6"/>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A3C1D1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50B9ECA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95D63F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0FF5B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1585EDBB"/>
        </w:tc>
        <w:tc>
          <w:tcPr>
            <w:tcW w:w="340" w:type="pct"/>
            <w:vMerge w:val="continue"/>
            <w:tcBorders>
              <w:top w:val="nil"/>
              <w:left w:val="single" w:color="000000" w:sz="2" w:space="0"/>
              <w:bottom w:val="nil"/>
              <w:right w:val="single" w:color="000000" w:sz="2" w:space="0"/>
            </w:tcBorders>
            <w:noWrap/>
            <w:vAlign w:val="center"/>
          </w:tcPr>
          <w:p w14:paraId="1B985A03"/>
        </w:tc>
        <w:tc>
          <w:tcPr>
            <w:tcW w:w="541" w:type="pct"/>
            <w:vMerge w:val="restart"/>
            <w:tcBorders>
              <w:top w:val="single" w:color="000000" w:sz="2" w:space="0"/>
              <w:left w:val="single" w:color="000000" w:sz="2" w:space="0"/>
              <w:bottom w:val="nil"/>
              <w:right w:val="single" w:color="000000" w:sz="2" w:space="0"/>
            </w:tcBorders>
            <w:noWrap/>
            <w:vAlign w:val="center"/>
          </w:tcPr>
          <w:p w14:paraId="5736D686">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成本指标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56BCED0F">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投资完成率</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406F8A9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3AE6E9F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41E0379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A5F366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D8709B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05809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75FD1490"/>
        </w:tc>
        <w:tc>
          <w:tcPr>
            <w:tcW w:w="340" w:type="pct"/>
            <w:vMerge w:val="continue"/>
            <w:tcBorders>
              <w:top w:val="nil"/>
              <w:left w:val="single" w:color="000000" w:sz="2" w:space="0"/>
              <w:bottom w:val="nil"/>
              <w:right w:val="single" w:color="000000" w:sz="2" w:space="0"/>
            </w:tcBorders>
            <w:noWrap/>
            <w:vAlign w:val="center"/>
          </w:tcPr>
          <w:p w14:paraId="2FFEC54D"/>
        </w:tc>
        <w:tc>
          <w:tcPr>
            <w:tcW w:w="541" w:type="pct"/>
            <w:vMerge w:val="continue"/>
            <w:tcBorders>
              <w:top w:val="nil"/>
              <w:left w:val="single" w:color="000000" w:sz="2" w:space="0"/>
              <w:bottom w:val="nil"/>
              <w:right w:val="single" w:color="000000" w:sz="2" w:space="0"/>
            </w:tcBorders>
            <w:noWrap/>
            <w:vAlign w:val="center"/>
          </w:tcPr>
          <w:p w14:paraId="2D6A6949"/>
        </w:tc>
        <w:tc>
          <w:tcPr>
            <w:tcW w:w="1267" w:type="pct"/>
            <w:tcBorders>
              <w:top w:val="single" w:color="000000" w:sz="2" w:space="0"/>
              <w:left w:val="single" w:color="000000" w:sz="2" w:space="0"/>
              <w:bottom w:val="single" w:color="000000" w:sz="2" w:space="0"/>
              <w:right w:val="single" w:color="000000" w:sz="2" w:space="0"/>
            </w:tcBorders>
            <w:noWrap/>
            <w:vAlign w:val="center"/>
          </w:tcPr>
          <w:p w14:paraId="79C36D71">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计划完成投资额</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30064D80">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14:paraId="5D655F8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67F9469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31768B4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32981A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4DDE5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6CB5F288"/>
        </w:tc>
        <w:tc>
          <w:tcPr>
            <w:tcW w:w="340" w:type="pct"/>
            <w:vMerge w:val="continue"/>
            <w:tcBorders>
              <w:top w:val="nil"/>
              <w:left w:val="single" w:color="000000" w:sz="2" w:space="0"/>
              <w:bottom w:val="single" w:color="000000" w:sz="2" w:space="0"/>
              <w:right w:val="single" w:color="000000" w:sz="2" w:space="0"/>
            </w:tcBorders>
            <w:noWrap/>
            <w:vAlign w:val="center"/>
          </w:tcPr>
          <w:p w14:paraId="271EEFE6"/>
        </w:tc>
        <w:tc>
          <w:tcPr>
            <w:tcW w:w="541" w:type="pct"/>
            <w:vMerge w:val="continue"/>
            <w:tcBorders>
              <w:top w:val="nil"/>
              <w:left w:val="single" w:color="000000" w:sz="2" w:space="0"/>
              <w:bottom w:val="single" w:color="000000" w:sz="2" w:space="0"/>
              <w:right w:val="single" w:color="000000" w:sz="2" w:space="0"/>
            </w:tcBorders>
            <w:noWrap/>
            <w:vAlign w:val="center"/>
          </w:tcPr>
          <w:p w14:paraId="7ACF1E07"/>
        </w:tc>
        <w:tc>
          <w:tcPr>
            <w:tcW w:w="1267" w:type="pct"/>
            <w:tcBorders>
              <w:top w:val="single" w:color="000000" w:sz="2" w:space="0"/>
              <w:left w:val="single" w:color="000000" w:sz="2" w:space="0"/>
              <w:bottom w:val="single" w:color="000000" w:sz="2" w:space="0"/>
              <w:right w:val="single" w:color="000000" w:sz="2" w:space="0"/>
            </w:tcBorders>
            <w:noWrap/>
            <w:vAlign w:val="center"/>
          </w:tcPr>
          <w:p w14:paraId="3F157644">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4C5C68A3">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p>
        </w:tc>
        <w:tc>
          <w:tcPr>
            <w:tcW w:w="428" w:type="pct"/>
            <w:tcBorders>
              <w:top w:val="single" w:color="000000" w:sz="2" w:space="0"/>
              <w:left w:val="single" w:color="000000" w:sz="2" w:space="0"/>
              <w:bottom w:val="single" w:color="000000" w:sz="2" w:space="0"/>
              <w:right w:val="single" w:color="000000" w:sz="2" w:space="0"/>
            </w:tcBorders>
            <w:noWrap/>
          </w:tcPr>
          <w:p w14:paraId="12CAB1A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16094DD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54FF7B7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2E8BDD3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4E66D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exact"/>
        </w:trPr>
        <w:tc>
          <w:tcPr>
            <w:tcW w:w="337" w:type="pct"/>
            <w:vMerge w:val="continue"/>
            <w:tcBorders>
              <w:top w:val="nil"/>
              <w:left w:val="single" w:color="000000" w:sz="2" w:space="0"/>
              <w:bottom w:val="nil"/>
              <w:right w:val="single" w:color="000000" w:sz="2" w:space="0"/>
            </w:tcBorders>
            <w:noWrap/>
          </w:tcPr>
          <w:p w14:paraId="0586EEE0"/>
        </w:tc>
        <w:tc>
          <w:tcPr>
            <w:tcW w:w="340" w:type="pct"/>
            <w:vMerge w:val="restart"/>
            <w:tcBorders>
              <w:top w:val="single" w:color="000000" w:sz="2" w:space="0"/>
              <w:left w:val="single" w:color="000000" w:sz="2" w:space="0"/>
              <w:bottom w:val="single" w:color="000000" w:sz="2" w:space="0"/>
              <w:right w:val="single" w:color="000000" w:sz="2" w:space="0"/>
            </w:tcBorders>
            <w:noWrap/>
            <w:vAlign w:val="center"/>
          </w:tcPr>
          <w:p w14:paraId="63500A7D">
            <w:pPr>
              <w:keepNext w:val="0"/>
              <w:keepLines w:val="0"/>
              <w:pageBreakBefore w:val="0"/>
              <w:widowControl/>
              <w:kinsoku/>
              <w:wordWrap/>
              <w:overflowPunct/>
              <w:topLinePunct w:val="0"/>
              <w:autoSpaceDE w:val="0"/>
              <w:autoSpaceDN w:val="0"/>
              <w:bidi w:val="0"/>
              <w:adjustRightInd/>
              <w:snapToGrid/>
              <w:spacing w:before="500" w:after="0" w:line="320" w:lineRule="exact"/>
              <w:ind w:right="288"/>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效益指标</w:t>
            </w:r>
          </w:p>
        </w:tc>
        <w:tc>
          <w:tcPr>
            <w:tcW w:w="541" w:type="pct"/>
            <w:vMerge w:val="restart"/>
            <w:tcBorders>
              <w:top w:val="single" w:color="000000" w:sz="2" w:space="0"/>
              <w:left w:val="single" w:color="000000" w:sz="2" w:space="0"/>
              <w:bottom w:val="nil"/>
              <w:right w:val="single" w:color="000000" w:sz="2" w:space="0"/>
            </w:tcBorders>
            <w:noWrap/>
            <w:vAlign w:val="center"/>
          </w:tcPr>
          <w:p w14:paraId="2A82DFDE">
            <w:pPr>
              <w:keepNext w:val="0"/>
              <w:keepLines w:val="0"/>
              <w:pageBreakBefore w:val="0"/>
              <w:widowControl/>
              <w:kinsoku/>
              <w:wordWrap/>
              <w:overflowPunct/>
              <w:topLinePunct w:val="0"/>
              <w:autoSpaceDE w:val="0"/>
              <w:autoSpaceDN w:val="0"/>
              <w:bidi w:val="0"/>
              <w:adjustRightInd/>
              <w:snapToGrid/>
              <w:spacing w:before="174" w:after="0" w:line="320" w:lineRule="exact"/>
              <w:ind w:right="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经济效益指标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26496DDE">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年均营业收入</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667B734E">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14:paraId="26BD49D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212A45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518BCE8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DAB1F1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14:paraId="5F5C5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14:paraId="0B5ECE29"/>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59334937"/>
        </w:tc>
        <w:tc>
          <w:tcPr>
            <w:tcW w:w="541" w:type="pct"/>
            <w:vMerge w:val="continue"/>
            <w:tcBorders>
              <w:top w:val="nil"/>
              <w:left w:val="single" w:color="000000" w:sz="2" w:space="0"/>
              <w:bottom w:val="nil"/>
              <w:right w:val="single" w:color="000000" w:sz="2" w:space="0"/>
            </w:tcBorders>
            <w:noWrap/>
            <w:vAlign w:val="center"/>
          </w:tcPr>
          <w:p w14:paraId="46392CC0"/>
        </w:tc>
        <w:tc>
          <w:tcPr>
            <w:tcW w:w="1267" w:type="pct"/>
            <w:tcBorders>
              <w:top w:val="single" w:color="000000" w:sz="2" w:space="0"/>
              <w:left w:val="single" w:color="000000" w:sz="2" w:space="0"/>
              <w:bottom w:val="single" w:color="000000" w:sz="2" w:space="0"/>
              <w:right w:val="single" w:color="000000" w:sz="2" w:space="0"/>
            </w:tcBorders>
            <w:noWrap/>
            <w:vAlign w:val="center"/>
          </w:tcPr>
          <w:p w14:paraId="2D4F1B0E">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营业收入月平均增长率</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7014127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61136A5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1E1192E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98CD90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55A00F5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14:paraId="4375E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14:paraId="35EA2B3A"/>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6F0CD7D6"/>
        </w:tc>
        <w:tc>
          <w:tcPr>
            <w:tcW w:w="541" w:type="pct"/>
            <w:vMerge w:val="continue"/>
            <w:tcBorders>
              <w:top w:val="nil"/>
              <w:left w:val="single" w:color="000000" w:sz="2" w:space="0"/>
              <w:bottom w:val="nil"/>
              <w:right w:val="single" w:color="000000" w:sz="2" w:space="0"/>
            </w:tcBorders>
            <w:noWrap/>
            <w:vAlign w:val="center"/>
          </w:tcPr>
          <w:p w14:paraId="2DCDD9F6"/>
        </w:tc>
        <w:tc>
          <w:tcPr>
            <w:tcW w:w="1267" w:type="pct"/>
            <w:tcBorders>
              <w:top w:val="single" w:color="000000" w:sz="2" w:space="0"/>
              <w:left w:val="single" w:color="000000" w:sz="2" w:space="0"/>
              <w:bottom w:val="single" w:color="000000" w:sz="2" w:space="0"/>
              <w:right w:val="single" w:color="000000" w:sz="2" w:space="0"/>
            </w:tcBorders>
            <w:noWrap/>
            <w:vAlign w:val="center"/>
          </w:tcPr>
          <w:p w14:paraId="48E2C2D6">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kern w:val="2"/>
                <w:sz w:val="20"/>
                <w:szCs w:val="20"/>
                <w:highlight w:val="none"/>
                <w:u w:val="none"/>
                <w:lang w:val="en-US" w:eastAsia="zh-CN" w:bidi="ar-SA"/>
              </w:rPr>
            </w:pPr>
            <w:r>
              <w:rPr>
                <w:rFonts w:hint="eastAsia" w:ascii="宋体" w:cs="宋体"/>
                <w:i/>
                <w:iCs/>
                <w:color w:val="auto"/>
                <w:sz w:val="20"/>
                <w:szCs w:val="20"/>
                <w:highlight w:val="none"/>
                <w:u w:val="none"/>
                <w:lang w:val="en-US" w:eastAsia="zh-CN"/>
              </w:rPr>
              <w:t>带动客流量</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6EA5B7D7">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kern w:val="2"/>
                <w:sz w:val="20"/>
                <w:szCs w:val="20"/>
                <w:highlight w:val="none"/>
                <w:u w:val="none"/>
                <w:lang w:val="en-US" w:eastAsia="zh-CN" w:bidi="ar-SA"/>
              </w:rPr>
            </w:pPr>
            <w:r>
              <w:rPr>
                <w:rFonts w:hint="eastAsia" w:ascii="宋体" w:cs="宋体"/>
                <w:color w:val="auto"/>
                <w:sz w:val="20"/>
                <w:szCs w:val="20"/>
                <w:highlight w:val="none"/>
                <w:u w:val="none"/>
                <w:lang w:val="en-US" w:eastAsia="zh-CN"/>
              </w:rPr>
              <w:t>万人</w:t>
            </w:r>
          </w:p>
        </w:tc>
        <w:tc>
          <w:tcPr>
            <w:tcW w:w="428" w:type="pct"/>
            <w:tcBorders>
              <w:top w:val="single" w:color="000000" w:sz="2" w:space="0"/>
              <w:left w:val="single" w:color="000000" w:sz="2" w:space="0"/>
              <w:bottom w:val="single" w:color="000000" w:sz="2" w:space="0"/>
              <w:right w:val="single" w:color="000000" w:sz="2" w:space="0"/>
            </w:tcBorders>
            <w:noWrap/>
          </w:tcPr>
          <w:p w14:paraId="35EE612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00501F4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2F013F5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vMerge w:val="restart"/>
            <w:tcBorders>
              <w:top w:val="single" w:color="000000" w:sz="2" w:space="0"/>
              <w:left w:val="single" w:color="000000" w:sz="2" w:space="0"/>
              <w:bottom w:val="nil"/>
              <w:right w:val="single" w:color="000000" w:sz="2" w:space="0"/>
            </w:tcBorders>
            <w:noWrap/>
            <w:vAlign w:val="center"/>
          </w:tcPr>
          <w:p w14:paraId="10A7814F">
            <w:pPr>
              <w:keepNext w:val="0"/>
              <w:keepLines w:val="0"/>
              <w:pageBreakBefore w:val="0"/>
              <w:widowControl w:val="0"/>
              <w:kinsoku/>
              <w:wordWrap/>
              <w:overflowPunct/>
              <w:topLinePunct w:val="0"/>
              <w:bidi w:val="0"/>
              <w:adjustRightInd/>
              <w:snapToGrid/>
              <w:spacing w:line="320" w:lineRule="exact"/>
              <w:jc w:val="both"/>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二选一必填</w:t>
            </w:r>
          </w:p>
        </w:tc>
      </w:tr>
      <w:tr w14:paraId="4ABD7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14:paraId="77833FBB"/>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37953D08"/>
        </w:tc>
        <w:tc>
          <w:tcPr>
            <w:tcW w:w="541" w:type="pct"/>
            <w:vMerge w:val="continue"/>
            <w:tcBorders>
              <w:top w:val="nil"/>
              <w:left w:val="single" w:color="000000" w:sz="2" w:space="0"/>
              <w:bottom w:val="nil"/>
              <w:right w:val="single" w:color="000000" w:sz="2" w:space="0"/>
            </w:tcBorders>
            <w:noWrap/>
            <w:vAlign w:val="center"/>
          </w:tcPr>
          <w:p w14:paraId="0C937A47"/>
        </w:tc>
        <w:tc>
          <w:tcPr>
            <w:tcW w:w="1267" w:type="pct"/>
            <w:tcBorders>
              <w:top w:val="single" w:color="000000" w:sz="2" w:space="0"/>
              <w:left w:val="single" w:color="000000" w:sz="2" w:space="0"/>
              <w:bottom w:val="single" w:color="000000" w:sz="2" w:space="0"/>
              <w:right w:val="single" w:color="000000" w:sz="2" w:space="0"/>
            </w:tcBorders>
            <w:noWrap/>
            <w:vAlign w:val="center"/>
          </w:tcPr>
          <w:p w14:paraId="6F7EE7B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kern w:val="2"/>
                <w:sz w:val="20"/>
                <w:szCs w:val="20"/>
                <w:highlight w:val="none"/>
                <w:u w:val="none"/>
                <w:lang w:val="en-US" w:eastAsia="zh-CN" w:bidi="ar-SA"/>
              </w:rPr>
            </w:pPr>
            <w:r>
              <w:rPr>
                <w:rFonts w:hint="eastAsia" w:ascii="宋体" w:cs="宋体"/>
                <w:i/>
                <w:iCs/>
                <w:color w:val="auto"/>
                <w:sz w:val="20"/>
                <w:szCs w:val="20"/>
                <w:highlight w:val="none"/>
                <w:u w:val="none"/>
                <w:lang w:val="en-US" w:eastAsia="zh-CN"/>
              </w:rPr>
              <w:t>对周边消费带动</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934D636">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kern w:val="2"/>
                <w:sz w:val="20"/>
                <w:szCs w:val="20"/>
                <w:highlight w:val="none"/>
                <w:u w:val="none"/>
                <w:lang w:val="en-US" w:eastAsia="zh-CN" w:bidi="ar-SA"/>
              </w:rPr>
            </w:pPr>
            <w:r>
              <w:rPr>
                <w:rFonts w:hint="eastAsia" w:ascii="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14:paraId="0C571E9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9C02A5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7D7E45D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vMerge w:val="continue"/>
            <w:tcBorders>
              <w:top w:val="nil"/>
              <w:left w:val="single" w:color="000000" w:sz="2" w:space="0"/>
              <w:bottom w:val="single" w:color="000000" w:sz="2" w:space="0"/>
              <w:right w:val="single" w:color="000000" w:sz="2" w:space="0"/>
            </w:tcBorders>
            <w:noWrap/>
          </w:tcPr>
          <w:p w14:paraId="02CDED2B"/>
        </w:tc>
      </w:tr>
      <w:tr w14:paraId="648F8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14:paraId="5A7D09F6"/>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30C04D48"/>
        </w:tc>
        <w:tc>
          <w:tcPr>
            <w:tcW w:w="541" w:type="pct"/>
            <w:vMerge w:val="continue"/>
            <w:tcBorders>
              <w:top w:val="nil"/>
              <w:left w:val="single" w:color="000000" w:sz="2" w:space="0"/>
              <w:bottom w:val="single" w:color="000000" w:sz="2" w:space="0"/>
              <w:right w:val="single" w:color="000000" w:sz="2" w:space="0"/>
            </w:tcBorders>
            <w:noWrap/>
            <w:vAlign w:val="center"/>
          </w:tcPr>
          <w:p w14:paraId="71A08102"/>
        </w:tc>
        <w:tc>
          <w:tcPr>
            <w:tcW w:w="1267" w:type="pct"/>
            <w:tcBorders>
              <w:top w:val="single" w:color="000000" w:sz="2" w:space="0"/>
              <w:left w:val="single" w:color="000000" w:sz="2" w:space="0"/>
              <w:bottom w:val="single" w:color="000000" w:sz="2" w:space="0"/>
              <w:right w:val="single" w:color="000000" w:sz="2" w:space="0"/>
            </w:tcBorders>
            <w:noWrap/>
            <w:vAlign w:val="center"/>
          </w:tcPr>
          <w:p w14:paraId="56DD436C">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4EA7B97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p>
        </w:tc>
        <w:tc>
          <w:tcPr>
            <w:tcW w:w="428" w:type="pct"/>
            <w:tcBorders>
              <w:top w:val="single" w:color="000000" w:sz="2" w:space="0"/>
              <w:left w:val="single" w:color="000000" w:sz="2" w:space="0"/>
              <w:bottom w:val="single" w:color="000000" w:sz="2" w:space="0"/>
              <w:right w:val="single" w:color="000000" w:sz="2" w:space="0"/>
            </w:tcBorders>
            <w:noWrap/>
          </w:tcPr>
          <w:p w14:paraId="4B28492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7F7A67C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A7C817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65B1DE9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21367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007CF21D"/>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418C7AD9"/>
        </w:tc>
        <w:tc>
          <w:tcPr>
            <w:tcW w:w="541" w:type="pct"/>
            <w:vMerge w:val="restart"/>
            <w:tcBorders>
              <w:top w:val="single" w:color="000000" w:sz="2" w:space="0"/>
              <w:left w:val="single" w:color="000000" w:sz="2" w:space="0"/>
              <w:bottom w:val="nil"/>
              <w:right w:val="single" w:color="000000" w:sz="2" w:space="0"/>
            </w:tcBorders>
            <w:noWrap/>
            <w:vAlign w:val="center"/>
          </w:tcPr>
          <w:p w14:paraId="34DEA4AC">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社会效益指标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0C41A65B">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b w:val="0"/>
                <w:i/>
                <w:iCs/>
                <w:color w:val="auto"/>
                <w:spacing w:val="6"/>
                <w:sz w:val="20"/>
                <w:szCs w:val="20"/>
                <w:highlight w:val="none"/>
                <w:u w:val="none"/>
                <w:lang w:val="en-US" w:eastAsia="zh-CN"/>
              </w:rPr>
              <w:t>直接就业人数</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3B53E5DE">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z w:val="20"/>
                <w:szCs w:val="20"/>
                <w:highlight w:val="none"/>
                <w:u w:val="none"/>
              </w:rPr>
              <w:t>人</w:t>
            </w:r>
          </w:p>
        </w:tc>
        <w:tc>
          <w:tcPr>
            <w:tcW w:w="428" w:type="pct"/>
            <w:tcBorders>
              <w:top w:val="single" w:color="000000" w:sz="2" w:space="0"/>
              <w:left w:val="single" w:color="000000" w:sz="2" w:space="0"/>
              <w:bottom w:val="single" w:color="000000" w:sz="2" w:space="0"/>
              <w:right w:val="single" w:color="000000" w:sz="2" w:space="0"/>
            </w:tcBorders>
            <w:noWrap/>
          </w:tcPr>
          <w:p w14:paraId="2145F356">
            <w:pPr>
              <w:keepNext w:val="0"/>
              <w:keepLines w:val="0"/>
              <w:pageBreakBefore w:val="0"/>
              <w:widowControl/>
              <w:kinsoku/>
              <w:wordWrap/>
              <w:overflowPunct/>
              <w:topLinePunct w:val="0"/>
              <w:autoSpaceDE w:val="0"/>
              <w:autoSpaceDN w:val="0"/>
              <w:bidi w:val="0"/>
              <w:adjustRightInd/>
              <w:snapToGrid/>
              <w:spacing w:before="0" w:after="0" w:line="320" w:lineRule="exact"/>
              <w:ind w:left="192" w:right="0" w:firstLine="0"/>
              <w:jc w:val="lef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12A6702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6C938F8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39816C6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14:paraId="5570D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exact"/>
        </w:trPr>
        <w:tc>
          <w:tcPr>
            <w:tcW w:w="337" w:type="pct"/>
            <w:vMerge w:val="continue"/>
            <w:tcBorders>
              <w:top w:val="nil"/>
              <w:left w:val="single" w:color="000000" w:sz="2" w:space="0"/>
              <w:bottom w:val="nil"/>
              <w:right w:val="single" w:color="000000" w:sz="2" w:space="0"/>
            </w:tcBorders>
            <w:noWrap/>
          </w:tcPr>
          <w:p w14:paraId="4CA4F208"/>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74B50E6F"/>
        </w:tc>
        <w:tc>
          <w:tcPr>
            <w:tcW w:w="541" w:type="pct"/>
            <w:vMerge w:val="continue"/>
            <w:tcBorders>
              <w:top w:val="nil"/>
              <w:left w:val="single" w:color="000000" w:sz="2" w:space="0"/>
              <w:bottom w:val="nil"/>
              <w:right w:val="single" w:color="000000" w:sz="2" w:space="0"/>
            </w:tcBorders>
            <w:noWrap/>
            <w:vAlign w:val="center"/>
          </w:tcPr>
          <w:p w14:paraId="5AFAA217"/>
        </w:tc>
        <w:tc>
          <w:tcPr>
            <w:tcW w:w="1267" w:type="pct"/>
            <w:tcBorders>
              <w:top w:val="single" w:color="000000" w:sz="2" w:space="0"/>
              <w:left w:val="single" w:color="000000" w:sz="2" w:space="0"/>
              <w:bottom w:val="single" w:color="000000" w:sz="2" w:space="0"/>
              <w:right w:val="single" w:color="000000" w:sz="2" w:space="0"/>
            </w:tcBorders>
            <w:noWrap/>
            <w:vAlign w:val="center"/>
          </w:tcPr>
          <w:p w14:paraId="40601A5C">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带动就业人数</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040B9487">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人</w:t>
            </w:r>
          </w:p>
        </w:tc>
        <w:tc>
          <w:tcPr>
            <w:tcW w:w="428" w:type="pct"/>
            <w:tcBorders>
              <w:top w:val="single" w:color="000000" w:sz="2" w:space="0"/>
              <w:left w:val="single" w:color="000000" w:sz="2" w:space="0"/>
              <w:bottom w:val="single" w:color="000000" w:sz="2" w:space="0"/>
              <w:right w:val="single" w:color="000000" w:sz="2" w:space="0"/>
            </w:tcBorders>
            <w:noWrap/>
          </w:tcPr>
          <w:p w14:paraId="466F37A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6FEC0B5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677AC0F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64BAE39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r>
              <w:rPr>
                <w:rFonts w:hint="eastAsia" w:ascii="宋体" w:cs="宋体"/>
                <w:color w:val="auto"/>
                <w:sz w:val="20"/>
                <w:szCs w:val="20"/>
                <w:highlight w:val="none"/>
                <w:u w:val="none"/>
                <w:lang w:eastAsia="zh-CN"/>
              </w:rPr>
              <w:t>必填</w:t>
            </w:r>
          </w:p>
        </w:tc>
      </w:tr>
      <w:tr w14:paraId="526A2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exact"/>
        </w:trPr>
        <w:tc>
          <w:tcPr>
            <w:tcW w:w="337" w:type="pct"/>
            <w:vMerge w:val="continue"/>
            <w:tcBorders>
              <w:top w:val="nil"/>
              <w:left w:val="single" w:color="000000" w:sz="2" w:space="0"/>
              <w:bottom w:val="nil"/>
              <w:right w:val="single" w:color="000000" w:sz="2" w:space="0"/>
            </w:tcBorders>
            <w:noWrap/>
          </w:tcPr>
          <w:p w14:paraId="47F027E7"/>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2CC5A0E3"/>
        </w:tc>
        <w:tc>
          <w:tcPr>
            <w:tcW w:w="541" w:type="pct"/>
            <w:vMerge w:val="continue"/>
            <w:tcBorders>
              <w:top w:val="nil"/>
              <w:left w:val="single" w:color="000000" w:sz="2" w:space="0"/>
              <w:bottom w:val="single" w:color="000000" w:sz="2" w:space="0"/>
              <w:right w:val="single" w:color="000000" w:sz="2" w:space="0"/>
            </w:tcBorders>
            <w:noWrap/>
            <w:vAlign w:val="center"/>
          </w:tcPr>
          <w:p w14:paraId="7EB2B30B"/>
        </w:tc>
        <w:tc>
          <w:tcPr>
            <w:tcW w:w="1267" w:type="pct"/>
            <w:tcBorders>
              <w:top w:val="single" w:color="000000" w:sz="2" w:space="0"/>
              <w:left w:val="single" w:color="000000" w:sz="2" w:space="0"/>
              <w:bottom w:val="single" w:color="000000" w:sz="2" w:space="0"/>
              <w:right w:val="single" w:color="000000" w:sz="2" w:space="0"/>
            </w:tcBorders>
            <w:noWrap/>
            <w:vAlign w:val="center"/>
          </w:tcPr>
          <w:p w14:paraId="6757448A">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ECF6946">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4AFB2EA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598AEDD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48BD418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A5170D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7AFBB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exact"/>
        </w:trPr>
        <w:tc>
          <w:tcPr>
            <w:tcW w:w="337" w:type="pct"/>
            <w:vMerge w:val="continue"/>
            <w:tcBorders>
              <w:top w:val="nil"/>
              <w:left w:val="single" w:color="000000" w:sz="2" w:space="0"/>
              <w:bottom w:val="nil"/>
              <w:right w:val="single" w:color="000000" w:sz="2" w:space="0"/>
            </w:tcBorders>
            <w:noWrap/>
          </w:tcPr>
          <w:p w14:paraId="70A2B67A"/>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23D94D61"/>
        </w:tc>
        <w:tc>
          <w:tcPr>
            <w:tcW w:w="541" w:type="pct"/>
            <w:tcBorders>
              <w:top w:val="single" w:color="000000" w:sz="2" w:space="0"/>
              <w:left w:val="single" w:color="000000" w:sz="2" w:space="0"/>
              <w:bottom w:val="single" w:color="000000" w:sz="2" w:space="0"/>
              <w:right w:val="single" w:color="000000" w:sz="2" w:space="0"/>
            </w:tcBorders>
            <w:noWrap/>
            <w:vAlign w:val="center"/>
          </w:tcPr>
          <w:p w14:paraId="3677CB43">
            <w:pPr>
              <w:keepNext w:val="0"/>
              <w:keepLines w:val="0"/>
              <w:pageBreakBefore w:val="0"/>
              <w:widowControl/>
              <w:kinsoku/>
              <w:wordWrap/>
              <w:overflowPunct/>
              <w:topLinePunct w:val="0"/>
              <w:autoSpaceDE w:val="0"/>
              <w:autoSpaceDN w:val="0"/>
              <w:bidi w:val="0"/>
              <w:adjustRightInd/>
              <w:snapToGrid/>
              <w:spacing w:before="0" w:after="0" w:line="320" w:lineRule="exact"/>
              <w:ind w:left="118"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可持续发展指标</w:t>
            </w:r>
          </w:p>
        </w:tc>
        <w:tc>
          <w:tcPr>
            <w:tcW w:w="1267" w:type="pct"/>
            <w:tcBorders>
              <w:top w:val="single" w:color="000000" w:sz="2" w:space="0"/>
              <w:left w:val="single" w:color="000000" w:sz="2" w:space="0"/>
              <w:bottom w:val="single" w:color="000000" w:sz="2" w:space="0"/>
              <w:right w:val="single" w:color="000000" w:sz="2" w:space="0"/>
            </w:tcBorders>
            <w:noWrap/>
          </w:tcPr>
          <w:p w14:paraId="734C8DD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tcPr>
          <w:p w14:paraId="1161C70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6637130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491367E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198FC96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D03742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1D917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14:paraId="6CCB291C"/>
        </w:tc>
        <w:tc>
          <w:tcPr>
            <w:tcW w:w="340" w:type="pct"/>
            <w:vMerge w:val="restart"/>
            <w:tcBorders>
              <w:top w:val="single" w:color="000000" w:sz="2" w:space="0"/>
              <w:left w:val="single" w:color="000000" w:sz="2" w:space="0"/>
              <w:bottom w:val="nil"/>
              <w:right w:val="single" w:color="000000" w:sz="2" w:space="0"/>
            </w:tcBorders>
            <w:noWrap/>
            <w:vAlign w:val="center"/>
          </w:tcPr>
          <w:p w14:paraId="36FEFB2F">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满意</w:t>
            </w:r>
          </w:p>
          <w:p w14:paraId="72520076">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度指</w:t>
            </w:r>
          </w:p>
          <w:p w14:paraId="52F92318">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标</w:t>
            </w:r>
          </w:p>
        </w:tc>
        <w:tc>
          <w:tcPr>
            <w:tcW w:w="541" w:type="pct"/>
            <w:vMerge w:val="restart"/>
            <w:tcBorders>
              <w:top w:val="single" w:color="000000" w:sz="2" w:space="0"/>
              <w:left w:val="single" w:color="000000" w:sz="2" w:space="0"/>
              <w:bottom w:val="nil"/>
              <w:right w:val="single" w:color="000000" w:sz="2" w:space="0"/>
            </w:tcBorders>
            <w:noWrap/>
            <w:vAlign w:val="center"/>
          </w:tcPr>
          <w:p w14:paraId="4E1845F0">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服务对象满意度指标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3B35F306">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项目主体对试点工作的满意度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40E5D1D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30D4DE4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29987C1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8827A2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33C2D65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21C5F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14:paraId="371F2396"/>
        </w:tc>
        <w:tc>
          <w:tcPr>
            <w:tcW w:w="340" w:type="pct"/>
            <w:vMerge w:val="continue"/>
            <w:tcBorders>
              <w:top w:val="nil"/>
              <w:left w:val="single" w:color="000000" w:sz="2" w:space="0"/>
              <w:bottom w:val="nil"/>
              <w:right w:val="single" w:color="000000" w:sz="2" w:space="0"/>
            </w:tcBorders>
            <w:noWrap/>
            <w:vAlign w:val="center"/>
          </w:tcPr>
          <w:p w14:paraId="745C7CD1"/>
        </w:tc>
        <w:tc>
          <w:tcPr>
            <w:tcW w:w="541" w:type="pct"/>
            <w:vMerge w:val="continue"/>
            <w:tcBorders>
              <w:top w:val="nil"/>
              <w:left w:val="single" w:color="000000" w:sz="2" w:space="0"/>
              <w:bottom w:val="nil"/>
              <w:right w:val="single" w:color="000000" w:sz="2" w:space="0"/>
            </w:tcBorders>
            <w:noWrap/>
            <w:vAlign w:val="center"/>
          </w:tcPr>
          <w:p w14:paraId="0A5C9226"/>
        </w:tc>
        <w:tc>
          <w:tcPr>
            <w:tcW w:w="1267" w:type="pct"/>
            <w:tcBorders>
              <w:top w:val="single" w:color="000000" w:sz="2" w:space="0"/>
              <w:left w:val="single" w:color="000000" w:sz="2" w:space="0"/>
              <w:bottom w:val="single" w:color="000000" w:sz="2" w:space="0"/>
              <w:right w:val="single" w:color="000000" w:sz="2" w:space="0"/>
            </w:tcBorders>
            <w:noWrap/>
            <w:vAlign w:val="center"/>
          </w:tcPr>
          <w:p w14:paraId="2686750A">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入驻企业满意度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4FB35907">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33FF64D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0797A60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5B40A38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5170ECE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0F588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14:paraId="449274C7"/>
        </w:tc>
        <w:tc>
          <w:tcPr>
            <w:tcW w:w="340" w:type="pct"/>
            <w:vMerge w:val="continue"/>
            <w:tcBorders>
              <w:top w:val="nil"/>
              <w:left w:val="single" w:color="000000" w:sz="2" w:space="0"/>
              <w:bottom w:val="nil"/>
              <w:right w:val="single" w:color="000000" w:sz="2" w:space="0"/>
            </w:tcBorders>
            <w:noWrap/>
            <w:vAlign w:val="center"/>
          </w:tcPr>
          <w:p w14:paraId="161F043D"/>
        </w:tc>
        <w:tc>
          <w:tcPr>
            <w:tcW w:w="541" w:type="pct"/>
            <w:vMerge w:val="continue"/>
            <w:tcBorders>
              <w:top w:val="nil"/>
              <w:left w:val="single" w:color="000000" w:sz="2" w:space="0"/>
              <w:bottom w:val="nil"/>
              <w:right w:val="single" w:color="000000" w:sz="2" w:space="0"/>
            </w:tcBorders>
            <w:noWrap/>
            <w:vAlign w:val="center"/>
          </w:tcPr>
          <w:p w14:paraId="4E48A204"/>
        </w:tc>
        <w:tc>
          <w:tcPr>
            <w:tcW w:w="1267" w:type="pct"/>
            <w:tcBorders>
              <w:top w:val="single" w:color="000000" w:sz="2" w:space="0"/>
              <w:left w:val="single" w:color="000000" w:sz="2" w:space="0"/>
              <w:bottom w:val="single" w:color="000000" w:sz="2" w:space="0"/>
              <w:right w:val="single" w:color="000000" w:sz="2" w:space="0"/>
            </w:tcBorders>
            <w:noWrap/>
            <w:vAlign w:val="center"/>
          </w:tcPr>
          <w:p w14:paraId="2BCA84CC">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消费者满意度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C527EE7">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1D71800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0010569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26E3B4A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55A2181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6C507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single" w:color="000000" w:sz="2" w:space="0"/>
              <w:right w:val="single" w:color="000000" w:sz="2" w:space="0"/>
            </w:tcBorders>
            <w:noWrap/>
          </w:tcPr>
          <w:p w14:paraId="6959CC09"/>
        </w:tc>
        <w:tc>
          <w:tcPr>
            <w:tcW w:w="340" w:type="pct"/>
            <w:vMerge w:val="continue"/>
            <w:tcBorders>
              <w:top w:val="nil"/>
              <w:left w:val="single" w:color="000000" w:sz="2" w:space="0"/>
              <w:bottom w:val="single" w:color="000000" w:sz="2" w:space="0"/>
              <w:right w:val="single" w:color="000000" w:sz="2" w:space="0"/>
            </w:tcBorders>
            <w:noWrap/>
            <w:vAlign w:val="center"/>
          </w:tcPr>
          <w:p w14:paraId="1C7F8978"/>
        </w:tc>
        <w:tc>
          <w:tcPr>
            <w:tcW w:w="541" w:type="pct"/>
            <w:vMerge w:val="continue"/>
            <w:tcBorders>
              <w:top w:val="nil"/>
              <w:left w:val="single" w:color="000000" w:sz="2" w:space="0"/>
              <w:bottom w:val="single" w:color="000000" w:sz="2" w:space="0"/>
              <w:right w:val="single" w:color="000000" w:sz="2" w:space="0"/>
            </w:tcBorders>
            <w:noWrap/>
            <w:vAlign w:val="center"/>
          </w:tcPr>
          <w:p w14:paraId="614472B9"/>
        </w:tc>
        <w:tc>
          <w:tcPr>
            <w:tcW w:w="1267" w:type="pct"/>
            <w:tcBorders>
              <w:top w:val="single" w:color="000000" w:sz="2" w:space="0"/>
              <w:left w:val="single" w:color="000000" w:sz="2" w:space="0"/>
              <w:bottom w:val="single" w:color="000000" w:sz="2" w:space="0"/>
              <w:right w:val="single" w:color="000000" w:sz="2" w:space="0"/>
            </w:tcBorders>
            <w:noWrap/>
            <w:vAlign w:val="center"/>
          </w:tcPr>
          <w:p w14:paraId="78CE0020">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6185F159">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2AC7C33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1ED3785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711FD7B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53CE13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316D5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9"/>
            <w:tcBorders>
              <w:top w:val="single" w:color="000000" w:sz="2" w:space="0"/>
              <w:left w:val="single" w:color="000000" w:sz="2" w:space="0"/>
              <w:bottom w:val="single" w:color="000000" w:sz="2" w:space="0"/>
              <w:right w:val="single" w:color="000000" w:sz="2" w:space="0"/>
            </w:tcBorders>
            <w:noWrap/>
          </w:tcPr>
          <w:p w14:paraId="4AF354D8">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指标说明：</w:t>
            </w:r>
          </w:p>
          <w:p w14:paraId="59877B21">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（一）申报主体可根据项目内容自行设计填写三级指标，指标要科学合理</w:t>
            </w:r>
            <w:r>
              <w:rPr>
                <w:rFonts w:hint="eastAsia" w:ascii="宋体" w:eastAsia="宋体" w:cs="宋体"/>
                <w:b w:val="0"/>
                <w:i w:val="0"/>
                <w:color w:val="auto"/>
                <w:spacing w:val="6"/>
                <w:sz w:val="20"/>
                <w:szCs w:val="20"/>
                <w:highlight w:val="none"/>
                <w:u w:val="none"/>
                <w:lang w:eastAsia="zh-CN"/>
              </w:rPr>
              <w:t>地</w:t>
            </w:r>
            <w:r>
              <w:rPr>
                <w:rFonts w:hint="eastAsia" w:ascii="宋体" w:eastAsia="宋体" w:cs="宋体"/>
                <w:b w:val="0"/>
                <w:i w:val="0"/>
                <w:color w:val="auto"/>
                <w:spacing w:val="6"/>
                <w:sz w:val="20"/>
                <w:szCs w:val="20"/>
                <w:highlight w:val="none"/>
                <w:u w:val="none"/>
              </w:rPr>
              <w:t>体现项目</w:t>
            </w:r>
          </w:p>
          <w:p w14:paraId="7BB8D27D">
            <w:pPr>
              <w:keepNext w:val="0"/>
              <w:keepLines w:val="0"/>
              <w:pageBreakBefore w:val="0"/>
              <w:widowControl/>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建设成效；数量、经济效益、社会效益二级指标项下至少有</w:t>
            </w:r>
            <w:r>
              <w:rPr>
                <w:rFonts w:hint="eastAsia" w:ascii="宋体" w:eastAsia="宋体" w:cs="宋体"/>
                <w:b w:val="0"/>
                <w:i w:val="0"/>
                <w:color w:val="auto"/>
                <w:sz w:val="20"/>
                <w:szCs w:val="20"/>
                <w:highlight w:val="none"/>
                <w:u w:val="none"/>
              </w:rPr>
              <w:t>2</w:t>
            </w:r>
            <w:r>
              <w:rPr>
                <w:rFonts w:hint="eastAsia" w:ascii="宋体" w:eastAsia="宋体" w:cs="宋体"/>
                <w:b w:val="0"/>
                <w:i w:val="0"/>
                <w:color w:val="auto"/>
                <w:spacing w:val="6"/>
                <w:sz w:val="20"/>
                <w:szCs w:val="20"/>
                <w:highlight w:val="none"/>
                <w:u w:val="none"/>
              </w:rPr>
              <w:t>个三级指标；定性三级指标数量不能超过总指标数量的三分之一。</w:t>
            </w:r>
          </w:p>
          <w:p w14:paraId="2E8210EE">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（二）已列明的</w:t>
            </w:r>
            <w:r>
              <w:rPr>
                <w:rFonts w:hint="eastAsia" w:ascii="宋体" w:eastAsia="宋体" w:cs="宋体"/>
                <w:b w:val="0"/>
                <w:i w:val="0"/>
                <w:color w:val="auto"/>
                <w:spacing w:val="6"/>
                <w:sz w:val="20"/>
                <w:szCs w:val="20"/>
                <w:highlight w:val="none"/>
                <w:u w:val="none"/>
                <w:lang w:val="en-US" w:eastAsia="zh-CN"/>
              </w:rPr>
              <w:t>二</w:t>
            </w:r>
            <w:r>
              <w:rPr>
                <w:rFonts w:hint="eastAsia" w:ascii="宋体" w:eastAsia="宋体" w:cs="宋体"/>
                <w:b w:val="0"/>
                <w:i w:val="0"/>
                <w:color w:val="auto"/>
                <w:spacing w:val="6"/>
                <w:sz w:val="20"/>
                <w:szCs w:val="20"/>
                <w:highlight w:val="none"/>
                <w:u w:val="none"/>
              </w:rPr>
              <w:t>级指标为必填项，不可修改、删除。</w:t>
            </w:r>
          </w:p>
          <w:p w14:paraId="76F39D60">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（三）以下绩效指标可供参考，企业可根据项目内容调整完善：</w:t>
            </w:r>
          </w:p>
          <w:p w14:paraId="46BE0FED">
            <w:pPr>
              <w:keepNext w:val="0"/>
              <w:keepLines w:val="0"/>
              <w:pageBreakBefore w:val="0"/>
              <w:widowControl/>
              <w:kinsoku/>
              <w:wordWrap/>
              <w:overflowPunct/>
              <w:topLinePunct w:val="0"/>
              <w:autoSpaceDE w:val="0"/>
              <w:autoSpaceDN w:val="0"/>
              <w:bidi w:val="0"/>
              <w:adjustRightInd/>
              <w:snapToGrid/>
              <w:spacing w:before="34"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1.</w:t>
            </w:r>
            <w:r>
              <w:rPr>
                <w:rFonts w:hint="eastAsia" w:ascii="宋体" w:eastAsia="宋体" w:cs="宋体"/>
                <w:b w:val="0"/>
                <w:i w:val="0"/>
                <w:color w:val="auto"/>
                <w:spacing w:val="6"/>
                <w:sz w:val="20"/>
                <w:szCs w:val="20"/>
                <w:highlight w:val="none"/>
                <w:u w:val="none"/>
              </w:rPr>
              <w:t>数量指标：项目面积；开展活动数量</w:t>
            </w:r>
            <w:r>
              <w:rPr>
                <w:rFonts w:hint="eastAsia" w:ascii="宋体" w:eastAsia="宋体" w:cs="宋体"/>
                <w:b w:val="0"/>
                <w:i w:val="0"/>
                <w:color w:val="auto"/>
                <w:spacing w:val="6"/>
                <w:sz w:val="20"/>
                <w:szCs w:val="20"/>
                <w:highlight w:val="none"/>
                <w:u w:val="none"/>
                <w:lang w:eastAsia="zh-CN"/>
              </w:rPr>
              <w:t>，</w:t>
            </w:r>
            <w:r>
              <w:rPr>
                <w:rFonts w:hint="eastAsia" w:ascii="宋体" w:eastAsia="宋体" w:cs="宋体"/>
                <w:b w:val="0"/>
                <w:i w:val="0"/>
                <w:color w:val="auto"/>
                <w:spacing w:val="6"/>
                <w:sz w:val="20"/>
                <w:szCs w:val="20"/>
                <w:highlight w:val="none"/>
                <w:u w:val="none"/>
              </w:rPr>
              <w:t>集聚市场主体数量；集聚消费业态数量；引入</w:t>
            </w:r>
            <w:r>
              <w:rPr>
                <w:rFonts w:hint="eastAsia" w:ascii="宋体" w:eastAsia="宋体" w:cs="宋体"/>
                <w:b w:val="0"/>
                <w:i w:val="0"/>
                <w:color w:val="auto"/>
                <w:spacing w:val="-6"/>
                <w:sz w:val="20"/>
                <w:szCs w:val="20"/>
                <w:highlight w:val="none"/>
                <w:u w:val="none"/>
              </w:rPr>
              <w:t>IP</w:t>
            </w:r>
            <w:r>
              <w:rPr>
                <w:rFonts w:hint="eastAsia" w:ascii="宋体" w:eastAsia="宋体" w:cs="宋体"/>
                <w:b w:val="0"/>
                <w:i w:val="0"/>
                <w:color w:val="auto"/>
                <w:spacing w:val="6"/>
                <w:sz w:val="20"/>
                <w:szCs w:val="20"/>
                <w:highlight w:val="none"/>
                <w:u w:val="none"/>
              </w:rPr>
              <w:t>数量等。</w:t>
            </w:r>
          </w:p>
          <w:p w14:paraId="5D9F070C">
            <w:pPr>
              <w:keepNext w:val="0"/>
              <w:keepLines w:val="0"/>
              <w:pageBreakBefore w:val="0"/>
              <w:widowControl/>
              <w:kinsoku/>
              <w:wordWrap/>
              <w:overflowPunct/>
              <w:topLinePunct w:val="0"/>
              <w:autoSpaceDE w:val="0"/>
              <w:autoSpaceDN w:val="0"/>
              <w:bidi w:val="0"/>
              <w:adjustRightInd/>
              <w:snapToGrid/>
              <w:spacing w:before="34" w:after="0" w:line="320" w:lineRule="exact"/>
              <w:ind w:left="104" w:right="144" w:firstLine="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1"/>
                <w:sz w:val="20"/>
                <w:szCs w:val="20"/>
                <w:highlight w:val="none"/>
                <w:u w:val="none"/>
              </w:rPr>
              <w:t>2.</w:t>
            </w:r>
            <w:r>
              <w:rPr>
                <w:rFonts w:hint="eastAsia" w:ascii="宋体" w:eastAsia="宋体" w:cs="宋体"/>
                <w:b w:val="0"/>
                <w:i w:val="0"/>
                <w:color w:val="auto"/>
                <w:spacing w:val="6"/>
                <w:sz w:val="20"/>
                <w:szCs w:val="20"/>
                <w:highlight w:val="none"/>
                <w:u w:val="none"/>
              </w:rPr>
              <w:t>质量指标：项目验收合格率；业态丰富程度；获得相关奖励</w:t>
            </w:r>
            <w:r>
              <w:rPr>
                <w:rFonts w:hint="eastAsia" w:ascii="宋体" w:eastAsia="宋体" w:cs="宋体"/>
                <w:b w:val="0"/>
                <w:i w:val="0"/>
                <w:color w:val="auto"/>
                <w:sz w:val="20"/>
                <w:szCs w:val="20"/>
                <w:highlight w:val="none"/>
                <w:u w:val="none"/>
              </w:rPr>
              <w:t>x</w:t>
            </w:r>
            <w:r>
              <w:rPr>
                <w:rFonts w:hint="eastAsia" w:ascii="宋体" w:eastAsia="宋体" w:cs="宋体"/>
                <w:b w:val="0"/>
                <w:i w:val="0"/>
                <w:color w:val="auto"/>
                <w:spacing w:val="6"/>
                <w:sz w:val="20"/>
                <w:szCs w:val="20"/>
                <w:highlight w:val="none"/>
                <w:u w:val="none"/>
              </w:rPr>
              <w:t>次；上报案例数量。</w:t>
            </w:r>
          </w:p>
          <w:p w14:paraId="680B9DB3">
            <w:pPr>
              <w:keepNext w:val="0"/>
              <w:keepLines w:val="0"/>
              <w:pageBreakBefore w:val="0"/>
              <w:widowControl/>
              <w:kinsoku/>
              <w:wordWrap/>
              <w:overflowPunct/>
              <w:topLinePunct w:val="0"/>
              <w:autoSpaceDE w:val="0"/>
              <w:autoSpaceDN w:val="0"/>
              <w:bidi w:val="0"/>
              <w:adjustRightInd/>
              <w:snapToGrid/>
              <w:spacing w:before="34" w:after="0" w:line="320" w:lineRule="exact"/>
              <w:ind w:left="104" w:right="144"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3.</w:t>
            </w:r>
            <w:r>
              <w:rPr>
                <w:rFonts w:hint="eastAsia" w:ascii="宋体" w:eastAsia="宋体" w:cs="宋体"/>
                <w:b w:val="0"/>
                <w:i w:val="0"/>
                <w:color w:val="auto"/>
                <w:spacing w:val="6"/>
                <w:sz w:val="20"/>
                <w:szCs w:val="20"/>
                <w:highlight w:val="none"/>
                <w:u w:val="none"/>
              </w:rPr>
              <w:t>时效指标：项目实施进度等。</w:t>
            </w:r>
          </w:p>
          <w:p w14:paraId="5C70689F">
            <w:pPr>
              <w:keepNext w:val="0"/>
              <w:keepLines w:val="0"/>
              <w:pageBreakBefore w:val="0"/>
              <w:widowControl/>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4.</w:t>
            </w:r>
            <w:r>
              <w:rPr>
                <w:rFonts w:hint="eastAsia" w:ascii="宋体" w:eastAsia="宋体" w:cs="宋体"/>
                <w:b w:val="0"/>
                <w:i w:val="0"/>
                <w:color w:val="auto"/>
                <w:spacing w:val="6"/>
                <w:sz w:val="20"/>
                <w:szCs w:val="20"/>
                <w:highlight w:val="none"/>
                <w:u w:val="none"/>
              </w:rPr>
              <w:t>经济效益指标：撬动社会资本（万元）；项目拉动社会资本倍数；销售额</w:t>
            </w:r>
            <w:r>
              <w:rPr>
                <w:rFonts w:hint="eastAsia" w:ascii="宋体" w:eastAsia="宋体" w:cs="宋体"/>
                <w:b w:val="0"/>
                <w:i w:val="0"/>
                <w:color w:val="auto"/>
                <w:spacing w:val="-1"/>
                <w:sz w:val="20"/>
                <w:szCs w:val="20"/>
                <w:highlight w:val="none"/>
                <w:u w:val="none"/>
              </w:rPr>
              <w:t>/</w:t>
            </w:r>
            <w:r>
              <w:rPr>
                <w:rFonts w:hint="eastAsia" w:ascii="宋体" w:eastAsia="宋体" w:cs="宋体"/>
                <w:b w:val="0"/>
                <w:i w:val="0"/>
                <w:color w:val="auto"/>
                <w:spacing w:val="6"/>
                <w:sz w:val="20"/>
                <w:szCs w:val="20"/>
                <w:highlight w:val="none"/>
                <w:u w:val="none"/>
              </w:rPr>
              <w:t>营业收入；客流量等。</w:t>
            </w:r>
          </w:p>
          <w:p w14:paraId="32A7C04A">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5.</w:t>
            </w:r>
            <w:r>
              <w:rPr>
                <w:rFonts w:hint="eastAsia" w:ascii="宋体" w:eastAsia="宋体" w:cs="宋体"/>
                <w:b w:val="0"/>
                <w:i w:val="0"/>
                <w:color w:val="auto"/>
                <w:spacing w:val="6"/>
                <w:sz w:val="20"/>
                <w:szCs w:val="20"/>
                <w:highlight w:val="none"/>
                <w:u w:val="none"/>
              </w:rPr>
              <w:t>社会效益指标：媒体报道数量；优质消费供给能力等。</w:t>
            </w:r>
          </w:p>
          <w:p w14:paraId="1FC34D6E">
            <w:pPr>
              <w:keepNext w:val="0"/>
              <w:keepLines w:val="0"/>
              <w:pageBreakBefore w:val="0"/>
              <w:widowControl/>
              <w:kinsoku/>
              <w:wordWrap/>
              <w:overflowPunct/>
              <w:topLinePunct w:val="0"/>
              <w:autoSpaceDE w:val="0"/>
              <w:autoSpaceDN w:val="0"/>
              <w:bidi w:val="0"/>
              <w:adjustRightInd/>
              <w:snapToGrid/>
              <w:spacing w:before="34" w:after="0" w:line="320" w:lineRule="exact"/>
              <w:ind w:left="104" w:right="2016" w:firstLine="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1"/>
                <w:sz w:val="20"/>
                <w:szCs w:val="20"/>
                <w:highlight w:val="none"/>
                <w:u w:val="none"/>
              </w:rPr>
              <w:t>6.</w:t>
            </w:r>
            <w:r>
              <w:rPr>
                <w:rFonts w:hint="eastAsia" w:ascii="宋体" w:eastAsia="宋体" w:cs="宋体"/>
                <w:b w:val="0"/>
                <w:i w:val="0"/>
                <w:color w:val="auto"/>
                <w:spacing w:val="6"/>
                <w:sz w:val="20"/>
                <w:szCs w:val="20"/>
                <w:highlight w:val="none"/>
                <w:u w:val="none"/>
              </w:rPr>
              <w:t>可持续发展指标：是否促进消费发展等；是否提升品牌影响力等。</w:t>
            </w:r>
          </w:p>
          <w:p w14:paraId="61CE413A">
            <w:pPr>
              <w:keepNext w:val="0"/>
              <w:keepLines w:val="0"/>
              <w:pageBreakBefore w:val="0"/>
              <w:widowControl/>
              <w:kinsoku/>
              <w:wordWrap/>
              <w:overflowPunct/>
              <w:topLinePunct w:val="0"/>
              <w:autoSpaceDE w:val="0"/>
              <w:autoSpaceDN w:val="0"/>
              <w:bidi w:val="0"/>
              <w:adjustRightInd/>
              <w:snapToGrid/>
              <w:spacing w:before="34" w:after="0" w:line="320" w:lineRule="exact"/>
              <w:ind w:left="104" w:right="2016" w:firstLine="0"/>
              <w:jc w:val="left"/>
              <w:textAlignment w:val="auto"/>
              <w:rPr>
                <w:rFonts w:hint="eastAsia" w:ascii="宋体" w:eastAsia="宋体" w:cs="宋体"/>
                <w:b w:val="0"/>
                <w:i w:val="0"/>
                <w:color w:val="auto"/>
                <w:spacing w:val="1"/>
                <w:sz w:val="20"/>
                <w:szCs w:val="20"/>
                <w:highlight w:val="none"/>
                <w:u w:val="none"/>
              </w:rPr>
            </w:pPr>
            <w:r>
              <w:rPr>
                <w:rFonts w:hint="eastAsia" w:ascii="宋体" w:eastAsia="宋体" w:cs="宋体"/>
                <w:b w:val="0"/>
                <w:i w:val="0"/>
                <w:color w:val="auto"/>
                <w:spacing w:val="1"/>
                <w:sz w:val="20"/>
                <w:szCs w:val="20"/>
                <w:highlight w:val="none"/>
                <w:u w:val="none"/>
              </w:rPr>
              <w:t>7.</w:t>
            </w:r>
            <w:r>
              <w:rPr>
                <w:rFonts w:hint="eastAsia" w:ascii="宋体" w:eastAsia="宋体" w:cs="宋体"/>
                <w:b w:val="0"/>
                <w:i w:val="0"/>
                <w:color w:val="auto"/>
                <w:spacing w:val="6"/>
                <w:sz w:val="20"/>
                <w:szCs w:val="20"/>
                <w:highlight w:val="none"/>
                <w:u w:val="none"/>
              </w:rPr>
              <w:t>服务对象满意度指：入</w:t>
            </w:r>
            <w:r>
              <w:rPr>
                <w:rFonts w:hint="eastAsia" w:ascii="宋体" w:eastAsia="宋体" w:cs="宋体"/>
                <w:b w:val="0"/>
                <w:i w:val="0"/>
                <w:color w:val="auto"/>
                <w:sz w:val="20"/>
                <w:szCs w:val="20"/>
                <w:highlight w:val="none"/>
                <w:u w:val="none"/>
              </w:rPr>
              <w:t>驻企业满意</w:t>
            </w:r>
            <w:r>
              <w:rPr>
                <w:rFonts w:hint="eastAsia" w:ascii="宋体" w:eastAsia="宋体" w:cs="宋体"/>
                <w:b w:val="0"/>
                <w:i w:val="0"/>
                <w:color w:val="auto"/>
                <w:spacing w:val="6"/>
                <w:sz w:val="20"/>
                <w:szCs w:val="20"/>
                <w:highlight w:val="none"/>
                <w:u w:val="none"/>
              </w:rPr>
              <w:t>度；消费者满意度等。</w:t>
            </w:r>
          </w:p>
        </w:tc>
      </w:tr>
    </w:tbl>
    <w:p w14:paraId="4A9DEF5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sectPr>
          <w:pgSz w:w="16838" w:h="11906" w:orient="landscape"/>
          <w:pgMar w:top="1216" w:right="1232" w:bottom="1260" w:left="1284" w:header="720" w:footer="720" w:gutter="0"/>
          <w:cols w:space="720" w:num="1"/>
          <w:docGrid w:linePitch="360" w:charSpace="0"/>
        </w:sectPr>
      </w:pPr>
    </w:p>
    <w:p w14:paraId="17EFD6D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eastAsia="黑体" w:cs="黑体"/>
          <w:color w:val="auto"/>
          <w:sz w:val="32"/>
          <w:szCs w:val="32"/>
          <w:highlight w:val="none"/>
          <w:u w:val="none"/>
          <w:lang w:val="en-US" w:eastAsia="zh-CN"/>
        </w:rPr>
      </w:pPr>
      <w:r>
        <w:rPr>
          <w:rFonts w:hint="eastAsia" w:ascii="黑体" w:eastAsia="黑体" w:cs="黑体"/>
          <w:color w:val="auto"/>
          <w:sz w:val="32"/>
          <w:szCs w:val="32"/>
          <w:highlight w:val="none"/>
          <w:u w:val="none"/>
          <w:lang w:eastAsia="zh-CN"/>
        </w:rPr>
        <w:t>附件</w:t>
      </w:r>
      <w:r>
        <w:rPr>
          <w:rFonts w:hint="eastAsia" w:ascii="黑体" w:eastAsia="黑体" w:cs="黑体"/>
          <w:color w:val="auto"/>
          <w:sz w:val="32"/>
          <w:szCs w:val="32"/>
          <w:highlight w:val="none"/>
          <w:u w:val="none"/>
          <w:lang w:val="en-US" w:eastAsia="zh-CN"/>
        </w:rPr>
        <w:t>3</w:t>
      </w:r>
    </w:p>
    <w:p w14:paraId="4DD54E7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lang w:val="en-US" w:eastAsia="zh-CN"/>
        </w:rPr>
      </w:pPr>
    </w:p>
    <w:p w14:paraId="1AA071D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b w:val="0"/>
          <w:bCs w:val="0"/>
          <w:color w:val="auto"/>
          <w:sz w:val="44"/>
          <w:szCs w:val="44"/>
          <w:highlight w:val="none"/>
          <w:u w:val="none"/>
          <w:lang w:val="en-US" w:eastAsia="zh-CN"/>
        </w:rPr>
      </w:pPr>
      <w:r>
        <w:rPr>
          <w:rFonts w:hint="eastAsia" w:ascii="方正小标宋简体" w:eastAsia="方正小标宋简体" w:cs="方正小标宋简体"/>
          <w:b w:val="0"/>
          <w:bCs w:val="0"/>
          <w:color w:val="auto"/>
          <w:sz w:val="44"/>
          <w:szCs w:val="44"/>
          <w:highlight w:val="none"/>
          <w:u w:val="none"/>
          <w:lang w:val="en-US" w:eastAsia="zh-CN"/>
        </w:rPr>
        <w:t>贵阳市优质消费资源与知名IP跨界联名试点</w:t>
      </w:r>
    </w:p>
    <w:p w14:paraId="761800F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b/>
          <w:bCs/>
          <w:color w:val="auto"/>
          <w:sz w:val="44"/>
          <w:szCs w:val="44"/>
          <w:highlight w:val="none"/>
          <w:u w:val="none"/>
          <w:lang w:val="en-US" w:eastAsia="zh-CN"/>
        </w:rPr>
      </w:pPr>
      <w:r>
        <w:rPr>
          <w:rFonts w:hint="eastAsia" w:ascii="方正小标宋简体" w:eastAsia="方正小标宋简体" w:cs="方正小标宋简体"/>
          <w:b w:val="0"/>
          <w:bCs w:val="0"/>
          <w:color w:val="auto"/>
          <w:sz w:val="44"/>
          <w:szCs w:val="44"/>
          <w:highlight w:val="none"/>
          <w:u w:val="none"/>
          <w:lang w:val="en-US" w:eastAsia="zh-CN"/>
        </w:rPr>
        <w:t>项目申报指南</w:t>
      </w:r>
    </w:p>
    <w:p w14:paraId="468F91C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165D8ACF">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color w:val="auto"/>
          <w:sz w:val="32"/>
          <w:szCs w:val="32"/>
          <w:highlight w:val="none"/>
          <w:u w:val="none"/>
          <w:lang w:val="en-US" w:eastAsia="zh-CN"/>
        </w:rPr>
        <w:t>聚焦“贵阳好物”，加快推动优质消费资源与知名IP跨界联名品牌培育打造围绕打造区域性有影响力的跨界联名品牌创新、营销中心，依托爽爽贵阳、避暑之都、大美之城、中国数谷、夏季演艺之都、赛事之城等城市名片，大力推动联名品牌培育和打造，全面构建“贵阳好物”品牌矩阵和服务体系。</w:t>
      </w:r>
    </w:p>
    <w:p w14:paraId="00171CF7">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一、联动知名IP，开发城市周边产品</w:t>
      </w:r>
    </w:p>
    <w:p w14:paraId="464795BF">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支持联动全球知名IP、国潮IP、历史文化IP、特色IP联动开发系列周边产品。IP由官方授权、周边产品具备独创性、无侵权盗版问题。单个IP联名产品系列推出后3个月内，全渠道销售额200万元以上。</w:t>
      </w:r>
    </w:p>
    <w:p w14:paraId="416412FD">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一次性奖励</w:t>
      </w:r>
    </w:p>
    <w:p w14:paraId="58528268">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对企业试点期内新开发的IP联名产品按不超过有效投入的40%给予补助；同时，根据绩效目标最高按照不超过销售额的2%给予补贴，以上补贴叠加最高不超过200万元。</w:t>
      </w:r>
    </w:p>
    <w:p w14:paraId="0A948023">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二、联动老字号（IP）开发推出“老牌新品”“国货潮品”</w:t>
      </w:r>
    </w:p>
    <w:p w14:paraId="47BE0F8E">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中华老字号、省、市老字号企业、新消费品牌企业依托贵阳市行政区范围优质消费资源，开设新店、旗舰店，引导老字号企业挖掘品牌历史与文化底蕴，结合现代消费需求开发“老牌新品”；推动新消费品牌聚焦“贵品黔货”特色，打造“国货潮品”；项目具有良好的经济效益，申报周期内实现营业收入100万元以上。</w:t>
      </w:r>
    </w:p>
    <w:p w14:paraId="09FBA1BE">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一次性奖励</w:t>
      </w:r>
    </w:p>
    <w:p w14:paraId="51029468">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对符合条件的项目，按不超过有效投入的40%给予补助，原则上单个项目补助金额不超过200万元。</w:t>
      </w:r>
    </w:p>
    <w:p w14:paraId="53D85EC3">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三、联动国潮动漫影视IP等传统资源打造综合性消费场景</w:t>
      </w:r>
    </w:p>
    <w:p w14:paraId="655643BC">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联动国潮、动漫、影视、游戏知识产权（IP）及文博场馆、非遗机构、历史文化名城等传统资源，通过实施IP元素植入、主题装置、软硬件设备购置升级等，推出一批影响范围广、社交属性强、创意新颖的综合性消费场景，如“动漫+非遗”主题街区、“影视 IP+博物馆”等，申报周期内项目实现营业收入200万元以上。</w:t>
      </w:r>
    </w:p>
    <w:p w14:paraId="575BB0B3">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14:paraId="102FE94A">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14:paraId="6478CA76">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四、推动优质消费资源与知名IP融合发展“人工智能+消费” 应用场景</w:t>
      </w:r>
    </w:p>
    <w:p w14:paraId="7283FAFE">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推动优质消费资源与知名IP融合发展，鼓励企业建设“人工智能+消费”应用场景。引入知名 IP官方授权（须提供合作协议）；项目须具备明确的AI技术落地场景与消费转化模式，直接面向终端消费者提供服务，且AI相关软硬件及服务投入占比不低于总投资的60%；项目已稳定运营2个月以上，累计服务消费者达500人次以上，带动消费收入不低于100万元；数据安全符合国家相关规定，建立用户信息保护机制。</w:t>
      </w:r>
    </w:p>
    <w:p w14:paraId="6D9AF5BA">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14:paraId="6EAD7145">
      <w:pPr>
        <w:keepNext w:val="0"/>
        <w:keepLines w:val="0"/>
        <w:pageBreakBefore w:val="0"/>
        <w:widowControl/>
        <w:suppressLineNumbers w:val="0"/>
        <w:kinsoku/>
        <w:wordWrap/>
        <w:overflowPunct/>
        <w:topLinePunct w:val="0"/>
        <w:autoSpaceDE/>
        <w:autoSpaceDN/>
        <w:adjustRightInd/>
        <w:snapToGrid/>
        <w:spacing w:line="560" w:lineRule="exact"/>
        <w:ind w:left="0" w:firstLine="643" w:firstLineChars="200"/>
        <w:jc w:val="left"/>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14:paraId="4F19314F">
      <w:pPr>
        <w:keepNext w:val="0"/>
        <w:keepLines w:val="0"/>
        <w:pageBreakBefore w:val="0"/>
        <w:widowControl/>
        <w:suppressLineNumbers w:val="0"/>
        <w:kinsoku/>
        <w:wordWrap/>
        <w:overflowPunct/>
        <w:topLinePunct w:val="0"/>
        <w:autoSpaceDE/>
        <w:autoSpaceDN/>
        <w:adjustRightInd/>
        <w:snapToGrid/>
        <w:spacing w:line="560" w:lineRule="exact"/>
        <w:ind w:left="0" w:firstLine="640" w:firstLineChars="200"/>
        <w:jc w:val="left"/>
        <w:rPr>
          <w:rFonts w:ascii="Times New Roman" w:hAnsi="Times New Roman" w:eastAsia="仿宋_GB2312" w:cs="Times New Roman"/>
          <w:color w:val="auto"/>
          <w:sz w:val="32"/>
          <w:szCs w:val="32"/>
          <w:highlight w:val="none"/>
          <w:u w:val="none"/>
          <w:lang w:val="en-US" w:eastAsia="zh-CN"/>
        </w:rPr>
      </w:pPr>
    </w:p>
    <w:p w14:paraId="7DC44930">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仿宋_GB2312" w:cs="Times New Roman"/>
          <w:sz w:val="32"/>
          <w:szCs w:val="32"/>
          <w:highlight w:val="none"/>
        </w:rPr>
      </w:pPr>
    </w:p>
    <w:p w14:paraId="4112560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仿宋_GB2312" w:cs="Times New Roman"/>
          <w:sz w:val="32"/>
          <w:szCs w:val="32"/>
          <w:highlight w:val="none"/>
        </w:rPr>
      </w:pPr>
    </w:p>
    <w:p w14:paraId="79CB44F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仿宋_GB2312" w:cs="Times New Roman"/>
          <w:sz w:val="32"/>
          <w:szCs w:val="32"/>
          <w:highlight w:val="none"/>
        </w:rPr>
      </w:pPr>
    </w:p>
    <w:p w14:paraId="1E126CA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仿宋_GB2312" w:cs="Times New Roman"/>
          <w:sz w:val="32"/>
          <w:szCs w:val="32"/>
          <w:highlight w:val="none"/>
        </w:rPr>
      </w:pPr>
    </w:p>
    <w:p w14:paraId="6D735FA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sz w:val="32"/>
          <w:szCs w:val="32"/>
          <w:highlight w:val="none"/>
        </w:rPr>
      </w:pPr>
    </w:p>
    <w:p w14:paraId="421AD87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b w:val="0"/>
          <w:bCs w:val="0"/>
          <w:color w:val="auto"/>
          <w:sz w:val="32"/>
          <w:szCs w:val="32"/>
          <w:highlight w:val="none"/>
          <w:u w:val="none"/>
          <w:lang w:val="en-US" w:eastAsia="zh-CN"/>
        </w:rPr>
      </w:pPr>
    </w:p>
    <w:p w14:paraId="69F2082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b w:val="0"/>
          <w:bCs w:val="0"/>
          <w:color w:val="auto"/>
          <w:sz w:val="32"/>
          <w:szCs w:val="32"/>
          <w:highlight w:val="none"/>
          <w:u w:val="none"/>
          <w:lang w:val="en-US" w:eastAsia="zh-CN"/>
        </w:rPr>
      </w:pPr>
    </w:p>
    <w:p w14:paraId="0BEB495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b w:val="0"/>
          <w:bCs w:val="0"/>
          <w:color w:val="auto"/>
          <w:sz w:val="32"/>
          <w:szCs w:val="32"/>
          <w:highlight w:val="none"/>
          <w:u w:val="none"/>
          <w:lang w:val="en-US" w:eastAsia="zh-CN"/>
        </w:rPr>
      </w:pPr>
    </w:p>
    <w:p w14:paraId="3495928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b w:val="0"/>
          <w:bCs w:val="0"/>
          <w:color w:val="auto"/>
          <w:sz w:val="32"/>
          <w:szCs w:val="32"/>
          <w:highlight w:val="none"/>
          <w:u w:val="none"/>
          <w:lang w:val="en-US" w:eastAsia="zh-CN"/>
        </w:rPr>
      </w:pPr>
    </w:p>
    <w:p w14:paraId="68EEBE60">
      <w:pPr>
        <w:pStyle w:val="14"/>
        <w:rPr>
          <w:rFonts w:hint="eastAsia"/>
          <w:color w:val="auto"/>
          <w:highlight w:val="none"/>
          <w:u w:val="none"/>
          <w:lang w:val="en-US" w:eastAsia="zh-CN"/>
        </w:rPr>
      </w:pPr>
    </w:p>
    <w:p w14:paraId="5624D01D">
      <w:pPr>
        <w:pStyle w:val="14"/>
        <w:rPr>
          <w:rFonts w:hint="eastAsia"/>
          <w:color w:val="auto"/>
          <w:highlight w:val="none"/>
          <w:u w:val="none"/>
          <w:lang w:val="en-US" w:eastAsia="zh-CN"/>
        </w:rPr>
      </w:pPr>
    </w:p>
    <w:p w14:paraId="61D97E12">
      <w:pPr>
        <w:pStyle w:val="14"/>
        <w:rPr>
          <w:rFonts w:hint="eastAsia"/>
          <w:color w:val="auto"/>
          <w:highlight w:val="none"/>
          <w:u w:val="none"/>
          <w:lang w:val="en-US" w:eastAsia="zh-CN"/>
        </w:rPr>
      </w:pPr>
    </w:p>
    <w:p w14:paraId="5CBEEF08">
      <w:pPr>
        <w:pStyle w:val="14"/>
        <w:rPr>
          <w:color w:val="auto"/>
          <w:highlight w:val="none"/>
          <w:u w:val="none"/>
          <w:lang w:val="en-US" w:eastAsia="zh-CN"/>
        </w:rPr>
      </w:pPr>
    </w:p>
    <w:p w14:paraId="29FA4151">
      <w:pPr>
        <w:pStyle w:val="14"/>
        <w:rPr>
          <w:rFonts w:hint="eastAsia"/>
          <w:color w:val="auto"/>
          <w:highlight w:val="none"/>
          <w:u w:val="none"/>
          <w:lang w:val="en-US" w:eastAsia="zh-CN"/>
        </w:rPr>
      </w:pPr>
    </w:p>
    <w:p w14:paraId="0D9AB256">
      <w:pPr>
        <w:pStyle w:val="14"/>
        <w:rPr>
          <w:rFonts w:hint="eastAsia"/>
          <w:color w:val="auto"/>
          <w:highlight w:val="none"/>
          <w:u w:val="none"/>
          <w:lang w:val="en-US" w:eastAsia="zh-CN"/>
        </w:rPr>
      </w:pPr>
    </w:p>
    <w:p w14:paraId="0507D98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2C6FDA2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2995D8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rPr>
      </w:pPr>
      <w:r>
        <w:rPr>
          <w:rFonts w:hint="eastAsia" w:ascii="方正小标宋_GBK" w:eastAsia="方正小标宋_GBK" w:cs="方正小标宋_GBK"/>
          <w:color w:val="auto"/>
          <w:sz w:val="44"/>
          <w:szCs w:val="44"/>
          <w:highlight w:val="none"/>
          <w:u w:val="none"/>
          <w:lang w:eastAsia="zh-CN"/>
        </w:rPr>
        <w:t>贵阳</w:t>
      </w:r>
      <w:r>
        <w:rPr>
          <w:rFonts w:hint="eastAsia" w:ascii="方正小标宋_GBK" w:eastAsia="方正小标宋_GBK" w:cs="方正小标宋_GBK"/>
          <w:color w:val="auto"/>
          <w:sz w:val="44"/>
          <w:szCs w:val="44"/>
          <w:highlight w:val="none"/>
          <w:u w:val="none"/>
        </w:rPr>
        <w:t>市消费新业态新模式新场景</w:t>
      </w:r>
    </w:p>
    <w:p w14:paraId="725C450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rPr>
      </w:pPr>
      <w:r>
        <w:rPr>
          <w:rFonts w:hint="eastAsia" w:ascii="方正小标宋_GBK" w:eastAsia="方正小标宋_GBK" w:cs="方正小标宋_GBK"/>
          <w:color w:val="auto"/>
          <w:sz w:val="44"/>
          <w:szCs w:val="44"/>
          <w:highlight w:val="none"/>
          <w:u w:val="none"/>
        </w:rPr>
        <w:t>试点项目申报书</w:t>
      </w:r>
    </w:p>
    <w:p w14:paraId="319E615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（优质消费资源与知名IP跨界联名项目申报材料编制模板）</w:t>
      </w:r>
    </w:p>
    <w:p w14:paraId="0A8AB0D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1591BDC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4358599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484B6C9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30EA0DE6">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项目名称 ：</w:t>
      </w:r>
    </w:p>
    <w:p w14:paraId="3B940FEA">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eastAsia="zh-CN"/>
        </w:rPr>
      </w:pPr>
      <w:r>
        <w:rPr>
          <w:rFonts w:hint="eastAsia" w:ascii="仿宋" w:eastAsia="仿宋" w:cs="仿宋"/>
          <w:color w:val="auto"/>
          <w:sz w:val="32"/>
          <w:szCs w:val="32"/>
          <w:highlight w:val="none"/>
          <w:u w:val="none"/>
        </w:rPr>
        <w:t>申报方向 ：</w:t>
      </w:r>
      <w:r>
        <w:rPr>
          <w:rFonts w:hint="eastAsia" w:ascii="仿宋" w:eastAsia="仿宋" w:cs="仿宋"/>
          <w:i/>
          <w:iCs/>
          <w:color w:val="auto"/>
          <w:sz w:val="32"/>
          <w:szCs w:val="32"/>
          <w:highlight w:val="none"/>
          <w:u w:val="none"/>
          <w:lang w:eastAsia="zh-CN"/>
        </w:rPr>
        <w:t>（</w:t>
      </w:r>
      <w:r>
        <w:rPr>
          <w:rFonts w:hint="eastAsia" w:ascii="仿宋" w:eastAsia="仿宋" w:cs="仿宋"/>
          <w:i/>
          <w:iCs/>
          <w:color w:val="auto"/>
          <w:sz w:val="32"/>
          <w:szCs w:val="32"/>
          <w:highlight w:val="none"/>
          <w:u w:val="none"/>
        </w:rPr>
        <w:t>例</w:t>
      </w:r>
      <w:r>
        <w:rPr>
          <w:rFonts w:hint="eastAsia" w:ascii="仿宋" w:eastAsia="仿宋" w:cs="仿宋"/>
          <w:i/>
          <w:iCs/>
          <w:color w:val="auto"/>
          <w:sz w:val="32"/>
          <w:szCs w:val="32"/>
          <w:highlight w:val="none"/>
          <w:u w:val="none"/>
          <w:lang w:eastAsia="zh-CN"/>
        </w:rPr>
        <w:t>如：</w:t>
      </w:r>
      <w:r>
        <w:rPr>
          <w:rFonts w:hint="eastAsia" w:ascii="仿宋" w:eastAsia="仿宋" w:cs="仿宋"/>
          <w:i/>
          <w:iCs/>
          <w:color w:val="auto"/>
          <w:sz w:val="32"/>
          <w:szCs w:val="32"/>
          <w:highlight w:val="none"/>
          <w:u w:val="none"/>
        </w:rPr>
        <w:t>联动城市知名IP，开发城市周边产品</w:t>
      </w:r>
      <w:r>
        <w:rPr>
          <w:rFonts w:hint="eastAsia" w:ascii="仿宋" w:eastAsia="仿宋" w:cs="仿宋"/>
          <w:i/>
          <w:iCs/>
          <w:color w:val="auto"/>
          <w:sz w:val="32"/>
          <w:szCs w:val="32"/>
          <w:highlight w:val="none"/>
          <w:u w:val="none"/>
          <w:lang w:eastAsia="zh-CN"/>
        </w:rPr>
        <w:t>）</w:t>
      </w:r>
    </w:p>
    <w:p w14:paraId="5228FEDD">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申报单位（加盖公章）：</w:t>
      </w:r>
    </w:p>
    <w:p w14:paraId="248154BB">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联系人：</w:t>
      </w:r>
    </w:p>
    <w:p w14:paraId="3F5DB950">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联系电话：</w:t>
      </w:r>
    </w:p>
    <w:p w14:paraId="12D8CEA6">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邮箱：</w:t>
      </w:r>
    </w:p>
    <w:p w14:paraId="1ECD474E">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项目主管部门</w:t>
      </w:r>
      <w:r>
        <w:rPr>
          <w:rFonts w:hint="eastAsia" w:ascii="仿宋" w:eastAsia="仿宋" w:cs="仿宋"/>
          <w:color w:val="auto"/>
          <w:sz w:val="32"/>
          <w:szCs w:val="32"/>
          <w:highlight w:val="none"/>
          <w:u w:val="none"/>
        </w:rPr>
        <w:t>（加盖公章）：</w:t>
      </w:r>
    </w:p>
    <w:p w14:paraId="63C30476">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申报日期：</w:t>
      </w:r>
    </w:p>
    <w:p w14:paraId="24229CB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63561F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797F0C4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63609B9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4B85C92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7A2C4A1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374354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6"/>
          <w:szCs w:val="36"/>
          <w:highlight w:val="none"/>
          <w:u w:val="none"/>
        </w:rPr>
      </w:pPr>
    </w:p>
    <w:p w14:paraId="63BE647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eastAsia="仿宋" w:cs="仿宋"/>
          <w:color w:val="auto"/>
          <w:sz w:val="36"/>
          <w:szCs w:val="36"/>
          <w:highlight w:val="none"/>
          <w:u w:val="none"/>
        </w:rPr>
      </w:pPr>
    </w:p>
    <w:p w14:paraId="6EE1B97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36"/>
          <w:szCs w:val="36"/>
          <w:highlight w:val="none"/>
          <w:u w:val="none"/>
        </w:rPr>
      </w:pPr>
      <w:r>
        <w:rPr>
          <w:rFonts w:hint="eastAsia" w:ascii="方正小标宋_GBK" w:eastAsia="方正小标宋_GBK" w:cs="方正小标宋_GBK"/>
          <w:color w:val="auto"/>
          <w:sz w:val="36"/>
          <w:szCs w:val="36"/>
          <w:highlight w:val="none"/>
          <w:u w:val="none"/>
        </w:rPr>
        <w:t>目</w:t>
      </w:r>
      <w:r>
        <w:rPr>
          <w:rFonts w:hint="eastAsia" w:ascii="方正小标宋_GBK" w:eastAsia="方正小标宋_GBK" w:cs="方正小标宋_GBK"/>
          <w:color w:val="auto"/>
          <w:sz w:val="36"/>
          <w:szCs w:val="36"/>
          <w:highlight w:val="none"/>
          <w:u w:val="none"/>
          <w:lang w:val="en-US" w:eastAsia="zh-CN"/>
        </w:rPr>
        <w:t xml:space="preserve">  </w:t>
      </w:r>
      <w:r>
        <w:rPr>
          <w:rFonts w:hint="eastAsia" w:ascii="方正小标宋_GBK" w:eastAsia="方正小标宋_GBK" w:cs="方正小标宋_GBK"/>
          <w:color w:val="auto"/>
          <w:sz w:val="36"/>
          <w:szCs w:val="36"/>
          <w:highlight w:val="none"/>
          <w:u w:val="none"/>
        </w:rPr>
        <w:t>录</w:t>
      </w:r>
    </w:p>
    <w:p w14:paraId="2C16BDB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i/>
          <w:iCs/>
          <w:color w:val="auto"/>
          <w:sz w:val="36"/>
          <w:szCs w:val="36"/>
          <w:highlight w:val="none"/>
          <w:u w:val="none"/>
        </w:rPr>
      </w:pPr>
      <w:r>
        <w:rPr>
          <w:rFonts w:hint="eastAsia" w:ascii="仿宋" w:eastAsia="仿宋" w:cs="仿宋"/>
          <w:i/>
          <w:iCs/>
          <w:color w:val="auto"/>
          <w:sz w:val="36"/>
          <w:szCs w:val="36"/>
          <w:highlight w:val="none"/>
          <w:u w:val="none"/>
        </w:rPr>
        <w:t>（自行编辑）</w:t>
      </w:r>
    </w:p>
    <w:p w14:paraId="3D766F4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6012FDC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2C3D67B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3F48F95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24FD1C2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53DF68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EF3816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7E4DEA3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32C3CB3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2C89F1A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268FE0E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D0BFC7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5052A18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60A42D4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5B6298B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06A0CDF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A187A6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1FF0849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14:paraId="43C4CAB6">
      <w:pPr>
        <w:keepNext w:val="0"/>
        <w:keepLines w:val="0"/>
        <w:pageBreakBefore w:val="0"/>
        <w:widowControl/>
        <w:kinsoku/>
        <w:wordWrap/>
        <w:overflowPunct/>
        <w:topLinePunct w:val="0"/>
        <w:autoSpaceDE w:val="0"/>
        <w:autoSpaceDN w:val="0"/>
        <w:bidi w:val="0"/>
        <w:adjustRightInd/>
        <w:snapToGrid/>
        <w:spacing w:before="0" w:after="0" w:line="560" w:lineRule="exact"/>
        <w:ind w:right="0"/>
        <w:jc w:val="left"/>
        <w:rPr>
          <w:rFonts w:hint="eastAsia" w:ascii="仿宋" w:eastAsia="仿宋" w:cs="仿宋"/>
          <w:b w:val="0"/>
          <w:i w:val="0"/>
          <w:color w:val="auto"/>
          <w:spacing w:val="7"/>
          <w:sz w:val="32"/>
          <w:szCs w:val="32"/>
          <w:highlight w:val="none"/>
          <w:u w:val="none"/>
        </w:rPr>
      </w:pPr>
    </w:p>
    <w:p w14:paraId="11A42E9A">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14:paraId="69A5A384">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14:paraId="3B268549">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14:paraId="6A255A0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eastAsia="方正小标宋_GBK" w:cs="方正小标宋_GBK"/>
          <w:color w:val="auto"/>
          <w:sz w:val="44"/>
          <w:szCs w:val="44"/>
          <w:highlight w:val="none"/>
          <w:u w:val="none"/>
          <w:lang w:eastAsia="zh-CN"/>
        </w:rPr>
      </w:pPr>
    </w:p>
    <w:p w14:paraId="2737858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r>
        <w:rPr>
          <w:rFonts w:hint="eastAsia" w:ascii="方正小标宋_GBK" w:eastAsia="方正小标宋_GBK" w:cs="方正小标宋_GBK"/>
          <w:color w:val="auto"/>
          <w:sz w:val="44"/>
          <w:szCs w:val="44"/>
          <w:highlight w:val="none"/>
          <w:u w:val="none"/>
          <w:lang w:eastAsia="zh-CN"/>
        </w:rPr>
        <w:t>项目</w:t>
      </w:r>
      <w:r>
        <w:rPr>
          <w:rFonts w:hint="eastAsia" w:ascii="方正小标宋_GBK" w:eastAsia="方正小标宋_GBK" w:cs="方正小标宋_GBK"/>
          <w:color w:val="auto"/>
          <w:sz w:val="44"/>
          <w:szCs w:val="44"/>
          <w:highlight w:val="none"/>
          <w:u w:val="none"/>
          <w:lang w:val="en-US" w:eastAsia="zh-CN"/>
        </w:rPr>
        <w:t>申请</w:t>
      </w:r>
      <w:r>
        <w:rPr>
          <w:rFonts w:hint="eastAsia" w:ascii="方正小标宋_GBK" w:eastAsia="方正小标宋_GBK" w:cs="方正小标宋_GBK"/>
          <w:color w:val="auto"/>
          <w:sz w:val="44"/>
          <w:szCs w:val="44"/>
          <w:highlight w:val="none"/>
          <w:u w:val="none"/>
          <w:lang w:eastAsia="zh-CN"/>
        </w:rPr>
        <w:t>表</w:t>
      </w:r>
    </w:p>
    <w:p w14:paraId="653E44F3">
      <w:pPr>
        <w:keepNext w:val="0"/>
        <w:keepLines w:val="0"/>
        <w:pageBreakBefore w:val="0"/>
        <w:widowControl/>
        <w:kinsoku/>
        <w:wordWrap/>
        <w:overflowPunct/>
        <w:topLinePunct w:val="0"/>
        <w:autoSpaceDE w:val="0"/>
        <w:autoSpaceDN w:val="0"/>
        <w:bidi w:val="0"/>
        <w:adjustRightInd/>
        <w:snapToGrid/>
        <w:spacing w:before="130" w:after="8" w:line="320" w:lineRule="exact"/>
        <w:ind w:left="2" w:right="0" w:firstLine="0"/>
        <w:jc w:val="left"/>
        <w:textAlignment w:val="auto"/>
        <w:rPr>
          <w:color w:val="auto"/>
          <w:highlight w:val="none"/>
          <w:u w:val="none"/>
        </w:rPr>
      </w:pPr>
      <w:r>
        <w:rPr>
          <w:rFonts w:ascii="黑体" w:eastAsia="黑体" w:cs="黑体"/>
          <w:b w:val="0"/>
          <w:i w:val="0"/>
          <w:color w:val="auto"/>
          <w:spacing w:val="-5"/>
          <w:sz w:val="20"/>
          <w:szCs w:val="20"/>
          <w:highlight w:val="none"/>
          <w:u w:val="none"/>
        </w:rPr>
        <w:t>申报单位：（盖章）</w:t>
      </w:r>
    </w:p>
    <w:tbl>
      <w:tblPr>
        <w:tblStyle w:val="9"/>
        <w:tblW w:w="9298" w:type="dxa"/>
        <w:tblInd w:w="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58"/>
        <w:gridCol w:w="2820"/>
        <w:gridCol w:w="626"/>
        <w:gridCol w:w="948"/>
        <w:gridCol w:w="2846"/>
      </w:tblGrid>
      <w:tr w14:paraId="56CDC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0E9849FF">
            <w:pPr>
              <w:keepNext w:val="0"/>
              <w:keepLines w:val="0"/>
              <w:pageBreakBefore w:val="0"/>
              <w:widowControl/>
              <w:kinsoku/>
              <w:wordWrap/>
              <w:overflowPunct/>
              <w:topLinePunct w:val="0"/>
              <w:autoSpaceDE w:val="0"/>
              <w:autoSpaceDN w:val="0"/>
              <w:bidi w:val="0"/>
              <w:adjustRightInd/>
              <w:snapToGrid/>
              <w:spacing w:before="72"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申报单位</w:t>
            </w:r>
          </w:p>
        </w:tc>
        <w:tc>
          <w:tcPr>
            <w:tcW w:w="2820" w:type="dxa"/>
            <w:tcBorders>
              <w:top w:val="single" w:color="000000" w:sz="2" w:space="0"/>
              <w:left w:val="single" w:color="000000" w:sz="2" w:space="0"/>
              <w:bottom w:val="single" w:color="000000" w:sz="2" w:space="0"/>
              <w:right w:val="single" w:color="000000" w:sz="2" w:space="0"/>
            </w:tcBorders>
            <w:noWrap/>
            <w:vAlign w:val="center"/>
          </w:tcPr>
          <w:p w14:paraId="3F19193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14:paraId="29B17238">
            <w:pPr>
              <w:keepNext w:val="0"/>
              <w:keepLines w:val="0"/>
              <w:pageBreakBefore w:val="0"/>
              <w:widowControl/>
              <w:kinsoku/>
              <w:wordWrap/>
              <w:overflowPunct/>
              <w:topLinePunct w:val="0"/>
              <w:autoSpaceDE w:val="0"/>
              <w:autoSpaceDN w:val="0"/>
              <w:bidi w:val="0"/>
              <w:adjustRightInd/>
              <w:snapToGrid/>
              <w:spacing w:before="6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注册地址</w:t>
            </w:r>
          </w:p>
        </w:tc>
        <w:tc>
          <w:tcPr>
            <w:tcW w:w="2846" w:type="dxa"/>
            <w:tcBorders>
              <w:top w:val="single" w:color="000000" w:sz="2" w:space="0"/>
              <w:left w:val="single" w:color="000000" w:sz="2" w:space="0"/>
              <w:bottom w:val="single" w:color="000000" w:sz="2" w:space="0"/>
              <w:right w:val="single" w:color="000000" w:sz="2" w:space="0"/>
            </w:tcBorders>
            <w:noWrap/>
            <w:vAlign w:val="center"/>
          </w:tcPr>
          <w:p w14:paraId="3EBAB0D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731DD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33C56033">
            <w:pPr>
              <w:keepNext w:val="0"/>
              <w:keepLines w:val="0"/>
              <w:pageBreakBefore w:val="0"/>
              <w:widowControl/>
              <w:kinsoku/>
              <w:wordWrap/>
              <w:overflowPunct/>
              <w:topLinePunct w:val="0"/>
              <w:autoSpaceDE w:val="0"/>
              <w:autoSpaceDN w:val="0"/>
              <w:bidi w:val="0"/>
              <w:adjustRightInd/>
              <w:snapToGrid/>
              <w:spacing w:before="7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统一社会信用代码</w:t>
            </w:r>
          </w:p>
        </w:tc>
        <w:tc>
          <w:tcPr>
            <w:tcW w:w="2820" w:type="dxa"/>
            <w:tcBorders>
              <w:top w:val="single" w:color="000000" w:sz="2" w:space="0"/>
              <w:left w:val="single" w:color="000000" w:sz="2" w:space="0"/>
              <w:bottom w:val="single" w:color="000000" w:sz="2" w:space="0"/>
              <w:right w:val="single" w:color="000000" w:sz="2" w:space="0"/>
            </w:tcBorders>
            <w:noWrap/>
            <w:vAlign w:val="center"/>
          </w:tcPr>
          <w:p w14:paraId="646C3624">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14:paraId="0AEF3149">
            <w:pPr>
              <w:keepNext w:val="0"/>
              <w:keepLines w:val="0"/>
              <w:pageBreakBefore w:val="0"/>
              <w:widowControl/>
              <w:kinsoku/>
              <w:wordWrap/>
              <w:overflowPunct/>
              <w:topLinePunct w:val="0"/>
              <w:autoSpaceDE w:val="0"/>
              <w:autoSpaceDN w:val="0"/>
              <w:bidi w:val="0"/>
              <w:adjustRightInd/>
              <w:snapToGrid/>
              <w:spacing w:before="64"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法定代表人</w:t>
            </w:r>
          </w:p>
        </w:tc>
        <w:tc>
          <w:tcPr>
            <w:tcW w:w="2846" w:type="dxa"/>
            <w:tcBorders>
              <w:top w:val="single" w:color="000000" w:sz="2" w:space="0"/>
              <w:left w:val="single" w:color="000000" w:sz="2" w:space="0"/>
              <w:bottom w:val="single" w:color="000000" w:sz="2" w:space="0"/>
              <w:right w:val="single" w:color="000000" w:sz="2" w:space="0"/>
            </w:tcBorders>
            <w:noWrap/>
            <w:vAlign w:val="center"/>
          </w:tcPr>
          <w:p w14:paraId="047DBC2C">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619FE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281D6F20">
            <w:pPr>
              <w:keepNext w:val="0"/>
              <w:keepLines w:val="0"/>
              <w:pageBreakBefore w:val="0"/>
              <w:widowControl/>
              <w:kinsoku/>
              <w:wordWrap/>
              <w:overflowPunct/>
              <w:topLinePunct w:val="0"/>
              <w:autoSpaceDE w:val="0"/>
              <w:autoSpaceDN w:val="0"/>
              <w:bidi w:val="0"/>
              <w:adjustRightInd/>
              <w:snapToGrid/>
              <w:spacing w:before="5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联系人</w:t>
            </w:r>
          </w:p>
        </w:tc>
        <w:tc>
          <w:tcPr>
            <w:tcW w:w="2820" w:type="dxa"/>
            <w:tcBorders>
              <w:top w:val="single" w:color="000000" w:sz="2" w:space="0"/>
              <w:left w:val="single" w:color="000000" w:sz="2" w:space="0"/>
              <w:bottom w:val="single" w:color="000000" w:sz="2" w:space="0"/>
              <w:right w:val="single" w:color="000000" w:sz="2" w:space="0"/>
            </w:tcBorders>
            <w:noWrap/>
            <w:vAlign w:val="center"/>
          </w:tcPr>
          <w:p w14:paraId="75D0F896">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14:paraId="48BA68C6">
            <w:pPr>
              <w:keepNext w:val="0"/>
              <w:keepLines w:val="0"/>
              <w:pageBreakBefore w:val="0"/>
              <w:widowControl/>
              <w:kinsoku/>
              <w:wordWrap/>
              <w:overflowPunct/>
              <w:topLinePunct w:val="0"/>
              <w:autoSpaceDE w:val="0"/>
              <w:autoSpaceDN w:val="0"/>
              <w:bidi w:val="0"/>
              <w:adjustRightInd/>
              <w:snapToGrid/>
              <w:spacing w:before="5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联系方式</w:t>
            </w:r>
          </w:p>
        </w:tc>
        <w:tc>
          <w:tcPr>
            <w:tcW w:w="2846" w:type="dxa"/>
            <w:tcBorders>
              <w:top w:val="single" w:color="000000" w:sz="2" w:space="0"/>
              <w:left w:val="single" w:color="000000" w:sz="2" w:space="0"/>
              <w:bottom w:val="single" w:color="000000" w:sz="2" w:space="0"/>
              <w:right w:val="single" w:color="000000" w:sz="2" w:space="0"/>
            </w:tcBorders>
            <w:noWrap/>
            <w:vAlign w:val="center"/>
          </w:tcPr>
          <w:p w14:paraId="1CE75D20">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19FD8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7D33F7C3">
            <w:pPr>
              <w:keepNext w:val="0"/>
              <w:keepLines w:val="0"/>
              <w:pageBreakBefore w:val="0"/>
              <w:widowControl/>
              <w:kinsoku/>
              <w:wordWrap/>
              <w:overflowPunct/>
              <w:topLinePunct w:val="0"/>
              <w:autoSpaceDE w:val="0"/>
              <w:autoSpaceDN w:val="0"/>
              <w:bidi w:val="0"/>
              <w:adjustRightInd/>
              <w:snapToGrid/>
              <w:spacing w:before="84"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项目名称</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14:paraId="5695F04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31885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6D19CA36">
            <w:pPr>
              <w:keepNext w:val="0"/>
              <w:keepLines w:val="0"/>
              <w:pageBreakBefore w:val="0"/>
              <w:widowControl/>
              <w:kinsoku/>
              <w:wordWrap/>
              <w:overflowPunct/>
              <w:topLinePunct w:val="0"/>
              <w:autoSpaceDE w:val="0"/>
              <w:autoSpaceDN w:val="0"/>
              <w:bidi w:val="0"/>
              <w:adjustRightInd/>
              <w:snapToGrid/>
              <w:spacing w:before="7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项目实施地点</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14:paraId="24AA0492">
            <w:pPr>
              <w:keepNext w:val="0"/>
              <w:keepLines w:val="0"/>
              <w:pageBreakBefore w:val="0"/>
              <w:widowControl/>
              <w:kinsoku/>
              <w:wordWrap/>
              <w:overflowPunct/>
              <w:topLinePunct w:val="0"/>
              <w:autoSpaceDE w:val="0"/>
              <w:autoSpaceDN w:val="0"/>
              <w:bidi w:val="0"/>
              <w:adjustRightInd/>
              <w:snapToGrid/>
              <w:spacing w:before="6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（如未明确，可写暂定地址）</w:t>
            </w:r>
          </w:p>
        </w:tc>
      </w:tr>
      <w:tr w14:paraId="33BBF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07D9FF31">
            <w:pPr>
              <w:keepNext w:val="0"/>
              <w:keepLines w:val="0"/>
              <w:pageBreakBefore w:val="0"/>
              <w:widowControl/>
              <w:kinsoku/>
              <w:wordWrap/>
              <w:overflowPunct/>
              <w:topLinePunct w:val="0"/>
              <w:autoSpaceDE w:val="0"/>
              <w:autoSpaceDN w:val="0"/>
              <w:bidi w:val="0"/>
              <w:adjustRightInd/>
              <w:snapToGrid/>
              <w:spacing w:before="7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项目实施周期</w:t>
            </w:r>
          </w:p>
        </w:tc>
        <w:tc>
          <w:tcPr>
            <w:tcW w:w="3446" w:type="dxa"/>
            <w:gridSpan w:val="2"/>
            <w:tcBorders>
              <w:top w:val="single" w:color="000000" w:sz="2" w:space="0"/>
              <w:left w:val="single" w:color="000000" w:sz="2" w:space="0"/>
              <w:bottom w:val="single" w:color="000000" w:sz="2" w:space="0"/>
              <w:right w:val="single" w:color="000000" w:sz="2" w:space="0"/>
            </w:tcBorders>
            <w:noWrap/>
            <w:vAlign w:val="center"/>
          </w:tcPr>
          <w:p w14:paraId="7AE1587A">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center"/>
              <w:textAlignment w:val="auto"/>
              <w:rPr>
                <w:rFonts w:hint="eastAsia" w:ascii="宋体" w:eastAsia="宋体" w:cs="宋体"/>
                <w:color w:val="auto"/>
                <w:highlight w:val="none"/>
                <w:u w:val="none"/>
              </w:rPr>
            </w:pPr>
          </w:p>
          <w:p w14:paraId="118150E1">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both"/>
              <w:textAlignment w:val="auto"/>
              <w:rPr>
                <w:rFonts w:hint="eastAsia" w:ascii="宋体" w:eastAsia="宋体" w:cs="宋体"/>
                <w:color w:val="auto"/>
                <w:highlight w:val="none"/>
                <w:u w:val="none"/>
              </w:rPr>
            </w:pPr>
            <w:r>
              <w:rPr>
                <w:rFonts w:hint="eastAsia" w:ascii="宋体" w:eastAsia="宋体" w:cs="宋体"/>
                <w:color w:val="auto"/>
                <w:highlight w:val="none"/>
                <w:u w:val="none"/>
                <w:lang w:val="en-US" w:eastAsia="zh-CN"/>
              </w:rPr>
              <w:t>开工时间： 年 月</w:t>
            </w:r>
          </w:p>
        </w:tc>
        <w:tc>
          <w:tcPr>
            <w:tcW w:w="3794" w:type="dxa"/>
            <w:gridSpan w:val="2"/>
            <w:tcBorders>
              <w:top w:val="single" w:color="000000" w:sz="2" w:space="0"/>
              <w:left w:val="single" w:color="000000" w:sz="2" w:space="0"/>
              <w:bottom w:val="single" w:color="000000" w:sz="2" w:space="0"/>
              <w:right w:val="single" w:color="000000" w:sz="2" w:space="0"/>
            </w:tcBorders>
            <w:noWrap/>
            <w:vAlign w:val="center"/>
          </w:tcPr>
          <w:p w14:paraId="7E490679">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center"/>
              <w:textAlignment w:val="auto"/>
              <w:rPr>
                <w:rFonts w:hint="eastAsia" w:ascii="宋体" w:eastAsia="宋体" w:cs="宋体"/>
                <w:color w:val="auto"/>
                <w:highlight w:val="none"/>
                <w:u w:val="none"/>
              </w:rPr>
            </w:pPr>
          </w:p>
          <w:p w14:paraId="6F481EF5">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both"/>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竣工投运（完结）时间</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年 月</w:t>
            </w:r>
          </w:p>
        </w:tc>
      </w:tr>
      <w:tr w14:paraId="296F3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42F9BAC9">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rPr>
              <w:t>企业简介</w:t>
            </w:r>
          </w:p>
          <w:p w14:paraId="1D9DB28A">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14:paraId="50315584">
            <w:pPr>
              <w:keepNext w:val="0"/>
              <w:keepLines w:val="0"/>
              <w:pageBreakBefore w:val="0"/>
              <w:widowControl w:val="0"/>
              <w:kinsoku/>
              <w:wordWrap/>
              <w:overflowPunct/>
              <w:topLinePunct w:val="0"/>
              <w:bidi w:val="0"/>
              <w:adjustRightInd/>
              <w:snapToGrid/>
              <w:spacing w:line="320" w:lineRule="exact"/>
              <w:jc w:val="both"/>
              <w:textAlignment w:val="auto"/>
              <w:rPr>
                <w:rFonts w:hint="eastAsia" w:ascii="宋体" w:eastAsia="宋体" w:cs="宋体"/>
                <w:i/>
                <w:iCs/>
                <w:color w:val="auto"/>
                <w:highlight w:val="none"/>
                <w:u w:val="none"/>
                <w:lang w:val="en-US" w:eastAsia="zh-CN"/>
              </w:rPr>
            </w:pPr>
            <w:r>
              <w:rPr>
                <w:rFonts w:hint="eastAsia" w:ascii="宋体" w:eastAsia="宋体" w:cs="宋体"/>
                <w:b w:val="0"/>
                <w:i/>
                <w:iCs/>
                <w:color w:val="auto"/>
                <w:spacing w:val="-6"/>
                <w:sz w:val="20"/>
                <w:szCs w:val="20"/>
                <w:highlight w:val="none"/>
                <w:u w:val="none"/>
                <w:lang w:val="en-US" w:eastAsia="zh-CN"/>
              </w:rPr>
              <w:t>应包含</w:t>
            </w:r>
            <w:r>
              <w:rPr>
                <w:rFonts w:hint="eastAsia" w:ascii="宋体" w:eastAsia="宋体" w:cs="宋体"/>
                <w:b w:val="0"/>
                <w:i/>
                <w:iCs/>
                <w:color w:val="auto"/>
                <w:spacing w:val="-6"/>
                <w:sz w:val="20"/>
                <w:szCs w:val="20"/>
                <w:highlight w:val="none"/>
                <w:u w:val="none"/>
              </w:rPr>
              <w:t>近三年财务情况和经营情况、相关行业经验和类似项目经验情况等</w:t>
            </w:r>
          </w:p>
          <w:p w14:paraId="42E588E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p w14:paraId="25C299A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14:paraId="1B2DB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6"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6BF3C873">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rPr>
              <w:t>项目内容</w:t>
            </w:r>
          </w:p>
          <w:p w14:paraId="1C66B2B6">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53AA938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688E37D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5664D4D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62B8F13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14:paraId="7C430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03C5579C">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1"/>
                <w:sz w:val="20"/>
                <w:szCs w:val="20"/>
                <w:highlight w:val="none"/>
                <w:u w:val="none"/>
              </w:rPr>
              <w:t>项目主要特色、亮点</w:t>
            </w: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7802B3E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14:paraId="7F5D6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02819A76">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项目预期成效</w:t>
            </w:r>
          </w:p>
          <w:p w14:paraId="6300BFBD">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（不超过500字）</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66803BA6">
            <w:pPr>
              <w:keepNext w:val="0"/>
              <w:keepLines w:val="0"/>
              <w:pageBreakBefore w:val="0"/>
              <w:widowControl w:val="0"/>
              <w:kinsoku/>
              <w:wordWrap/>
              <w:overflowPunct/>
              <w:topLinePunct w:val="0"/>
              <w:bidi w:val="0"/>
              <w:adjustRightInd/>
              <w:snapToGrid/>
              <w:spacing w:line="320" w:lineRule="exact"/>
              <w:textAlignment w:val="auto"/>
              <w:rPr>
                <w:rFonts w:ascii="宋体" w:eastAsia="宋体" w:cs="宋体"/>
                <w:color w:val="auto"/>
                <w:highlight w:val="none"/>
                <w:u w:val="none"/>
                <w:lang w:val="en-US" w:eastAsia="zh-CN"/>
              </w:rPr>
            </w:pPr>
            <w:r>
              <w:rPr>
                <w:rFonts w:hint="eastAsia" w:ascii="宋体" w:eastAsia="宋体" w:cs="宋体"/>
                <w:i/>
                <w:iCs/>
                <w:color w:val="auto"/>
                <w:highlight w:val="none"/>
                <w:u w:val="none"/>
                <w:lang w:val="en-US" w:eastAsia="zh-CN"/>
              </w:rPr>
              <w:t>应包含经济效益、社会效益等</w:t>
            </w:r>
          </w:p>
        </w:tc>
      </w:tr>
      <w:tr w14:paraId="12DEB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531558F9">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项目建成后运营计划（不超过500字）</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0FB7E83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1A18BE4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19FE75F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14:paraId="0B66A95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14:paraId="6CE00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8" w:type="dxa"/>
            <w:tcBorders>
              <w:top w:val="single" w:color="000000" w:sz="2" w:space="0"/>
              <w:left w:val="single" w:color="000000" w:sz="2" w:space="0"/>
              <w:bottom w:val="single" w:color="000000" w:sz="2" w:space="0"/>
              <w:right w:val="single" w:color="000000" w:sz="2" w:space="0"/>
            </w:tcBorders>
            <w:noWrap/>
          </w:tcPr>
          <w:p w14:paraId="5C41AFB4">
            <w:pPr>
              <w:keepNext w:val="0"/>
              <w:keepLines w:val="0"/>
              <w:pageBreakBefore w:val="0"/>
              <w:widowControl/>
              <w:kinsoku/>
              <w:wordWrap/>
              <w:overflowPunct/>
              <w:topLinePunct w:val="0"/>
              <w:autoSpaceDE w:val="0"/>
              <w:autoSpaceDN w:val="0"/>
              <w:bidi w:val="0"/>
              <w:adjustRightInd/>
              <w:snapToGrid/>
              <w:spacing w:before="1026" w:after="0" w:line="320" w:lineRule="exact"/>
              <w:ind w:left="144" w:right="144"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项目申报方向（单选）</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47868C65">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1.1</w:t>
            </w:r>
            <w:r>
              <w:rPr>
                <w:rFonts w:hint="eastAsia" w:ascii="宋体" w:eastAsia="宋体" w:cs="宋体"/>
                <w:b w:val="0"/>
                <w:i w:val="0"/>
                <w:color w:val="auto"/>
                <w:spacing w:val="5"/>
                <w:sz w:val="20"/>
                <w:szCs w:val="20"/>
                <w:highlight w:val="none"/>
                <w:u w:val="none"/>
              </w:rPr>
              <w:t>打造商旅文体健融合的消费新场景</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1.2</w:t>
            </w:r>
            <w:r>
              <w:rPr>
                <w:rFonts w:hint="eastAsia" w:ascii="宋体" w:eastAsia="宋体" w:cs="宋体"/>
                <w:b w:val="0"/>
                <w:i w:val="0"/>
                <w:color w:val="auto"/>
                <w:spacing w:val="5"/>
                <w:sz w:val="20"/>
                <w:szCs w:val="20"/>
                <w:highlight w:val="none"/>
                <w:u w:val="none"/>
              </w:rPr>
              <w:t>推动服务消费集聚区建设</w:t>
            </w:r>
          </w:p>
          <w:p w14:paraId="1667DA67">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1.3</w:t>
            </w:r>
            <w:r>
              <w:rPr>
                <w:rFonts w:hint="eastAsia" w:ascii="宋体" w:eastAsia="宋体" w:cs="宋体"/>
                <w:b w:val="0"/>
                <w:i w:val="0"/>
                <w:color w:val="auto"/>
                <w:spacing w:val="5"/>
                <w:sz w:val="20"/>
                <w:szCs w:val="20"/>
                <w:highlight w:val="none"/>
                <w:u w:val="none"/>
              </w:rPr>
              <w:t>推动重点赛事活动及演出“进商圈、进街区、进景区”</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1.4</w:t>
            </w:r>
            <w:r>
              <w:rPr>
                <w:rFonts w:hint="eastAsia" w:ascii="宋体" w:eastAsia="宋体" w:cs="宋体"/>
                <w:b w:val="0"/>
                <w:i w:val="0"/>
                <w:color w:val="auto"/>
                <w:spacing w:val="5"/>
                <w:sz w:val="20"/>
                <w:szCs w:val="20"/>
                <w:highlight w:val="none"/>
                <w:u w:val="none"/>
              </w:rPr>
              <w:t>发展夜间文化</w:t>
            </w:r>
          </w:p>
          <w:p w14:paraId="1E5009A7">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1.5</w:t>
            </w:r>
            <w:r>
              <w:rPr>
                <w:rFonts w:hint="eastAsia" w:ascii="宋体" w:eastAsia="宋体" w:cs="宋体"/>
                <w:b w:val="0"/>
                <w:i w:val="0"/>
                <w:color w:val="auto"/>
                <w:spacing w:val="5"/>
                <w:sz w:val="20"/>
                <w:szCs w:val="20"/>
                <w:highlight w:val="none"/>
                <w:u w:val="none"/>
              </w:rPr>
              <w:t>培育服务消费新增长点</w:t>
            </w:r>
            <w:r>
              <w:rPr>
                <w:rFonts w:hint="eastAsia" w:ascii="宋体" w:eastAsia="宋体" w:cs="宋体"/>
                <w:b w:val="0"/>
                <w:i w:val="0"/>
                <w:color w:val="auto"/>
                <w:spacing w:val="5"/>
                <w:sz w:val="20"/>
                <w:szCs w:val="20"/>
                <w:highlight w:val="none"/>
                <w:u w:val="none"/>
                <w:lang w:val="en-US" w:eastAsia="zh-CN"/>
              </w:rPr>
              <w:t xml:space="preserve">         </w:t>
            </w:r>
          </w:p>
          <w:p w14:paraId="3F0177A3">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1.6</w:t>
            </w:r>
            <w:r>
              <w:rPr>
                <w:rFonts w:hint="eastAsia" w:ascii="宋体" w:eastAsia="宋体" w:cs="宋体"/>
                <w:b w:val="0"/>
                <w:i w:val="0"/>
                <w:color w:val="auto"/>
                <w:spacing w:val="5"/>
                <w:sz w:val="20"/>
                <w:szCs w:val="20"/>
                <w:highlight w:val="none"/>
                <w:u w:val="none"/>
              </w:rPr>
              <w:t>外贸优品展销中心与购物集聚区</w:t>
            </w:r>
          </w:p>
          <w:p w14:paraId="79F5BDE3">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1.7</w:t>
            </w:r>
            <w:r>
              <w:rPr>
                <w:rFonts w:hint="eastAsia" w:ascii="宋体" w:eastAsia="宋体" w:cs="宋体"/>
                <w:b w:val="0"/>
                <w:i w:val="0"/>
                <w:color w:val="auto"/>
                <w:spacing w:val="5"/>
                <w:sz w:val="20"/>
                <w:szCs w:val="20"/>
                <w:highlight w:val="none"/>
                <w:u w:val="none"/>
              </w:rPr>
              <w:t>支持“一老一小”服务场景建设</w:t>
            </w:r>
          </w:p>
          <w:p w14:paraId="350F16DE">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color w:val="auto"/>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1.8</w:t>
            </w:r>
            <w:r>
              <w:rPr>
                <w:rFonts w:hint="eastAsia" w:ascii="宋体" w:eastAsia="宋体" w:cs="宋体"/>
                <w:b w:val="0"/>
                <w:i w:val="0"/>
                <w:color w:val="auto"/>
                <w:spacing w:val="5"/>
                <w:sz w:val="20"/>
                <w:szCs w:val="20"/>
                <w:highlight w:val="none"/>
                <w:u w:val="none"/>
              </w:rPr>
              <w:t>创新家政业态发展模式</w:t>
            </w:r>
          </w:p>
          <w:p w14:paraId="53860BD2">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1首发中心、首发经济集聚区</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2开设首店、旗舰店</w:t>
            </w:r>
          </w:p>
          <w:p w14:paraId="21263FAC">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3首发、首秀、首演及首展活动</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4展会开设首发专区</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rPr>
              <w:t>专场</w:t>
            </w:r>
          </w:p>
          <w:p w14:paraId="54F1608D">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3.1</w:t>
            </w:r>
            <w:r>
              <w:rPr>
                <w:rFonts w:hint="eastAsia" w:ascii="宋体" w:eastAsia="宋体" w:cs="宋体"/>
                <w:b w:val="0"/>
                <w:i w:val="0"/>
                <w:color w:val="auto"/>
                <w:spacing w:val="5"/>
                <w:sz w:val="20"/>
                <w:szCs w:val="20"/>
                <w:highlight w:val="none"/>
                <w:u w:val="none"/>
              </w:rPr>
              <w:t>联动知名IP，开发城市周边产品</w:t>
            </w:r>
            <w:r>
              <w:rPr>
                <w:rFonts w:hint="eastAsia" w:ascii="宋体" w:eastAsia="宋体" w:cs="宋体"/>
                <w:b w:val="0"/>
                <w:i w:val="0"/>
                <w:color w:val="auto"/>
                <w:spacing w:val="5"/>
                <w:sz w:val="20"/>
                <w:szCs w:val="20"/>
                <w:highlight w:val="none"/>
                <w:u w:val="none"/>
                <w:lang w:val="en-US" w:eastAsia="zh-CN"/>
              </w:rPr>
              <w:t xml:space="preserve"> </w:t>
            </w:r>
          </w:p>
          <w:p w14:paraId="0981A087">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 xml:space="preserve">3.2联动老字号（IP）开发推出“老牌新品”“国货潮品” </w:t>
            </w:r>
          </w:p>
          <w:p w14:paraId="35FD5BCE">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rPr>
              <w:t>3.</w:t>
            </w:r>
            <w:r>
              <w:rPr>
                <w:rFonts w:hint="eastAsia" w:ascii="宋体" w:eastAsia="宋体" w:cs="宋体"/>
                <w:b w:val="0"/>
                <w:i w:val="0"/>
                <w:color w:val="auto"/>
                <w:spacing w:val="5"/>
                <w:sz w:val="20"/>
                <w:szCs w:val="20"/>
                <w:highlight w:val="none"/>
                <w:u w:val="none"/>
                <w:lang w:val="en-US" w:eastAsia="zh-CN"/>
              </w:rPr>
              <w:t>3</w:t>
            </w:r>
            <w:r>
              <w:rPr>
                <w:rFonts w:hint="eastAsia" w:ascii="宋体" w:eastAsia="宋体" w:cs="宋体"/>
                <w:b w:val="0"/>
                <w:i w:val="0"/>
                <w:color w:val="auto"/>
                <w:spacing w:val="5"/>
                <w:sz w:val="20"/>
                <w:szCs w:val="20"/>
                <w:highlight w:val="none"/>
                <w:u w:val="none"/>
              </w:rPr>
              <w:t>联动国潮动漫影视 IP等传统资源打造综合性消费场景</w:t>
            </w:r>
          </w:p>
          <w:p w14:paraId="1BF1DF3E">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3.4</w:t>
            </w:r>
            <w:r>
              <w:rPr>
                <w:rFonts w:hint="eastAsia" w:ascii="宋体" w:eastAsia="宋体" w:cs="宋体"/>
                <w:b w:val="0"/>
                <w:i w:val="0"/>
                <w:color w:val="auto"/>
                <w:spacing w:val="5"/>
                <w:sz w:val="20"/>
                <w:szCs w:val="20"/>
                <w:highlight w:val="none"/>
                <w:u w:val="none"/>
              </w:rPr>
              <w:t>推动优质消费资源与知名 IP 融合发展“人工智能</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rPr>
              <w:t>消费”应用场景</w:t>
            </w:r>
          </w:p>
        </w:tc>
      </w:tr>
      <w:tr w14:paraId="18A8D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19D57B58">
            <w:pPr>
              <w:keepNext w:val="0"/>
              <w:keepLines w:val="0"/>
              <w:pageBreakBefore w:val="0"/>
              <w:widowControl/>
              <w:kinsoku/>
              <w:wordWrap/>
              <w:overflowPunct/>
              <w:topLinePunct w:val="0"/>
              <w:autoSpaceDE w:val="0"/>
              <w:autoSpaceDN w:val="0"/>
              <w:bidi w:val="0"/>
              <w:adjustRightInd/>
              <w:snapToGrid/>
              <w:spacing w:before="350" w:after="0" w:line="320" w:lineRule="exact"/>
              <w:ind w:left="144" w:right="144"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项目投资情况（万元）</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20C408A4">
            <w:pPr>
              <w:keepNext w:val="0"/>
              <w:keepLines w:val="0"/>
              <w:pageBreakBefore w:val="0"/>
              <w:widowControl/>
              <w:tabs>
                <w:tab w:val="left" w:pos="2592"/>
              </w:tabs>
              <w:kinsoku/>
              <w:wordWrap/>
              <w:overflowPunct/>
              <w:topLinePunct w:val="0"/>
              <w:autoSpaceDE w:val="0"/>
              <w:autoSpaceDN w:val="0"/>
              <w:bidi w:val="0"/>
              <w:adjustRightInd/>
              <w:snapToGrid/>
              <w:spacing w:before="42" w:after="0" w:line="320" w:lineRule="exact"/>
              <w:ind w:left="96" w:right="144" w:firstLine="0"/>
              <w:jc w:val="left"/>
              <w:textAlignment w:val="auto"/>
              <w:rPr>
                <w:rFonts w:hint="eastAsia" w:ascii="宋体" w:eastAsia="宋体" w:cs="宋体"/>
                <w:b w:val="0"/>
                <w:i/>
                <w:iCs/>
                <w:color w:val="auto"/>
                <w:spacing w:val="5"/>
                <w:sz w:val="20"/>
                <w:szCs w:val="20"/>
                <w:highlight w:val="none"/>
                <w:u w:val="none"/>
              </w:rPr>
            </w:pPr>
            <w:r>
              <w:rPr>
                <w:rFonts w:hint="eastAsia" w:ascii="宋体" w:eastAsia="宋体" w:cs="宋体"/>
                <w:b w:val="0"/>
                <w:i w:val="0"/>
                <w:color w:val="auto"/>
                <w:spacing w:val="5"/>
                <w:sz w:val="20"/>
                <w:szCs w:val="20"/>
                <w:highlight w:val="none"/>
                <w:u w:val="none"/>
              </w:rPr>
              <w:t xml:space="preserve">项目投资总额 </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color w:val="auto"/>
                <w:highlight w:val="none"/>
                <w:u w:val="none"/>
              </w:rPr>
              <w:br w:type="textWrapping"/>
            </w:r>
            <w:r>
              <w:rPr>
                <w:rFonts w:hint="eastAsia" w:ascii="宋体" w:eastAsia="宋体" w:cs="宋体"/>
                <w:b w:val="0"/>
                <w:i w:val="0"/>
                <w:color w:val="auto"/>
                <w:spacing w:val="5"/>
                <w:sz w:val="20"/>
                <w:szCs w:val="20"/>
                <w:highlight w:val="none"/>
                <w:u w:val="none"/>
              </w:rPr>
              <w:t>项目已完成投资</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rPr>
              <w:t>（项目开工至</w:t>
            </w:r>
            <w:r>
              <w:rPr>
                <w:rFonts w:hint="eastAsia" w:ascii="宋体" w:eastAsia="宋体" w:cs="宋体"/>
                <w:b w:val="0"/>
                <w:i/>
                <w:iCs/>
                <w:color w:val="auto"/>
                <w:spacing w:val="2"/>
                <w:sz w:val="20"/>
                <w:szCs w:val="20"/>
                <w:highlight w:val="none"/>
                <w:u w:val="none"/>
              </w:rPr>
              <w:t>2025</w:t>
            </w:r>
            <w:r>
              <w:rPr>
                <w:rFonts w:hint="eastAsia" w:ascii="宋体" w:eastAsia="宋体" w:cs="宋体"/>
                <w:b w:val="0"/>
                <w:i/>
                <w:iCs/>
                <w:color w:val="auto"/>
                <w:spacing w:val="5"/>
                <w:sz w:val="20"/>
                <w:szCs w:val="20"/>
                <w:highlight w:val="none"/>
                <w:u w:val="none"/>
              </w:rPr>
              <w:t>年9月30日，还未开展投资可填0）</w:t>
            </w:r>
          </w:p>
          <w:p w14:paraId="1AF16978">
            <w:pPr>
              <w:keepNext w:val="0"/>
              <w:keepLines w:val="0"/>
              <w:pageBreakBefore w:val="0"/>
              <w:widowControl/>
              <w:tabs>
                <w:tab w:val="left" w:pos="2592"/>
              </w:tabs>
              <w:kinsoku/>
              <w:wordWrap/>
              <w:overflowPunct/>
              <w:topLinePunct w:val="0"/>
              <w:autoSpaceDE w:val="0"/>
              <w:autoSpaceDN w:val="0"/>
              <w:bidi w:val="0"/>
              <w:adjustRightInd/>
              <w:snapToGrid/>
              <w:spacing w:before="42" w:after="0" w:line="320" w:lineRule="exact"/>
              <w:ind w:left="96" w:right="144" w:firstLine="0"/>
              <w:jc w:val="left"/>
              <w:textAlignment w:val="auto"/>
              <w:rPr>
                <w:rFonts w:hint="eastAsia" w:ascii="宋体" w:eastAsia="宋体" w:cs="宋体"/>
                <w:color w:val="auto"/>
                <w:highlight w:val="none"/>
                <w:u w:val="none"/>
                <w:lang w:eastAsia="zh-CN"/>
              </w:rPr>
            </w:pPr>
            <w:r>
              <w:rPr>
                <w:rFonts w:hint="eastAsia" w:ascii="宋体" w:eastAsia="宋体" w:cs="宋体"/>
                <w:b w:val="0"/>
                <w:i w:val="0"/>
                <w:color w:val="auto"/>
                <w:spacing w:val="5"/>
                <w:sz w:val="20"/>
                <w:szCs w:val="20"/>
                <w:highlight w:val="none"/>
                <w:u w:val="none"/>
              </w:rPr>
              <w:t>项目</w:t>
            </w:r>
            <w:r>
              <w:rPr>
                <w:rFonts w:hint="eastAsia" w:ascii="宋体" w:cs="宋体"/>
                <w:b w:val="0"/>
                <w:i w:val="0"/>
                <w:color w:val="auto"/>
                <w:spacing w:val="5"/>
                <w:sz w:val="20"/>
                <w:szCs w:val="20"/>
                <w:highlight w:val="none"/>
                <w:u w:val="none"/>
                <w:lang w:eastAsia="zh-CN"/>
              </w:rPr>
              <w:t>有效投入</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rPr>
              <w:t>（可填计划值）</w:t>
            </w:r>
            <w:r>
              <w:rPr>
                <w:rFonts w:hint="eastAsia" w:ascii="宋体" w:eastAsia="宋体" w:cs="宋体"/>
                <w:color w:val="auto"/>
                <w:highlight w:val="none"/>
                <w:u w:val="none"/>
              </w:rPr>
              <w:br w:type="textWrapping"/>
            </w:r>
            <w:r>
              <w:rPr>
                <w:rFonts w:hint="eastAsia" w:ascii="宋体" w:eastAsia="宋体" w:cs="宋体"/>
                <w:b w:val="0"/>
                <w:i w:val="0"/>
                <w:color w:val="auto"/>
                <w:spacing w:val="5"/>
                <w:sz w:val="20"/>
                <w:szCs w:val="20"/>
                <w:highlight w:val="none"/>
                <w:u w:val="none"/>
              </w:rPr>
              <w:t>资金来源</w:t>
            </w:r>
            <w:r>
              <w:rPr>
                <w:rFonts w:hint="eastAsia" w:ascii="宋体" w:eastAsia="宋体" w:cs="宋体"/>
                <w:b w:val="0"/>
                <w:i w:val="0"/>
                <w:color w:val="auto"/>
                <w:spacing w:val="5"/>
                <w:sz w:val="20"/>
                <w:szCs w:val="20"/>
                <w:highlight w:val="none"/>
                <w:u w:val="none"/>
                <w:lang w:eastAsia="zh-CN"/>
              </w:rPr>
              <w:t>：</w:t>
            </w:r>
          </w:p>
        </w:tc>
      </w:tr>
      <w:tr w14:paraId="0FEE2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50B4BD50">
            <w:pPr>
              <w:keepNext w:val="0"/>
              <w:keepLines w:val="0"/>
              <w:pageBreakBefore w:val="0"/>
              <w:widowControl/>
              <w:kinsoku/>
              <w:wordWrap/>
              <w:overflowPunct/>
              <w:topLinePunct w:val="0"/>
              <w:autoSpaceDE w:val="0"/>
              <w:autoSpaceDN w:val="0"/>
              <w:bidi w:val="0"/>
              <w:adjustRightInd/>
              <w:snapToGrid/>
              <w:spacing w:before="9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获得其他各级财政 资金支持情况</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2E617122">
            <w:pPr>
              <w:keepNext w:val="0"/>
              <w:keepLines w:val="0"/>
              <w:pageBreakBefore w:val="0"/>
              <w:widowControl/>
              <w:kinsoku/>
              <w:wordWrap/>
              <w:overflowPunct/>
              <w:topLinePunct w:val="0"/>
              <w:autoSpaceDE w:val="0"/>
              <w:autoSpaceDN w:val="0"/>
              <w:bidi w:val="0"/>
              <w:adjustRightInd/>
              <w:snapToGrid/>
              <w:spacing w:before="260" w:after="0" w:line="320" w:lineRule="exact"/>
              <w:ind w:right="0"/>
              <w:jc w:val="left"/>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如有，填写政策扶持名称、金额；如没有，填写</w:t>
            </w:r>
            <w:r>
              <w:rPr>
                <w:rFonts w:hint="eastAsia" w:ascii="宋体" w:eastAsia="宋体" w:cs="宋体"/>
                <w:b w:val="0"/>
                <w:i/>
                <w:iCs/>
                <w:color w:val="auto"/>
                <w:spacing w:val="-5"/>
                <w:sz w:val="20"/>
                <w:szCs w:val="20"/>
                <w:highlight w:val="none"/>
                <w:u w:val="none"/>
              </w:rPr>
              <w:t>“</w:t>
            </w:r>
            <w:r>
              <w:rPr>
                <w:rFonts w:hint="eastAsia" w:ascii="宋体" w:eastAsia="宋体" w:cs="宋体"/>
                <w:b w:val="0"/>
                <w:i/>
                <w:iCs/>
                <w:color w:val="auto"/>
                <w:spacing w:val="5"/>
                <w:sz w:val="20"/>
                <w:szCs w:val="20"/>
                <w:highlight w:val="none"/>
                <w:u w:val="none"/>
              </w:rPr>
              <w:t>无</w:t>
            </w:r>
            <w:r>
              <w:rPr>
                <w:rFonts w:hint="eastAsia" w:ascii="宋体" w:eastAsia="宋体" w:cs="宋体"/>
                <w:b w:val="0"/>
                <w:i/>
                <w:iCs/>
                <w:color w:val="auto"/>
                <w:spacing w:val="-5"/>
                <w:sz w:val="20"/>
                <w:szCs w:val="20"/>
                <w:highlight w:val="none"/>
                <w:u w:val="none"/>
              </w:rPr>
              <w:t>”</w:t>
            </w:r>
            <w:r>
              <w:rPr>
                <w:rFonts w:hint="eastAsia" w:ascii="宋体" w:eastAsia="宋体" w:cs="宋体"/>
                <w:b w:val="0"/>
                <w:i/>
                <w:iCs/>
                <w:color w:val="auto"/>
                <w:spacing w:val="5"/>
                <w:sz w:val="20"/>
                <w:szCs w:val="20"/>
                <w:highlight w:val="none"/>
                <w:u w:val="none"/>
              </w:rPr>
              <w:t>。</w:t>
            </w:r>
          </w:p>
        </w:tc>
      </w:tr>
      <w:tr w14:paraId="6C756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14:paraId="7ED813F0">
            <w:pPr>
              <w:keepNext w:val="0"/>
              <w:keepLines w:val="0"/>
              <w:pageBreakBefore w:val="0"/>
              <w:widowControl/>
              <w:kinsoku/>
              <w:wordWrap/>
              <w:overflowPunct/>
              <w:topLinePunct w:val="0"/>
              <w:autoSpaceDE w:val="0"/>
              <w:autoSpaceDN w:val="0"/>
              <w:bidi w:val="0"/>
              <w:adjustRightInd/>
              <w:snapToGrid/>
              <w:spacing w:before="344"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1"/>
                <w:sz w:val="20"/>
                <w:szCs w:val="20"/>
                <w:highlight w:val="none"/>
                <w:u w:val="none"/>
              </w:rPr>
              <w:t xml:space="preserve">区（市）县商务主管 </w:t>
            </w:r>
            <w:r>
              <w:rPr>
                <w:rFonts w:hint="eastAsia" w:ascii="宋体" w:eastAsia="宋体" w:cs="宋体"/>
                <w:b w:val="0"/>
                <w:i w:val="0"/>
                <w:color w:val="auto"/>
                <w:spacing w:val="5"/>
                <w:sz w:val="20"/>
                <w:szCs w:val="20"/>
                <w:highlight w:val="none"/>
                <w:u w:val="none"/>
              </w:rPr>
              <w:t>部门审核意见</w:t>
            </w:r>
          </w:p>
        </w:tc>
        <w:tc>
          <w:tcPr>
            <w:tcW w:w="7240" w:type="dxa"/>
            <w:gridSpan w:val="4"/>
            <w:tcBorders>
              <w:top w:val="single" w:color="000000" w:sz="2" w:space="0"/>
              <w:left w:val="single" w:color="000000" w:sz="2" w:space="0"/>
              <w:bottom w:val="single" w:color="000000" w:sz="2" w:space="0"/>
              <w:right w:val="single" w:color="000000" w:sz="2" w:space="0"/>
            </w:tcBorders>
            <w:noWrap/>
          </w:tcPr>
          <w:p w14:paraId="2DFDC58C">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 xml:space="preserve">参考：同意推荐 </w:t>
            </w:r>
            <w:r>
              <w:rPr>
                <w:rFonts w:hint="eastAsia" w:ascii="宋体" w:eastAsia="宋体" w:cs="宋体"/>
                <w:color w:val="auto"/>
                <w:highlight w:val="none"/>
                <w:u w:val="none"/>
              </w:rPr>
              <w:br w:type="textWrapping"/>
            </w:r>
            <w:r>
              <w:rPr>
                <w:rFonts w:hint="eastAsia" w:ascii="宋体" w:eastAsia="宋体" w:cs="宋体"/>
                <w:color w:val="auto"/>
                <w:highlight w:val="none"/>
                <w:u w:val="none"/>
              </w:rPr>
              <w:tab/>
            </w:r>
          </w:p>
          <w:p w14:paraId="4E2DEB57">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p>
          <w:p w14:paraId="74C36EC7">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p>
          <w:p w14:paraId="1464A34D">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r>
              <w:rPr>
                <w:rFonts w:hint="eastAsia" w:ascii="宋体" w:eastAsia="宋体" w:cs="宋体"/>
                <w:color w:val="auto"/>
                <w:highlight w:val="none"/>
                <w:u w:val="none"/>
              </w:rPr>
              <w:tab/>
            </w:r>
            <w:r>
              <w:rPr>
                <w:rFonts w:hint="eastAsia" w:ascii="宋体" w:eastAsia="宋体" w:cs="宋体"/>
                <w:b w:val="0"/>
                <w:i w:val="0"/>
                <w:color w:val="auto"/>
                <w:spacing w:val="5"/>
                <w:sz w:val="20"/>
                <w:szCs w:val="20"/>
                <w:highlight w:val="none"/>
                <w:u w:val="none"/>
              </w:rPr>
              <w:t>单位（盖章）</w:t>
            </w:r>
            <w:r>
              <w:rPr>
                <w:rFonts w:hint="eastAsia" w:ascii="宋体" w:eastAsia="宋体" w:cs="宋体"/>
                <w:color w:val="auto"/>
                <w:highlight w:val="none"/>
                <w:u w:val="none"/>
              </w:rPr>
              <w:br w:type="textWrapping"/>
            </w:r>
            <w:r>
              <w:rPr>
                <w:rFonts w:hint="eastAsia" w:ascii="宋体" w:eastAsia="宋体" w:cs="宋体"/>
                <w:color w:val="auto"/>
                <w:highlight w:val="none"/>
                <w:u w:val="none"/>
              </w:rPr>
              <w:tab/>
            </w:r>
            <w:r>
              <w:rPr>
                <w:rFonts w:hint="eastAsia" w:ascii="宋体" w:eastAsia="宋体" w:cs="宋体"/>
                <w:b w:val="0"/>
                <w:i w:val="0"/>
                <w:color w:val="auto"/>
                <w:spacing w:val="5"/>
                <w:sz w:val="20"/>
                <w:szCs w:val="20"/>
                <w:highlight w:val="none"/>
                <w:u w:val="none"/>
              </w:rPr>
              <w:t xml:space="preserve">年 </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rPr>
              <w:t xml:space="preserve">月 </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rPr>
              <w:t>日</w:t>
            </w:r>
          </w:p>
        </w:tc>
      </w:tr>
    </w:tbl>
    <w:p w14:paraId="318E502F">
      <w:pPr>
        <w:keepNext w:val="0"/>
        <w:keepLines w:val="0"/>
        <w:pageBreakBefore w:val="0"/>
        <w:widowControl/>
        <w:kinsoku/>
        <w:wordWrap/>
        <w:overflowPunct/>
        <w:topLinePunct w:val="0"/>
        <w:autoSpaceDE w:val="0"/>
        <w:autoSpaceDN w:val="0"/>
        <w:bidi w:val="0"/>
        <w:adjustRightInd/>
        <w:snapToGrid/>
        <w:spacing w:before="2620" w:after="0" w:line="560" w:lineRule="exact"/>
        <w:ind w:left="0" w:right="20" w:firstLine="0"/>
        <w:jc w:val="both"/>
        <w:rPr>
          <w:color w:val="auto"/>
          <w:highlight w:val="none"/>
          <w:u w:val="none"/>
        </w:rPr>
        <w:sectPr>
          <w:footerReference r:id="rId7" w:type="default"/>
          <w:pgSz w:w="11906" w:h="16838"/>
          <w:pgMar w:top="1440" w:right="1286" w:bottom="1260" w:left="1416" w:header="720" w:footer="720" w:gutter="0"/>
          <w:cols w:space="720" w:num="1"/>
          <w:docGrid w:linePitch="360" w:charSpace="0"/>
        </w:sectPr>
      </w:pPr>
    </w:p>
    <w:p w14:paraId="508AABDF">
      <w:pPr>
        <w:keepNext w:val="0"/>
        <w:keepLines w:val="0"/>
        <w:pageBreakBefore w:val="0"/>
        <w:widowControl/>
        <w:kinsoku/>
        <w:wordWrap/>
        <w:overflowPunct/>
        <w:topLinePunct w:val="0"/>
        <w:autoSpaceDE w:val="0"/>
        <w:autoSpaceDN w:val="0"/>
        <w:bidi w:val="0"/>
        <w:adjustRightInd/>
        <w:snapToGrid/>
        <w:spacing w:after="0" w:line="560" w:lineRule="exact"/>
        <w:ind w:left="0" w:right="0" w:firstLine="0"/>
        <w:jc w:val="center"/>
        <w:textAlignment w:val="auto"/>
        <w:rPr>
          <w:rFonts w:hint="eastAsia" w:ascii="方正小标宋_GBK" w:eastAsia="方正小标宋_GBK" w:cs="方正小标宋_GBK"/>
          <w:i w:val="0"/>
          <w:iCs w:val="0"/>
          <w:color w:val="auto"/>
          <w:highlight w:val="none"/>
          <w:u w:val="none"/>
          <w:lang w:eastAsia="zh-CN"/>
        </w:rPr>
      </w:pPr>
      <w:r>
        <w:rPr>
          <w:rFonts w:hint="eastAsia" w:ascii="方正小标宋_GBK" w:eastAsia="方正小标宋_GBK" w:cs="方正小标宋_GBK"/>
          <w:b w:val="0"/>
          <w:i w:val="0"/>
          <w:iCs w:val="0"/>
          <w:color w:val="auto"/>
          <w:spacing w:val="10"/>
          <w:sz w:val="44"/>
          <w:szCs w:val="44"/>
          <w:highlight w:val="none"/>
          <w:u w:val="none"/>
        </w:rPr>
        <w:t>项目</w:t>
      </w:r>
      <w:r>
        <w:rPr>
          <w:rFonts w:hint="eastAsia" w:ascii="方正小标宋_GBK" w:eastAsia="方正小标宋_GBK" w:cs="方正小标宋_GBK"/>
          <w:b w:val="0"/>
          <w:i w:val="0"/>
          <w:iCs w:val="0"/>
          <w:color w:val="auto"/>
          <w:spacing w:val="10"/>
          <w:sz w:val="44"/>
          <w:szCs w:val="44"/>
          <w:highlight w:val="none"/>
          <w:u w:val="none"/>
          <w:lang w:val="en-US" w:eastAsia="zh-CN"/>
        </w:rPr>
        <w:t>申请报告</w:t>
      </w:r>
    </w:p>
    <w:p w14:paraId="0E655A73">
      <w:pPr>
        <w:keepNext w:val="0"/>
        <w:keepLines w:val="0"/>
        <w:pageBreakBefore w:val="0"/>
        <w:widowControl/>
        <w:kinsoku/>
        <w:wordWrap/>
        <w:overflowPunct/>
        <w:topLinePunct w:val="0"/>
        <w:autoSpaceDE w:val="0"/>
        <w:autoSpaceDN w:val="0"/>
        <w:bidi w:val="0"/>
        <w:adjustRightInd/>
        <w:snapToGrid/>
        <w:spacing w:after="0" w:line="560" w:lineRule="exact"/>
        <w:ind w:left="0" w:right="0" w:firstLine="0"/>
        <w:jc w:val="center"/>
        <w:textAlignment w:val="auto"/>
        <w:rPr>
          <w:rFonts w:hint="eastAsia" w:ascii="仿宋_GB2312" w:eastAsia="仿宋_GB2312" w:cs="仿宋_GB2312"/>
          <w:b/>
          <w:bCs/>
          <w:i w:val="0"/>
          <w:iCs w:val="0"/>
          <w:color w:val="auto"/>
          <w:spacing w:val="10"/>
          <w:sz w:val="28"/>
          <w:szCs w:val="28"/>
          <w:highlight w:val="none"/>
          <w:u w:val="none"/>
        </w:rPr>
      </w:pPr>
      <w:r>
        <w:rPr>
          <w:rFonts w:hint="eastAsia" w:ascii="仿宋_GB2312" w:eastAsia="仿宋_GB2312" w:cs="仿宋_GB2312"/>
          <w:b/>
          <w:bCs/>
          <w:i w:val="0"/>
          <w:iCs w:val="0"/>
          <w:color w:val="auto"/>
          <w:spacing w:val="10"/>
          <w:sz w:val="28"/>
          <w:szCs w:val="28"/>
          <w:highlight w:val="none"/>
          <w:u w:val="none"/>
        </w:rPr>
        <w:t>（参考提纲）</w:t>
      </w:r>
    </w:p>
    <w:p w14:paraId="44C09836">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0"/>
        <w:jc w:val="left"/>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rPr>
        <w:tab/>
      </w:r>
      <w:r>
        <w:rPr>
          <w:rFonts w:hint="eastAsia" w:ascii="方正黑体_GBK" w:eastAsia="方正黑体_GBK" w:cs="方正黑体_GBK"/>
          <w:b w:val="0"/>
          <w:i w:val="0"/>
          <w:iCs w:val="0"/>
          <w:color w:val="auto"/>
          <w:spacing w:val="7"/>
          <w:sz w:val="32"/>
          <w:szCs w:val="32"/>
          <w:highlight w:val="none"/>
          <w:u w:val="none"/>
        </w:rPr>
        <w:t>一、</w:t>
      </w:r>
      <w:r>
        <w:rPr>
          <w:rFonts w:hint="eastAsia" w:ascii="方正黑体_GBK" w:eastAsia="方正黑体_GBK" w:cs="方正黑体_GBK"/>
          <w:b w:val="0"/>
          <w:i w:val="0"/>
          <w:iCs w:val="0"/>
          <w:color w:val="auto"/>
          <w:spacing w:val="7"/>
          <w:sz w:val="32"/>
          <w:szCs w:val="32"/>
          <w:highlight w:val="none"/>
          <w:u w:val="none"/>
          <w:lang w:val="en-US" w:eastAsia="zh-CN"/>
        </w:rPr>
        <w:t>项目单位的</w:t>
      </w:r>
      <w:r>
        <w:rPr>
          <w:rFonts w:hint="eastAsia" w:ascii="方正黑体_GBK" w:eastAsia="方正黑体_GBK" w:cs="方正黑体_GBK"/>
          <w:b w:val="0"/>
          <w:i w:val="0"/>
          <w:iCs w:val="0"/>
          <w:color w:val="auto"/>
          <w:spacing w:val="7"/>
          <w:sz w:val="32"/>
          <w:szCs w:val="32"/>
          <w:highlight w:val="none"/>
          <w:u w:val="none"/>
        </w:rPr>
        <w:t>基本情况</w:t>
      </w:r>
      <w:r>
        <w:rPr>
          <w:rFonts w:hint="eastAsia" w:ascii="CESI仿宋-GB2312" w:eastAsia="CESI仿宋-GB2312" w:cs="CESI仿宋-GB2312"/>
          <w:i w:val="0"/>
          <w:iCs w:val="0"/>
          <w:color w:val="auto"/>
          <w:sz w:val="32"/>
          <w:szCs w:val="32"/>
          <w:highlight w:val="none"/>
          <w:u w:val="none"/>
        </w:rPr>
        <w:br w:type="textWrapping"/>
      </w:r>
      <w:r>
        <w:rPr>
          <w:rFonts w:hint="eastAsia" w:ascii="CESI仿宋-GB2312" w:eastAsia="CESI仿宋-GB2312" w:cs="CESI仿宋-GB2312"/>
          <w:b w:val="0"/>
          <w:i w:val="0"/>
          <w:iCs w:val="0"/>
          <w:color w:val="auto"/>
          <w:spacing w:val="7"/>
          <w:sz w:val="32"/>
          <w:szCs w:val="32"/>
          <w:highlight w:val="none"/>
          <w:u w:val="none"/>
        </w:rPr>
        <w:tab/>
      </w:r>
      <w:r>
        <w:rPr>
          <w:rFonts w:hint="eastAsia" w:ascii="CESI仿宋-GB2312" w:eastAsia="CESI仿宋-GB2312" w:cs="CESI仿宋-GB2312"/>
          <w:b w:val="0"/>
          <w:i w:val="0"/>
          <w:iCs w:val="0"/>
          <w:color w:val="auto"/>
          <w:spacing w:val="7"/>
          <w:sz w:val="32"/>
          <w:szCs w:val="32"/>
          <w:highlight w:val="none"/>
          <w:u w:val="none"/>
          <w:lang w:val="en-US" w:eastAsia="zh-CN"/>
        </w:rPr>
        <w:t>介绍企业性质、企业规模、业务范围、近三年财务状况和经营情况、行业经验、以往开展的类似项目业绩、主要投资项目等。</w:t>
      </w:r>
    </w:p>
    <w:p w14:paraId="48AE8AC9">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668" w:firstLineChars="200"/>
        <w:jc w:val="left"/>
        <w:rPr>
          <w:rFonts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二、项目的基本情况</w:t>
      </w:r>
    </w:p>
    <w:p w14:paraId="1DE31A6B">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0"/>
        <w:jc w:val="left"/>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ab/>
      </w:r>
      <w:r>
        <w:rPr>
          <w:rFonts w:hint="eastAsia" w:ascii="CESI仿宋-GB2312" w:eastAsia="CESI仿宋-GB2312" w:cs="CESI仿宋-GB2312"/>
          <w:b w:val="0"/>
          <w:i w:val="0"/>
          <w:iCs w:val="0"/>
          <w:color w:val="auto"/>
          <w:spacing w:val="7"/>
          <w:sz w:val="32"/>
          <w:szCs w:val="32"/>
          <w:highlight w:val="none"/>
          <w:u w:val="none"/>
          <w:lang w:val="en-US" w:eastAsia="zh-CN"/>
        </w:rPr>
        <w:t>简要介绍项目名称、建设规模和建设内容、建设地点、总投资及资金来源、主要经济指标、项目运营方案、建设工期和进度安排，以及目前项目的建设进展情况，介绍IP授权方的背景、市场影响力、过往成功联名案例等，视申报要求和项目实际情况等，说明项目审批（核准或备案）办理情况，项目规划、用地、环评、用能、安全（包括安全生产）、施工等条件保障和落实情况，以及目前项目的建设进展情况等。</w:t>
      </w:r>
    </w:p>
    <w:p w14:paraId="6E4F9DA7">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668" w:firstLineChars="200"/>
        <w:jc w:val="left"/>
        <w:rPr>
          <w:rFonts w:hint="eastAsia"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三、项目可行性分析</w:t>
      </w:r>
    </w:p>
    <w:p w14:paraId="2DFDEF45">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介绍项目市场需求分析、建设必要性分析，聚焦联名特有风险：重点分析并给出应对预案，如：IP合作风险（授权争议、粉丝接受度）、内容开发风险（设计落地效果）、运营风险（活动期间大客流管理）。</w:t>
      </w:r>
    </w:p>
    <w:p w14:paraId="6816BDA2">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四、项目建设内容</w:t>
      </w:r>
    </w:p>
    <w:p w14:paraId="2240F233">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（一）项目核心亮点。清晰说明是哪类消费资源（如老字号、文旅地标、特色商品）与哪类知名IP（如国潮文化、动漫影视、博物馆、游戏）联名，以及创新模式。 </w:t>
      </w:r>
    </w:p>
    <w:p w14:paraId="5C0A1DCF">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二）具体建设内容。包括合作模式是联名产品开发、主题快闪店、沉浸式展览，还是复合型主题活动；创意设计是如何将IP核心元素与消费资源有机结合，体现创新性；实施内容包括空间改造、装置搭建、产品研发、内容制作等具体内容。 </w:t>
      </w:r>
    </w:p>
    <w:p w14:paraId="4F4DFEAC">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五、项目实施计划</w:t>
      </w:r>
      <w:r>
        <w:rPr>
          <w:rFonts w:hint="eastAsia" w:ascii="方正黑体_GBK" w:eastAsia="方正黑体_GBK" w:cs="方正黑体_GBK"/>
          <w:b w:val="0"/>
          <w:i w:val="0"/>
          <w:iCs w:val="0"/>
          <w:color w:val="auto"/>
          <w:spacing w:val="7"/>
          <w:sz w:val="32"/>
          <w:szCs w:val="32"/>
          <w:highlight w:val="none"/>
          <w:u w:val="none"/>
          <w:lang w:val="en-US" w:eastAsia="zh-CN"/>
        </w:rPr>
        <w:br w:type="textWrapping"/>
      </w:r>
      <w:r>
        <w:rPr>
          <w:i w:val="0"/>
          <w:iCs w:val="0"/>
          <w:color w:val="auto"/>
          <w:highlight w:val="none"/>
          <w:u w:val="none"/>
        </w:rPr>
        <w:tab/>
      </w:r>
      <w:r>
        <w:rPr>
          <w:rFonts w:hint="eastAsia" w:ascii="CESI仿宋-GB2312" w:eastAsia="CESI仿宋-GB2312" w:cs="CESI仿宋-GB2312"/>
          <w:b w:val="0"/>
          <w:i w:val="0"/>
          <w:iCs w:val="0"/>
          <w:color w:val="auto"/>
          <w:spacing w:val="7"/>
          <w:sz w:val="32"/>
          <w:szCs w:val="32"/>
          <w:highlight w:val="none"/>
          <w:u w:val="none"/>
          <w:lang w:val="en-US" w:eastAsia="zh-CN"/>
        </w:rPr>
        <w:t>（一）项目建设进展。项目前期筹备工作情况和已完成进度。</w:t>
      </w:r>
    </w:p>
    <w:p w14:paraId="2AC2EDA8">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ab/>
      </w:r>
      <w:r>
        <w:rPr>
          <w:rFonts w:hint="eastAsia" w:ascii="CESI仿宋-GB2312" w:eastAsia="CESI仿宋-GB2312" w:cs="CESI仿宋-GB2312"/>
          <w:b w:val="0"/>
          <w:i w:val="0"/>
          <w:iCs w:val="0"/>
          <w:color w:val="auto"/>
          <w:spacing w:val="7"/>
          <w:sz w:val="32"/>
          <w:szCs w:val="32"/>
          <w:highlight w:val="none"/>
          <w:u w:val="none"/>
          <w:lang w:val="en-US" w:eastAsia="zh-CN"/>
        </w:rPr>
        <w:t>（二）项目进度计划。介绍各阶段主要任务和时间节点等，如IP 内容审核、产品打样、活动档期等关键节点，参见下表。</w:t>
      </w:r>
    </w:p>
    <w:p w14:paraId="05CD2733">
      <w:pPr>
        <w:keepNext w:val="0"/>
        <w:keepLines w:val="0"/>
        <w:pageBreakBefore w:val="0"/>
        <w:widowControl/>
        <w:kinsoku/>
        <w:wordWrap/>
        <w:overflowPunct/>
        <w:topLinePunct w:val="0"/>
        <w:autoSpaceDE w:val="0"/>
        <w:autoSpaceDN w:val="0"/>
        <w:bidi w:val="0"/>
        <w:adjustRightInd/>
        <w:snapToGrid/>
        <w:spacing w:before="0" w:line="320" w:lineRule="exact"/>
        <w:ind w:left="0" w:right="0" w:firstLine="0"/>
        <w:jc w:val="center"/>
        <w:textAlignment w:val="auto"/>
        <w:rPr>
          <w:rFonts w:hint="eastAsia" w:eastAsia="黑体"/>
          <w:i w:val="0"/>
          <w:iCs w:val="0"/>
          <w:color w:val="auto"/>
          <w:highlight w:val="none"/>
          <w:u w:val="none"/>
          <w:lang w:val="en-US" w:eastAsia="zh-CN"/>
        </w:rPr>
      </w:pPr>
      <w:r>
        <w:rPr>
          <w:rFonts w:ascii="黑体" w:eastAsia="黑体" w:cs="黑体"/>
          <w:b w:val="0"/>
          <w:i w:val="0"/>
          <w:iCs w:val="0"/>
          <w:color w:val="auto"/>
          <w:spacing w:val="7"/>
          <w:sz w:val="28"/>
          <w:szCs w:val="28"/>
          <w:highlight w:val="none"/>
          <w:u w:val="none"/>
        </w:rPr>
        <w:t>项目主要建设任务</w:t>
      </w:r>
      <w:r>
        <w:rPr>
          <w:rFonts w:hint="eastAsia" w:ascii="黑体" w:eastAsia="黑体" w:cs="黑体"/>
          <w:b w:val="0"/>
          <w:i w:val="0"/>
          <w:iCs w:val="0"/>
          <w:color w:val="auto"/>
          <w:spacing w:val="7"/>
          <w:sz w:val="28"/>
          <w:szCs w:val="28"/>
          <w:highlight w:val="none"/>
          <w:u w:val="none"/>
          <w:lang w:val="en-US" w:eastAsia="zh-CN"/>
        </w:rPr>
        <w:t>表</w:t>
      </w:r>
    </w:p>
    <w:tbl>
      <w:tblPr>
        <w:tblStyle w:val="9"/>
        <w:tblW w:w="513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94"/>
        <w:gridCol w:w="1617"/>
        <w:gridCol w:w="4461"/>
        <w:gridCol w:w="2175"/>
        <w:gridCol w:w="1137"/>
      </w:tblGrid>
      <w:tr w14:paraId="15305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exact"/>
          <w:jc w:val="center"/>
        </w:trPr>
        <w:tc>
          <w:tcPr>
            <w:tcW w:w="522" w:type="pct"/>
            <w:tcBorders>
              <w:top w:val="single" w:color="000000" w:sz="2" w:space="0"/>
              <w:left w:val="single" w:color="000000" w:sz="2" w:space="0"/>
              <w:bottom w:val="single" w:color="000000" w:sz="2" w:space="0"/>
              <w:right w:val="single" w:color="000000" w:sz="2" w:space="0"/>
            </w:tcBorders>
            <w:noWrap/>
            <w:vAlign w:val="center"/>
          </w:tcPr>
          <w:p w14:paraId="78648B34">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序号</w:t>
            </w:r>
          </w:p>
        </w:tc>
        <w:tc>
          <w:tcPr>
            <w:tcW w:w="771" w:type="pct"/>
            <w:tcBorders>
              <w:top w:val="single" w:color="000000" w:sz="2" w:space="0"/>
              <w:left w:val="single" w:color="000000" w:sz="2" w:space="0"/>
              <w:bottom w:val="single" w:color="000000" w:sz="2" w:space="0"/>
              <w:right w:val="single" w:color="000000" w:sz="2" w:space="0"/>
            </w:tcBorders>
            <w:noWrap/>
            <w:vAlign w:val="center"/>
          </w:tcPr>
          <w:p w14:paraId="1402EC50">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项目任务</w:t>
            </w:r>
          </w:p>
        </w:tc>
        <w:tc>
          <w:tcPr>
            <w:tcW w:w="2127" w:type="pct"/>
            <w:tcBorders>
              <w:top w:val="single" w:color="000000" w:sz="2" w:space="0"/>
              <w:left w:val="single" w:color="000000" w:sz="2" w:space="0"/>
              <w:bottom w:val="single" w:color="000000" w:sz="2" w:space="0"/>
              <w:right w:val="single" w:color="000000" w:sz="2" w:space="0"/>
            </w:tcBorders>
            <w:noWrap/>
            <w:vAlign w:val="center"/>
          </w:tcPr>
          <w:p w14:paraId="5EE42ED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主要内容</w:t>
            </w:r>
          </w:p>
        </w:tc>
        <w:tc>
          <w:tcPr>
            <w:tcW w:w="1037" w:type="pct"/>
            <w:tcBorders>
              <w:top w:val="single" w:color="000000" w:sz="2" w:space="0"/>
              <w:left w:val="single" w:color="000000" w:sz="2" w:space="0"/>
              <w:bottom w:val="single" w:color="000000" w:sz="2" w:space="0"/>
              <w:right w:val="single" w:color="000000" w:sz="2" w:space="0"/>
            </w:tcBorders>
            <w:noWrap/>
            <w:vAlign w:val="center"/>
          </w:tcPr>
          <w:p w14:paraId="2AB8790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是否为核心建设任务</w:t>
            </w:r>
          </w:p>
          <w:p w14:paraId="66FC7ED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（是</w:t>
            </w:r>
            <w:r>
              <w:rPr>
                <w:rFonts w:hint="eastAsia" w:ascii="宋体" w:eastAsia="宋体" w:cs="宋体"/>
                <w:b w:val="0"/>
                <w:bCs w:val="0"/>
                <w:i w:val="0"/>
                <w:iCs w:val="0"/>
                <w:color w:val="auto"/>
                <w:sz w:val="20"/>
                <w:szCs w:val="20"/>
                <w:highlight w:val="none"/>
                <w:u w:val="none"/>
                <w:lang w:val="en-US" w:eastAsia="zh-CN"/>
              </w:rPr>
              <w:t>/否</w:t>
            </w:r>
            <w:r>
              <w:rPr>
                <w:rFonts w:hint="eastAsia" w:ascii="宋体" w:eastAsia="宋体" w:cs="宋体"/>
                <w:b w:val="0"/>
                <w:bCs w:val="0"/>
                <w:i w:val="0"/>
                <w:iCs w:val="0"/>
                <w:color w:val="auto"/>
                <w:sz w:val="20"/>
                <w:szCs w:val="20"/>
                <w:highlight w:val="none"/>
                <w:u w:val="none"/>
                <w:lang w:eastAsia="zh-CN"/>
              </w:rPr>
              <w:t>）</w:t>
            </w:r>
          </w:p>
        </w:tc>
        <w:tc>
          <w:tcPr>
            <w:tcW w:w="542" w:type="pct"/>
            <w:tcBorders>
              <w:top w:val="single" w:color="000000" w:sz="2" w:space="0"/>
              <w:left w:val="single" w:color="000000" w:sz="2" w:space="0"/>
              <w:bottom w:val="single" w:color="000000" w:sz="2" w:space="0"/>
              <w:right w:val="single" w:color="000000" w:sz="2" w:space="0"/>
            </w:tcBorders>
            <w:noWrap/>
            <w:vAlign w:val="center"/>
          </w:tcPr>
          <w:p w14:paraId="4D4F51E1">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bCs w:val="0"/>
                <w:i w:val="0"/>
                <w:iCs w:val="0"/>
                <w:color w:val="auto"/>
                <w:sz w:val="20"/>
                <w:szCs w:val="20"/>
                <w:highlight w:val="none"/>
                <w:u w:val="none"/>
                <w:lang w:val="en-US" w:eastAsia="zh-CN"/>
              </w:rPr>
            </w:pPr>
            <w:r>
              <w:rPr>
                <w:rFonts w:hint="eastAsia" w:ascii="宋体" w:eastAsia="宋体" w:cs="宋体"/>
                <w:b w:val="0"/>
                <w:bCs w:val="0"/>
                <w:i w:val="0"/>
                <w:iCs w:val="0"/>
                <w:color w:val="auto"/>
                <w:sz w:val="20"/>
                <w:szCs w:val="20"/>
                <w:highlight w:val="none"/>
                <w:u w:val="none"/>
                <w:lang w:val="en-US" w:eastAsia="zh-CN"/>
              </w:rPr>
              <w:t>时间</w:t>
            </w:r>
          </w:p>
        </w:tc>
      </w:tr>
      <w:tr w14:paraId="3EA36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14:paraId="7CB7F438">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14:paraId="1564DBAF">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14:paraId="52966123">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14:paraId="58CDE30D">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14:paraId="16C73DC4">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r w14:paraId="6B9D1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14:paraId="3E97DD6E">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14:paraId="59B6E2FE">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14:paraId="4CAC42CA">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14:paraId="67D4DD2E">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14:paraId="600EDF88">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r w14:paraId="60CC2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14:paraId="772C8DF5">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14:paraId="03876615">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14:paraId="7FAF664D">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14:paraId="548AA019">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14:paraId="090D2276">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bl>
    <w:p w14:paraId="2A408772">
      <w:pPr>
        <w:keepNext w:val="0"/>
        <w:keepLines w:val="0"/>
        <w:pageBreakBefore w:val="0"/>
        <w:widowControl/>
        <w:tabs>
          <w:tab w:val="left" w:pos="812"/>
        </w:tabs>
        <w:kinsoku/>
        <w:wordWrap/>
        <w:overflowPunct/>
        <w:topLinePunct w:val="0"/>
        <w:autoSpaceDE w:val="0"/>
        <w:autoSpaceDN w:val="0"/>
        <w:bidi w:val="0"/>
        <w:adjustRightInd/>
        <w:snapToGrid/>
        <w:spacing w:before="0" w:after="0" w:line="560" w:lineRule="exact"/>
        <w:ind w:right="144"/>
        <w:jc w:val="left"/>
        <w:rPr>
          <w:rFonts w:hint="eastAsia" w:ascii="CESI仿宋-GB2312" w:eastAsia="CESI仿宋-GB2312" w:cs="CESI仿宋-GB2312"/>
          <w:b w:val="0"/>
          <w:i w:val="0"/>
          <w:iCs w:val="0"/>
          <w:color w:val="auto"/>
          <w:spacing w:val="7"/>
          <w:sz w:val="31"/>
          <w:szCs w:val="31"/>
          <w:highlight w:val="none"/>
          <w:u w:val="none"/>
        </w:rPr>
      </w:pPr>
    </w:p>
    <w:p w14:paraId="468D0860">
      <w:pPr>
        <w:keepNext w:val="0"/>
        <w:keepLines w:val="0"/>
        <w:pageBreakBefore w:val="0"/>
        <w:widowControl/>
        <w:numPr>
          <w:ilvl w:val="0"/>
          <w:numId w:val="1"/>
        </w:numPr>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项目投资计划。明确项目总投资情况（包括总投资规模、投资用途、投资使用进度安排、项目实际投资总额），项目有效投资情况（参见下表），资金来源等内容。</w:t>
      </w:r>
    </w:p>
    <w:p w14:paraId="0C76A2D0">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142"/>
        <w:jc w:val="left"/>
        <w:textAlignment w:val="auto"/>
        <w:rPr>
          <w:rFonts w:hint="eastAsia" w:ascii="CESI仿宋-GB2312" w:eastAsia="CESI仿宋-GB2312" w:cs="CESI仿宋-GB2312"/>
          <w:b w:val="0"/>
          <w:i w:val="0"/>
          <w:color w:val="auto"/>
          <w:spacing w:val="7"/>
          <w:sz w:val="32"/>
          <w:szCs w:val="32"/>
          <w:highlight w:val="none"/>
          <w:u w:val="none"/>
          <w:lang w:val="en-US" w:eastAsia="zh-CN"/>
        </w:rPr>
      </w:pPr>
    </w:p>
    <w:p w14:paraId="326DCCAB">
      <w:pPr>
        <w:keepNext w:val="0"/>
        <w:keepLines w:val="0"/>
        <w:pageBreakBefore w:val="0"/>
        <w:widowControl/>
        <w:kinsoku/>
        <w:wordWrap/>
        <w:overflowPunct/>
        <w:topLinePunct w:val="0"/>
        <w:autoSpaceDE w:val="0"/>
        <w:autoSpaceDN w:val="0"/>
        <w:bidi w:val="0"/>
        <w:adjustRightInd/>
        <w:snapToGrid/>
        <w:spacing w:before="0" w:line="320" w:lineRule="exact"/>
        <w:ind w:left="0" w:right="0" w:firstLine="0"/>
        <w:jc w:val="center"/>
        <w:textAlignment w:val="auto"/>
        <w:rPr>
          <w:rFonts w:ascii="黑体" w:eastAsia="黑体" w:cs="黑体"/>
          <w:b w:val="0"/>
          <w:i w:val="0"/>
          <w:color w:val="auto"/>
          <w:spacing w:val="7"/>
          <w:sz w:val="28"/>
          <w:szCs w:val="28"/>
          <w:highlight w:val="none"/>
          <w:u w:val="none"/>
          <w:lang w:val="en-US" w:eastAsia="zh-CN"/>
        </w:rPr>
      </w:pPr>
      <w:r>
        <w:rPr>
          <w:rFonts w:hint="eastAsia" w:ascii="黑体" w:eastAsia="黑体" w:cs="黑体"/>
          <w:b w:val="0"/>
          <w:i w:val="0"/>
          <w:color w:val="auto"/>
          <w:spacing w:val="7"/>
          <w:sz w:val="28"/>
          <w:szCs w:val="28"/>
          <w:highlight w:val="none"/>
          <w:u w:val="none"/>
        </w:rPr>
        <w:t>项目计划投资</w:t>
      </w:r>
      <w:r>
        <w:rPr>
          <w:rFonts w:hint="eastAsia" w:ascii="黑体" w:eastAsia="黑体" w:cs="黑体"/>
          <w:b w:val="0"/>
          <w:i w:val="0"/>
          <w:color w:val="auto"/>
          <w:spacing w:val="7"/>
          <w:sz w:val="28"/>
          <w:szCs w:val="28"/>
          <w:highlight w:val="none"/>
          <w:u w:val="none"/>
          <w:lang w:val="en-US" w:eastAsia="zh-CN"/>
        </w:rPr>
        <w:t>总额明细表</w:t>
      </w:r>
    </w:p>
    <w:p w14:paraId="5F19ACD3">
      <w:pPr>
        <w:keepNext w:val="0"/>
        <w:keepLines w:val="0"/>
        <w:pageBreakBefore w:val="0"/>
        <w:widowControl/>
        <w:kinsoku/>
        <w:wordWrap/>
        <w:overflowPunct/>
        <w:topLinePunct w:val="0"/>
        <w:autoSpaceDE w:val="0"/>
        <w:autoSpaceDN w:val="0"/>
        <w:bidi w:val="0"/>
        <w:adjustRightInd/>
        <w:snapToGrid/>
        <w:spacing w:before="198" w:after="84" w:line="320" w:lineRule="exact"/>
        <w:ind w:left="282" w:right="0" w:firstLine="0"/>
        <w:jc w:val="left"/>
        <w:textAlignment w:val="auto"/>
        <w:rPr>
          <w:rFonts w:eastAsia="CESI仿宋-GB2312"/>
          <w:color w:val="auto"/>
          <w:highlight w:val="none"/>
          <w:u w:val="none"/>
          <w:lang w:val="en-US" w:eastAsia="zh-CN"/>
        </w:rPr>
      </w:pPr>
      <w:r>
        <w:rPr>
          <w:rFonts w:hint="eastAsia" w:ascii="CESI仿宋-GB2312" w:eastAsia="CESI仿宋-GB2312" w:cs="CESI仿宋-GB2312"/>
          <w:b w:val="0"/>
          <w:i w:val="0"/>
          <w:color w:val="auto"/>
          <w:spacing w:val="7"/>
          <w:sz w:val="28"/>
          <w:szCs w:val="28"/>
          <w:highlight w:val="none"/>
          <w:u w:val="none"/>
        </w:rPr>
        <w:t>发生时间：2025年10月</w:t>
      </w:r>
      <w:r>
        <w:rPr>
          <w:rFonts w:hint="eastAsia" w:ascii="CESI仿宋-GB2312" w:eastAsia="CESI仿宋-GB2312" w:cs="CESI仿宋-GB2312"/>
          <w:b w:val="0"/>
          <w:i w:val="0"/>
          <w:color w:val="auto"/>
          <w:spacing w:val="1"/>
          <w:sz w:val="28"/>
          <w:szCs w:val="28"/>
          <w:highlight w:val="none"/>
          <w:u w:val="none"/>
        </w:rPr>
        <w:t>1</w:t>
      </w:r>
      <w:r>
        <w:rPr>
          <w:rFonts w:hint="eastAsia" w:ascii="CESI仿宋-GB2312" w:eastAsia="CESI仿宋-GB2312" w:cs="CESI仿宋-GB2312"/>
          <w:b w:val="0"/>
          <w:i w:val="0"/>
          <w:color w:val="auto"/>
          <w:spacing w:val="7"/>
          <w:sz w:val="28"/>
          <w:szCs w:val="28"/>
          <w:highlight w:val="none"/>
          <w:u w:val="none"/>
        </w:rPr>
        <w:t>日</w:t>
      </w:r>
      <w:r>
        <w:rPr>
          <w:rFonts w:hint="eastAsia" w:ascii="CESI仿宋-GB2312" w:eastAsia="CESI仿宋-GB2312" w:cs="CESI仿宋-GB2312"/>
          <w:b w:val="0"/>
          <w:i w:val="0"/>
          <w:color w:val="auto"/>
          <w:spacing w:val="7"/>
          <w:sz w:val="28"/>
          <w:szCs w:val="28"/>
          <w:highlight w:val="none"/>
          <w:u w:val="none"/>
          <w:lang w:eastAsia="zh-CN"/>
        </w:rPr>
        <w:t>—</w:t>
      </w:r>
      <w:r>
        <w:rPr>
          <w:rFonts w:hint="eastAsia" w:ascii="CESI仿宋-GB2312" w:eastAsia="CESI仿宋-GB2312" w:cs="CESI仿宋-GB2312"/>
          <w:b w:val="0"/>
          <w:i w:val="0"/>
          <w:color w:val="auto"/>
          <w:spacing w:val="7"/>
          <w:sz w:val="28"/>
          <w:szCs w:val="28"/>
          <w:highlight w:val="none"/>
          <w:u w:val="none"/>
        </w:rPr>
        <w:t>2027年</w:t>
      </w:r>
      <w:r>
        <w:rPr>
          <w:rFonts w:hint="eastAsia" w:ascii="CESI仿宋-GB2312" w:eastAsia="CESI仿宋-GB2312" w:cs="CESI仿宋-GB2312"/>
          <w:b w:val="0"/>
          <w:i w:val="0"/>
          <w:color w:val="auto"/>
          <w:spacing w:val="1"/>
          <w:sz w:val="28"/>
          <w:szCs w:val="28"/>
          <w:highlight w:val="none"/>
          <w:u w:val="none"/>
        </w:rPr>
        <w:t>6</w:t>
      </w:r>
      <w:r>
        <w:rPr>
          <w:rFonts w:hint="eastAsia" w:ascii="CESI仿宋-GB2312" w:eastAsia="CESI仿宋-GB2312" w:cs="CESI仿宋-GB2312"/>
          <w:b w:val="0"/>
          <w:i w:val="0"/>
          <w:color w:val="auto"/>
          <w:spacing w:val="7"/>
          <w:sz w:val="28"/>
          <w:szCs w:val="28"/>
          <w:highlight w:val="none"/>
          <w:u w:val="none"/>
        </w:rPr>
        <w:t>月</w:t>
      </w:r>
      <w:r>
        <w:rPr>
          <w:rFonts w:hint="eastAsia" w:ascii="CESI仿宋-GB2312" w:eastAsia="CESI仿宋-GB2312" w:cs="CESI仿宋-GB2312"/>
          <w:b w:val="0"/>
          <w:i w:val="0"/>
          <w:color w:val="auto"/>
          <w:spacing w:val="4"/>
          <w:sz w:val="28"/>
          <w:szCs w:val="28"/>
          <w:highlight w:val="none"/>
          <w:u w:val="none"/>
        </w:rPr>
        <w:t>30</w:t>
      </w:r>
      <w:r>
        <w:rPr>
          <w:rFonts w:hint="eastAsia" w:ascii="CESI仿宋-GB2312" w:eastAsia="CESI仿宋-GB2312" w:cs="CESI仿宋-GB2312"/>
          <w:b w:val="0"/>
          <w:i w:val="0"/>
          <w:color w:val="auto"/>
          <w:spacing w:val="7"/>
          <w:sz w:val="28"/>
          <w:szCs w:val="28"/>
          <w:highlight w:val="none"/>
          <w:u w:val="none"/>
        </w:rPr>
        <w:t>日</w:t>
      </w:r>
    </w:p>
    <w:tbl>
      <w:tblPr>
        <w:tblStyle w:val="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2"/>
        <w:gridCol w:w="2984"/>
        <w:gridCol w:w="3774"/>
        <w:gridCol w:w="1670"/>
      </w:tblGrid>
      <w:tr w14:paraId="72004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3FF13248">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r>
              <w:rPr>
                <w:rFonts w:hint="eastAsia" w:ascii="宋体" w:eastAsia="宋体" w:cs="宋体"/>
                <w:b w:val="0"/>
                <w:bCs w:val="0"/>
                <w:color w:val="auto"/>
                <w:sz w:val="20"/>
                <w:szCs w:val="20"/>
                <w:highlight w:val="none"/>
                <w:u w:val="none"/>
                <w:lang w:eastAsia="zh-CN"/>
              </w:rPr>
              <w:t>序号</w:t>
            </w:r>
          </w:p>
        </w:tc>
        <w:tc>
          <w:tcPr>
            <w:tcW w:w="2984" w:type="dxa"/>
            <w:tcBorders>
              <w:top w:val="single" w:color="000000" w:sz="2" w:space="0"/>
              <w:left w:val="single" w:color="000000" w:sz="2" w:space="0"/>
              <w:bottom w:val="single" w:color="000000" w:sz="2" w:space="0"/>
              <w:right w:val="single" w:color="000000" w:sz="2" w:space="0"/>
            </w:tcBorders>
            <w:noWrap/>
            <w:vAlign w:val="center"/>
          </w:tcPr>
          <w:p w14:paraId="6B12BDF9">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r>
              <w:rPr>
                <w:rFonts w:hint="eastAsia" w:ascii="宋体" w:eastAsia="宋体" w:cs="宋体"/>
                <w:b w:val="0"/>
                <w:bCs w:val="0"/>
                <w:color w:val="auto"/>
                <w:sz w:val="20"/>
                <w:szCs w:val="20"/>
                <w:highlight w:val="none"/>
                <w:u w:val="none"/>
                <w:lang w:eastAsia="zh-CN"/>
              </w:rPr>
              <w:t>资金用途类别</w:t>
            </w:r>
          </w:p>
        </w:tc>
        <w:tc>
          <w:tcPr>
            <w:tcW w:w="3774" w:type="dxa"/>
            <w:tcBorders>
              <w:top w:val="single" w:color="000000" w:sz="2" w:space="0"/>
              <w:left w:val="single" w:color="000000" w:sz="2" w:space="0"/>
              <w:bottom w:val="single" w:color="000000" w:sz="2" w:space="0"/>
              <w:right w:val="single" w:color="000000" w:sz="2" w:space="0"/>
            </w:tcBorders>
            <w:noWrap/>
            <w:vAlign w:val="center"/>
          </w:tcPr>
          <w:p w14:paraId="162B37F2">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bCs w:val="0"/>
                <w:color w:val="auto"/>
                <w:sz w:val="20"/>
                <w:szCs w:val="20"/>
                <w:highlight w:val="none"/>
                <w:u w:val="none"/>
                <w:lang w:val="en-US" w:eastAsia="zh-CN"/>
              </w:rPr>
            </w:pPr>
            <w:r>
              <w:rPr>
                <w:rFonts w:hint="eastAsia" w:ascii="宋体" w:eastAsia="宋体" w:cs="宋体"/>
                <w:b w:val="0"/>
                <w:bCs w:val="0"/>
                <w:color w:val="auto"/>
                <w:sz w:val="20"/>
                <w:szCs w:val="20"/>
                <w:highlight w:val="none"/>
                <w:u w:val="none"/>
                <w:lang w:val="en-US" w:eastAsia="zh-CN"/>
              </w:rPr>
              <w:t>项目计划投资总额明细表</w:t>
            </w: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7D20DEDC">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r>
              <w:rPr>
                <w:rFonts w:hint="eastAsia" w:ascii="宋体" w:eastAsia="宋体" w:cs="宋体"/>
                <w:b w:val="0"/>
                <w:bCs w:val="0"/>
                <w:color w:val="auto"/>
                <w:sz w:val="20"/>
                <w:szCs w:val="20"/>
                <w:highlight w:val="none"/>
                <w:u w:val="none"/>
                <w:lang w:eastAsia="zh-CN"/>
              </w:rPr>
              <w:t>金额（万元）</w:t>
            </w:r>
          </w:p>
        </w:tc>
      </w:tr>
      <w:tr w14:paraId="75376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163A882C">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14:paraId="282B568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r>
              <w:rPr>
                <w:rFonts w:hint="eastAsia" w:ascii="宋体" w:eastAsia="宋体" w:cs="宋体"/>
                <w:b w:val="0"/>
                <w:bCs w:val="0"/>
                <w:color w:val="auto"/>
                <w:sz w:val="20"/>
                <w:szCs w:val="20"/>
                <w:highlight w:val="none"/>
                <w:u w:val="none"/>
                <w:lang w:eastAsia="zh-CN"/>
              </w:rPr>
              <w:t>例：设备购置费用</w:t>
            </w:r>
          </w:p>
        </w:tc>
        <w:tc>
          <w:tcPr>
            <w:tcW w:w="3774" w:type="dxa"/>
            <w:tcBorders>
              <w:top w:val="single" w:color="000000" w:sz="2" w:space="0"/>
              <w:left w:val="single" w:color="000000" w:sz="2" w:space="0"/>
              <w:bottom w:val="single" w:color="000000" w:sz="2" w:space="0"/>
              <w:right w:val="single" w:color="000000" w:sz="2" w:space="0"/>
            </w:tcBorders>
            <w:noWrap/>
            <w:vAlign w:val="center"/>
          </w:tcPr>
          <w:p w14:paraId="312A8043">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676A93F9">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p>
        </w:tc>
      </w:tr>
      <w:tr w14:paraId="22758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39688C34">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14:paraId="6681BBB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r>
              <w:rPr>
                <w:rFonts w:hint="eastAsia" w:ascii="宋体" w:eastAsia="宋体" w:cs="宋体"/>
                <w:b w:val="0"/>
                <w:bCs w:val="0"/>
                <w:color w:val="auto"/>
                <w:sz w:val="20"/>
                <w:szCs w:val="20"/>
                <w:highlight w:val="none"/>
                <w:u w:val="none"/>
                <w:lang w:val="en-US" w:eastAsia="zh-CN"/>
              </w:rPr>
              <w:t>产品研发</w:t>
            </w:r>
          </w:p>
          <w:p w14:paraId="4669FA43">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p>
        </w:tc>
        <w:tc>
          <w:tcPr>
            <w:tcW w:w="3774" w:type="dxa"/>
            <w:tcBorders>
              <w:top w:val="single" w:color="000000" w:sz="2" w:space="0"/>
              <w:left w:val="single" w:color="000000" w:sz="2" w:space="0"/>
              <w:bottom w:val="single" w:color="000000" w:sz="2" w:space="0"/>
              <w:right w:val="single" w:color="000000" w:sz="2" w:space="0"/>
            </w:tcBorders>
            <w:noWrap/>
            <w:vAlign w:val="center"/>
          </w:tcPr>
          <w:p w14:paraId="74308B3F">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33B5234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r>
      <w:tr w14:paraId="56014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2B71120F">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14:paraId="5DFD3CF4">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r>
              <w:rPr>
                <w:rFonts w:hint="eastAsia" w:ascii="宋体" w:eastAsia="宋体" w:cs="宋体"/>
                <w:b w:val="0"/>
                <w:bCs w:val="0"/>
                <w:color w:val="auto"/>
                <w:sz w:val="20"/>
                <w:szCs w:val="20"/>
                <w:highlight w:val="none"/>
                <w:u w:val="none"/>
                <w:lang w:val="en-US" w:eastAsia="zh-CN"/>
              </w:rPr>
              <w:t>内容制作</w:t>
            </w:r>
          </w:p>
          <w:p w14:paraId="75E328C3">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p>
        </w:tc>
        <w:tc>
          <w:tcPr>
            <w:tcW w:w="3774" w:type="dxa"/>
            <w:tcBorders>
              <w:top w:val="single" w:color="000000" w:sz="2" w:space="0"/>
              <w:left w:val="single" w:color="000000" w:sz="2" w:space="0"/>
              <w:bottom w:val="single" w:color="000000" w:sz="2" w:space="0"/>
              <w:right w:val="single" w:color="000000" w:sz="2" w:space="0"/>
            </w:tcBorders>
            <w:noWrap/>
            <w:vAlign w:val="center"/>
          </w:tcPr>
          <w:p w14:paraId="779105C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7BF53A3F">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r>
      <w:tr w14:paraId="7DB17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7549AE1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14:paraId="46F790A7">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val="en-US" w:eastAsia="zh-CN"/>
              </w:rPr>
            </w:pPr>
            <w:r>
              <w:rPr>
                <w:rFonts w:hint="eastAsia" w:ascii="宋体" w:eastAsia="宋体" w:cs="宋体"/>
                <w:b w:val="0"/>
                <w:bCs w:val="0"/>
                <w:color w:val="auto"/>
                <w:sz w:val="20"/>
                <w:szCs w:val="20"/>
                <w:highlight w:val="none"/>
                <w:u w:val="none"/>
                <w:lang w:val="en-US" w:eastAsia="zh-CN"/>
              </w:rPr>
              <w:t>IP授权</w:t>
            </w:r>
          </w:p>
          <w:p w14:paraId="797E6B8C">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val="en-US" w:eastAsia="zh-CN"/>
              </w:rPr>
            </w:pPr>
          </w:p>
        </w:tc>
        <w:tc>
          <w:tcPr>
            <w:tcW w:w="3774" w:type="dxa"/>
            <w:tcBorders>
              <w:top w:val="single" w:color="000000" w:sz="2" w:space="0"/>
              <w:left w:val="single" w:color="000000" w:sz="2" w:space="0"/>
              <w:bottom w:val="single" w:color="000000" w:sz="2" w:space="0"/>
              <w:right w:val="single" w:color="000000" w:sz="2" w:space="0"/>
            </w:tcBorders>
            <w:noWrap/>
            <w:vAlign w:val="center"/>
          </w:tcPr>
          <w:p w14:paraId="42B760B6">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val="en-US" w:eastAsia="zh-CN"/>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6BC173A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val="en-US" w:eastAsia="zh-CN"/>
              </w:rPr>
            </w:pPr>
          </w:p>
        </w:tc>
      </w:tr>
      <w:tr w14:paraId="66038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14:paraId="0F7BD1B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6758" w:type="dxa"/>
            <w:gridSpan w:val="2"/>
            <w:tcBorders>
              <w:top w:val="single" w:color="000000" w:sz="2" w:space="0"/>
              <w:left w:val="single" w:color="000000" w:sz="2" w:space="0"/>
              <w:bottom w:val="single" w:color="000000" w:sz="2" w:space="0"/>
              <w:right w:val="single" w:color="000000" w:sz="2" w:space="0"/>
            </w:tcBorders>
            <w:noWrap/>
            <w:vAlign w:val="center"/>
          </w:tcPr>
          <w:p w14:paraId="014B3863">
            <w:pPr>
              <w:keepNext w:val="0"/>
              <w:keepLines w:val="0"/>
              <w:pageBreakBefore w:val="0"/>
              <w:widowControl/>
              <w:kinsoku/>
              <w:wordWrap/>
              <w:overflowPunct/>
              <w:topLinePunct w:val="0"/>
              <w:autoSpaceDE w:val="0"/>
              <w:autoSpaceDN w:val="0"/>
              <w:bidi w:val="0"/>
              <w:adjustRightInd/>
              <w:snapToGrid/>
              <w:spacing w:before="114"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合计</w:t>
            </w:r>
          </w:p>
        </w:tc>
        <w:tc>
          <w:tcPr>
            <w:tcW w:w="1670" w:type="dxa"/>
            <w:tcBorders>
              <w:top w:val="single" w:color="000000" w:sz="2" w:space="0"/>
              <w:left w:val="single" w:color="000000" w:sz="2" w:space="0"/>
              <w:bottom w:val="single" w:color="000000" w:sz="2" w:space="0"/>
              <w:right w:val="single" w:color="000000" w:sz="2" w:space="0"/>
            </w:tcBorders>
            <w:noWrap/>
            <w:vAlign w:val="center"/>
          </w:tcPr>
          <w:p w14:paraId="30C84E26">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r>
      <w:tr w14:paraId="67E78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exact"/>
          <w:jc w:val="center"/>
        </w:trPr>
        <w:tc>
          <w:tcPr>
            <w:tcW w:w="9400" w:type="dxa"/>
            <w:gridSpan w:val="4"/>
            <w:tcBorders>
              <w:top w:val="single" w:color="000000" w:sz="2" w:space="0"/>
              <w:left w:val="single" w:color="000000" w:sz="2" w:space="0"/>
              <w:bottom w:val="single" w:color="000000" w:sz="2" w:space="0"/>
              <w:right w:val="single" w:color="000000" w:sz="2" w:space="0"/>
            </w:tcBorders>
            <w:noWrap/>
            <w:vAlign w:val="center"/>
          </w:tcPr>
          <w:p w14:paraId="34070500">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说明：尽量</w:t>
            </w:r>
            <w:r>
              <w:rPr>
                <w:rFonts w:hint="eastAsia" w:ascii="宋体" w:eastAsia="宋体" w:cs="宋体"/>
                <w:b w:val="0"/>
                <w:i w:val="0"/>
                <w:color w:val="auto"/>
                <w:spacing w:val="-7"/>
                <w:sz w:val="20"/>
                <w:szCs w:val="20"/>
                <w:highlight w:val="none"/>
                <w:u w:val="none"/>
                <w:lang w:eastAsia="zh-CN"/>
              </w:rPr>
              <w:t>对资金</w:t>
            </w:r>
            <w:r>
              <w:rPr>
                <w:rFonts w:hint="eastAsia" w:ascii="宋体" w:eastAsia="宋体" w:cs="宋体"/>
                <w:b w:val="0"/>
                <w:i w:val="0"/>
                <w:color w:val="auto"/>
                <w:spacing w:val="-7"/>
                <w:sz w:val="20"/>
                <w:szCs w:val="20"/>
                <w:highlight w:val="none"/>
                <w:u w:val="none"/>
              </w:rPr>
              <w:t>作细化</w:t>
            </w:r>
            <w:r>
              <w:rPr>
                <w:rFonts w:hint="eastAsia" w:ascii="宋体" w:eastAsia="宋体" w:cs="宋体"/>
                <w:b w:val="0"/>
                <w:i w:val="0"/>
                <w:color w:val="auto"/>
                <w:sz w:val="20"/>
                <w:szCs w:val="20"/>
                <w:highlight w:val="none"/>
                <w:u w:val="none"/>
              </w:rPr>
              <w:t>拆</w:t>
            </w:r>
            <w:r>
              <w:rPr>
                <w:rFonts w:hint="eastAsia" w:ascii="宋体" w:eastAsia="宋体" w:cs="宋体"/>
                <w:b w:val="0"/>
                <w:i w:val="0"/>
                <w:color w:val="auto"/>
                <w:spacing w:val="1"/>
                <w:sz w:val="20"/>
                <w:szCs w:val="20"/>
                <w:highlight w:val="none"/>
                <w:u w:val="none"/>
              </w:rPr>
              <w:t>分</w:t>
            </w:r>
            <w:r>
              <w:rPr>
                <w:rFonts w:hint="eastAsia" w:ascii="宋体" w:eastAsia="宋体" w:cs="宋体"/>
                <w:b w:val="0"/>
                <w:i w:val="0"/>
                <w:color w:val="auto"/>
                <w:sz w:val="20"/>
                <w:szCs w:val="20"/>
                <w:highlight w:val="none"/>
                <w:u w:val="none"/>
              </w:rPr>
              <w:t>。</w:t>
            </w:r>
          </w:p>
        </w:tc>
      </w:tr>
    </w:tbl>
    <w:p w14:paraId="6F004204">
      <w:pPr>
        <w:keepNext w:val="0"/>
        <w:keepLines w:val="0"/>
        <w:pageBreakBefore w:val="0"/>
        <w:widowControl/>
        <w:kinsoku/>
        <w:wordWrap/>
        <w:overflowPunct/>
        <w:topLinePunct w:val="0"/>
        <w:autoSpaceDE w:val="0"/>
        <w:autoSpaceDN w:val="0"/>
        <w:bidi w:val="0"/>
        <w:adjustRightInd/>
        <w:snapToGrid/>
        <w:spacing w:before="46" w:after="0" w:line="320" w:lineRule="exact"/>
        <w:ind w:right="0"/>
        <w:jc w:val="left"/>
        <w:textAlignment w:val="auto"/>
        <w:rPr>
          <w:rFonts w:ascii="黑体" w:eastAsia="黑体" w:cs="黑体"/>
          <w:b w:val="0"/>
          <w:i w:val="0"/>
          <w:color w:val="auto"/>
          <w:spacing w:val="7"/>
          <w:sz w:val="31"/>
          <w:szCs w:val="31"/>
          <w:highlight w:val="none"/>
          <w:u w:val="none"/>
        </w:rPr>
      </w:pPr>
    </w:p>
    <w:p w14:paraId="02E81DAE">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六、项目效益分析与绩效目标</w:t>
      </w:r>
    </w:p>
    <w:p w14:paraId="5FA24961">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1.经济效益：预测联名产品、活动的直接销售收入、客流拉动、媒体曝光价值、对主营业务销售的带动效应。 </w:t>
      </w:r>
    </w:p>
    <w:p w14:paraId="442CB1FE">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2.社会效益：突出在促进消费复苏、打造城市消费新地标、推动文旅商融合、传承创新传统文化等方面的贡献。</w:t>
      </w:r>
    </w:p>
    <w:p w14:paraId="00C2133D">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3.绩效目标：明确、量化项目在建设期及未来2-3年内要达到的目标（如：IP+优质产品形成并有效运营数量、知名品牌本地开店数量、预计带动客流及销售额等）。</w:t>
      </w:r>
    </w:p>
    <w:p w14:paraId="1B0E195E">
      <w:pPr>
        <w:keepNext w:val="0"/>
        <w:keepLines w:val="0"/>
        <w:pageBreakBefore w:val="0"/>
        <w:widowControl/>
        <w:kinsoku/>
        <w:wordWrap/>
        <w:overflowPunct/>
        <w:topLinePunct w:val="0"/>
        <w:autoSpaceDE w:val="0"/>
        <w:autoSpaceDN w:val="0"/>
        <w:bidi w:val="0"/>
        <w:adjustRightInd/>
        <w:snapToGrid/>
        <w:spacing w:after="0" w:line="560" w:lineRule="exact"/>
        <w:ind w:left="0" w:right="0"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rPr>
      </w:pPr>
      <w:r>
        <w:rPr>
          <w:rFonts w:hint="eastAsia" w:ascii="方正黑体_GBK" w:eastAsia="方正黑体_GBK" w:cs="方正黑体_GBK"/>
          <w:b w:val="0"/>
          <w:i w:val="0"/>
          <w:iCs w:val="0"/>
          <w:color w:val="auto"/>
          <w:spacing w:val="7"/>
          <w:sz w:val="32"/>
          <w:szCs w:val="32"/>
          <w:highlight w:val="none"/>
          <w:u w:val="none"/>
          <w:lang w:val="en-US" w:eastAsia="zh-CN"/>
        </w:rPr>
        <w:tab/>
      </w:r>
      <w:r>
        <w:rPr>
          <w:rFonts w:hint="eastAsia" w:ascii="方正黑体_GBK" w:eastAsia="方正黑体_GBK" w:cs="方正黑体_GBK"/>
          <w:b w:val="0"/>
          <w:i w:val="0"/>
          <w:iCs w:val="0"/>
          <w:color w:val="auto"/>
          <w:spacing w:val="7"/>
          <w:sz w:val="32"/>
          <w:szCs w:val="32"/>
          <w:highlight w:val="none"/>
          <w:u w:val="none"/>
          <w:lang w:val="en-US" w:eastAsia="zh-CN"/>
        </w:rPr>
        <w:t>七、项目保障措施</w:t>
      </w:r>
      <w:r>
        <w:rPr>
          <w:rFonts w:hint="eastAsia" w:ascii="方正黑体_GBK" w:eastAsia="方正黑体_GBK" w:cs="方正黑体_GBK"/>
          <w:b w:val="0"/>
          <w:i w:val="0"/>
          <w:iCs w:val="0"/>
          <w:color w:val="auto"/>
          <w:spacing w:val="7"/>
          <w:sz w:val="32"/>
          <w:szCs w:val="32"/>
          <w:highlight w:val="none"/>
          <w:u w:val="none"/>
          <w:lang w:val="en-US" w:eastAsia="zh-CN"/>
        </w:rPr>
        <w:br w:type="textWrapping"/>
      </w:r>
      <w:r>
        <w:rPr>
          <w:rFonts w:hint="eastAsia" w:ascii="CESI仿宋-GB2312" w:eastAsia="CESI仿宋-GB2312" w:cs="CESI仿宋-GB2312"/>
          <w:i w:val="0"/>
          <w:iCs w:val="0"/>
          <w:color w:val="auto"/>
          <w:highlight w:val="none"/>
          <w:u w:val="none"/>
        </w:rPr>
        <w:tab/>
      </w:r>
      <w:r>
        <w:rPr>
          <w:rFonts w:hint="eastAsia" w:ascii="CESI仿宋-GB2312" w:eastAsia="CESI仿宋-GB2312" w:cs="CESI仿宋-GB2312"/>
          <w:i w:val="0"/>
          <w:iCs w:val="0"/>
          <w:color w:val="auto"/>
          <w:highlight w:val="none"/>
          <w:u w:val="none"/>
          <w:lang w:val="en-US" w:eastAsia="zh-CN"/>
        </w:rPr>
        <w:t xml:space="preserve">  </w:t>
      </w:r>
      <w:r>
        <w:rPr>
          <w:rFonts w:hint="eastAsia" w:ascii="CESI仿宋-GB2312" w:eastAsia="CESI仿宋-GB2312" w:cs="CESI仿宋-GB2312"/>
          <w:b w:val="0"/>
          <w:i w:val="0"/>
          <w:iCs w:val="0"/>
          <w:color w:val="auto"/>
          <w:spacing w:val="7"/>
          <w:sz w:val="32"/>
          <w:szCs w:val="32"/>
          <w:highlight w:val="none"/>
          <w:u w:val="none"/>
        </w:rPr>
        <w:t>（一）项目管理措施：说明项目的团队组织架构、管理制度等。</w:t>
      </w:r>
    </w:p>
    <w:p w14:paraId="6E4EF556">
      <w:pPr>
        <w:keepNext w:val="0"/>
        <w:keepLines w:val="0"/>
        <w:pageBreakBefore w:val="0"/>
        <w:widowControl/>
        <w:kinsoku/>
        <w:wordWrap/>
        <w:overflowPunct/>
        <w:topLinePunct w:val="0"/>
        <w:autoSpaceDE w:val="0"/>
        <w:autoSpaceDN w:val="0"/>
        <w:bidi w:val="0"/>
        <w:adjustRightInd/>
        <w:snapToGrid/>
        <w:spacing w:before="46" w:after="0" w:line="560" w:lineRule="exact"/>
        <w:ind w:left="0" w:right="0" w:firstLine="668" w:firstLineChars="200"/>
        <w:jc w:val="left"/>
        <w:rPr>
          <w:rFonts w:hint="eastAsia" w:ascii="CESI仿宋-GB2312" w:eastAsia="CESI仿宋-GB2312" w:cs="CESI仿宋-GB2312"/>
          <w:b w:val="0"/>
          <w:i w:val="0"/>
          <w:iCs w:val="0"/>
          <w:color w:val="auto"/>
          <w:spacing w:val="7"/>
          <w:sz w:val="32"/>
          <w:szCs w:val="32"/>
          <w:highlight w:val="none"/>
          <w:u w:val="none"/>
        </w:rPr>
      </w:pPr>
      <w:r>
        <w:rPr>
          <w:rFonts w:hint="eastAsia" w:ascii="CESI仿宋-GB2312" w:eastAsia="CESI仿宋-GB2312" w:cs="CESI仿宋-GB2312"/>
          <w:b w:val="0"/>
          <w:i w:val="0"/>
          <w:iCs w:val="0"/>
          <w:color w:val="auto"/>
          <w:spacing w:val="7"/>
          <w:sz w:val="32"/>
          <w:szCs w:val="32"/>
          <w:highlight w:val="none"/>
          <w:u w:val="none"/>
        </w:rPr>
        <w:t>（二）资金保障措施：财务规划与资金筹措情况。</w:t>
      </w:r>
    </w:p>
    <w:p w14:paraId="4D76364F">
      <w:pPr>
        <w:keepNext w:val="0"/>
        <w:keepLines w:val="0"/>
        <w:pageBreakBefore w:val="0"/>
        <w:widowControl/>
        <w:kinsoku/>
        <w:wordWrap/>
        <w:overflowPunct/>
        <w:topLinePunct w:val="0"/>
        <w:autoSpaceDE w:val="0"/>
        <w:autoSpaceDN w:val="0"/>
        <w:bidi w:val="0"/>
        <w:adjustRightInd/>
        <w:snapToGrid/>
        <w:spacing w:before="46" w:after="0" w:line="560" w:lineRule="exact"/>
        <w:ind w:left="0" w:right="0" w:firstLine="668" w:firstLineChars="200"/>
        <w:jc w:val="left"/>
        <w:rPr>
          <w:rFonts w:hint="eastAsia" w:ascii="CESI仿宋-GB2312" w:eastAsia="CESI仿宋-GB2312" w:cs="CESI仿宋-GB2312"/>
          <w:b w:val="0"/>
          <w:i w:val="0"/>
          <w:iCs w:val="0"/>
          <w:color w:val="auto"/>
          <w:spacing w:val="7"/>
          <w:sz w:val="32"/>
          <w:szCs w:val="32"/>
          <w:highlight w:val="none"/>
          <w:u w:val="none"/>
        </w:rPr>
      </w:pPr>
      <w:r>
        <w:rPr>
          <w:rFonts w:hint="eastAsia" w:ascii="CESI仿宋-GB2312" w:eastAsia="CESI仿宋-GB2312" w:cs="CESI仿宋-GB2312"/>
          <w:b w:val="0"/>
          <w:i w:val="0"/>
          <w:iCs w:val="0"/>
          <w:color w:val="auto"/>
          <w:spacing w:val="7"/>
          <w:sz w:val="32"/>
          <w:szCs w:val="32"/>
          <w:highlight w:val="none"/>
          <w:u w:val="none"/>
        </w:rPr>
        <w:t>（三）其他保障措施</w:t>
      </w:r>
      <w:r>
        <w:rPr>
          <w:rFonts w:hint="eastAsia" w:ascii="CESI仿宋-GB2312" w:eastAsia="CESI仿宋-GB2312" w:cs="CESI仿宋-GB2312"/>
          <w:b w:val="0"/>
          <w:i w:val="0"/>
          <w:iCs w:val="0"/>
          <w:color w:val="auto"/>
          <w:spacing w:val="7"/>
          <w:sz w:val="32"/>
          <w:szCs w:val="32"/>
          <w:highlight w:val="none"/>
          <w:u w:val="none"/>
          <w:lang w:eastAsia="zh-CN"/>
        </w:rPr>
        <w:t>：</w:t>
      </w:r>
      <w:r>
        <w:rPr>
          <w:rFonts w:hint="eastAsia" w:ascii="CESI仿宋-GB2312" w:eastAsia="CESI仿宋-GB2312" w:cs="CESI仿宋-GB2312"/>
          <w:b w:val="0"/>
          <w:i w:val="0"/>
          <w:iCs w:val="0"/>
          <w:color w:val="auto"/>
          <w:spacing w:val="7"/>
          <w:sz w:val="32"/>
          <w:szCs w:val="32"/>
          <w:highlight w:val="none"/>
          <w:u w:val="none"/>
        </w:rPr>
        <w:t>（如有）。</w:t>
      </w:r>
    </w:p>
    <w:p w14:paraId="1E1691F6">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0" w:firstLine="668" w:firstLineChars="200"/>
        <w:jc w:val="left"/>
        <w:textAlignment w:val="auto"/>
        <w:rPr>
          <w:rFonts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八、项目运营方案</w:t>
      </w:r>
    </w:p>
    <w:p w14:paraId="59C7C2C9">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0" w:firstLine="668" w:firstLineChars="200"/>
        <w:jc w:val="left"/>
        <w:textAlignment w:val="auto"/>
        <w:rPr>
          <w:rFonts w:hint="eastAsia" w:ascii="仿宋" w:eastAsia="仿宋" w:cs="仿宋"/>
          <w:b/>
          <w:bCs/>
          <w:i w:val="0"/>
          <w:iCs w:val="0"/>
          <w:color w:val="auto"/>
          <w:sz w:val="32"/>
          <w:szCs w:val="32"/>
          <w:highlight w:val="none"/>
          <w:u w:val="none"/>
          <w:lang w:val="en-US" w:eastAsia="zh-CN"/>
        </w:rPr>
        <w:sectPr>
          <w:pgSz w:w="11906" w:h="16838"/>
          <w:pgMar w:top="1440" w:right="892" w:bottom="1260" w:left="1024" w:header="720" w:footer="720" w:gutter="0"/>
          <w:cols w:space="720" w:num="1"/>
          <w:docGrid w:linePitch="360" w:charSpace="0"/>
        </w:sectPr>
      </w:pPr>
      <w:r>
        <w:rPr>
          <w:rFonts w:hint="eastAsia" w:ascii="方正黑体_GBK" w:eastAsia="方正黑体_GBK" w:cs="方正黑体_GBK"/>
          <w:b w:val="0"/>
          <w:i w:val="0"/>
          <w:iCs w:val="0"/>
          <w:color w:val="auto"/>
          <w:spacing w:val="7"/>
          <w:sz w:val="32"/>
          <w:szCs w:val="32"/>
          <w:highlight w:val="none"/>
          <w:u w:val="none"/>
          <w:lang w:val="en-US" w:eastAsia="zh-CN"/>
        </w:rPr>
        <w:t>九、其他需要说明的情况</w:t>
      </w:r>
    </w:p>
    <w:p w14:paraId="6BD0A8E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r>
        <w:rPr>
          <w:rFonts w:hint="eastAsia" w:ascii="方正小标宋_GBK" w:eastAsia="方正小标宋_GBK" w:cs="方正小标宋_GBK"/>
          <w:color w:val="auto"/>
          <w:sz w:val="44"/>
          <w:szCs w:val="44"/>
          <w:highlight w:val="none"/>
          <w:u w:val="none"/>
          <w:lang w:eastAsia="zh-CN"/>
        </w:rPr>
        <w:t>项目绩效目标表</w:t>
      </w:r>
    </w:p>
    <w:p w14:paraId="7DBC8BC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p>
    <w:tbl>
      <w:tblPr>
        <w:tblStyle w:val="9"/>
        <w:tblW w:w="497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5"/>
        <w:gridCol w:w="983"/>
        <w:gridCol w:w="1565"/>
        <w:gridCol w:w="3664"/>
        <w:gridCol w:w="859"/>
        <w:gridCol w:w="1238"/>
        <w:gridCol w:w="1622"/>
        <w:gridCol w:w="1729"/>
        <w:gridCol w:w="1825"/>
      </w:tblGrid>
      <w:tr w14:paraId="22E83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14:paraId="2BC77F1B">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项目名称</w:t>
            </w:r>
          </w:p>
        </w:tc>
        <w:tc>
          <w:tcPr>
            <w:tcW w:w="3781" w:type="pct"/>
            <w:gridSpan w:val="6"/>
            <w:tcBorders>
              <w:top w:val="single" w:color="000000" w:sz="2" w:space="0"/>
              <w:left w:val="single" w:color="000000" w:sz="2" w:space="0"/>
              <w:bottom w:val="single" w:color="000000" w:sz="2" w:space="0"/>
              <w:right w:val="single" w:color="000000" w:sz="2" w:space="0"/>
            </w:tcBorders>
            <w:noWrap/>
          </w:tcPr>
          <w:p w14:paraId="5B9CED1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3076F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14:paraId="0A17EF27">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申报主体（盖章</w:t>
            </w:r>
            <w:r>
              <w:rPr>
                <w:rFonts w:hint="eastAsia" w:ascii="宋体" w:eastAsia="宋体" w:cs="宋体"/>
                <w:b w:val="0"/>
                <w:i w:val="0"/>
                <w:color w:val="auto"/>
                <w:sz w:val="20"/>
                <w:szCs w:val="20"/>
                <w:highlight w:val="none"/>
                <w:u w:val="none"/>
              </w:rPr>
              <w:t>）</w:t>
            </w:r>
          </w:p>
        </w:tc>
        <w:tc>
          <w:tcPr>
            <w:tcW w:w="3781" w:type="pct"/>
            <w:gridSpan w:val="6"/>
            <w:tcBorders>
              <w:top w:val="single" w:color="000000" w:sz="2" w:space="0"/>
              <w:left w:val="single" w:color="000000" w:sz="2" w:space="0"/>
              <w:bottom w:val="single" w:color="000000" w:sz="2" w:space="0"/>
              <w:right w:val="single" w:color="000000" w:sz="2" w:space="0"/>
            </w:tcBorders>
            <w:noWrap/>
          </w:tcPr>
          <w:p w14:paraId="055031A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7DAAF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14:paraId="72B09A43">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总体目标</w:t>
            </w:r>
          </w:p>
        </w:tc>
        <w:tc>
          <w:tcPr>
            <w:tcW w:w="3781" w:type="pct"/>
            <w:gridSpan w:val="6"/>
            <w:tcBorders>
              <w:top w:val="single" w:color="000000" w:sz="2" w:space="0"/>
              <w:left w:val="single" w:color="000000" w:sz="2" w:space="0"/>
              <w:bottom w:val="single" w:color="000000" w:sz="2" w:space="0"/>
              <w:right w:val="single" w:color="000000" w:sz="2" w:space="0"/>
            </w:tcBorders>
            <w:noWrap/>
          </w:tcPr>
          <w:p w14:paraId="2CA42187">
            <w:pPr>
              <w:keepNext w:val="0"/>
              <w:keepLines w:val="0"/>
              <w:pageBreakBefore w:val="0"/>
              <w:widowControl/>
              <w:kinsoku/>
              <w:wordWrap/>
              <w:overflowPunct/>
              <w:topLinePunct w:val="0"/>
              <w:autoSpaceDE w:val="0"/>
              <w:autoSpaceDN w:val="0"/>
              <w:bidi w:val="0"/>
              <w:adjustRightInd/>
              <w:snapToGrid/>
              <w:spacing w:before="0" w:after="0" w:line="320" w:lineRule="exact"/>
              <w:ind w:right="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lang w:val="en-US" w:eastAsia="zh-CN"/>
              </w:rPr>
              <w:t>填写内容应简明扼要，突出重点，预期目标应注明量化的主要目标或效果，不超过200字</w:t>
            </w:r>
          </w:p>
          <w:p w14:paraId="3DBF8D8C">
            <w:pPr>
              <w:keepNext w:val="0"/>
              <w:keepLines w:val="0"/>
              <w:pageBreakBefore w:val="0"/>
              <w:widowControl/>
              <w:kinsoku/>
              <w:wordWrap/>
              <w:overflowPunct/>
              <w:topLinePunct w:val="0"/>
              <w:autoSpaceDE w:val="0"/>
              <w:autoSpaceDN w:val="0"/>
              <w:bidi w:val="0"/>
              <w:adjustRightInd/>
              <w:snapToGrid/>
              <w:spacing w:before="0" w:after="0" w:line="320" w:lineRule="exact"/>
              <w:ind w:left="788" w:right="0" w:firstLine="0"/>
              <w:jc w:val="left"/>
              <w:textAlignment w:val="auto"/>
              <w:rPr>
                <w:rFonts w:hint="eastAsia" w:ascii="宋体" w:eastAsia="宋体" w:cs="宋体"/>
                <w:b w:val="0"/>
                <w:i w:val="0"/>
                <w:color w:val="auto"/>
                <w:spacing w:val="6"/>
                <w:sz w:val="20"/>
                <w:szCs w:val="20"/>
                <w:highlight w:val="none"/>
                <w:u w:val="none"/>
              </w:rPr>
            </w:pPr>
          </w:p>
        </w:tc>
      </w:tr>
      <w:tr w14:paraId="66B60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exact"/>
        </w:trPr>
        <w:tc>
          <w:tcPr>
            <w:tcW w:w="337" w:type="pct"/>
            <w:vMerge w:val="restart"/>
            <w:tcBorders>
              <w:top w:val="single" w:color="000000" w:sz="2" w:space="0"/>
              <w:left w:val="single" w:color="000000" w:sz="2" w:space="0"/>
              <w:bottom w:val="nil"/>
              <w:right w:val="single" w:color="000000" w:sz="2" w:space="0"/>
            </w:tcBorders>
            <w:noWrap/>
            <w:vAlign w:val="center"/>
          </w:tcPr>
          <w:p w14:paraId="04CEDE9C">
            <w:pPr>
              <w:keepNext w:val="0"/>
              <w:keepLines w:val="0"/>
              <w:pageBreakBefore w:val="0"/>
              <w:widowControl/>
              <w:kinsoku/>
              <w:wordWrap/>
              <w:overflowPunct/>
              <w:topLinePunct w:val="0"/>
              <w:autoSpaceDE w:val="0"/>
              <w:autoSpaceDN w:val="0"/>
              <w:bidi w:val="0"/>
              <w:adjustRightInd/>
              <w:snapToGrid/>
              <w:spacing w:before="1896" w:after="0" w:line="320" w:lineRule="exact"/>
              <w:ind w:left="126" w:right="148"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z w:val="20"/>
                <w:szCs w:val="20"/>
                <w:highlight w:val="none"/>
                <w:u w:val="none"/>
              </w:rPr>
              <w:t xml:space="preserve">绩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 xml:space="preserve">效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 xml:space="preserve">指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标</w:t>
            </w:r>
          </w:p>
        </w:tc>
        <w:tc>
          <w:tcPr>
            <w:tcW w:w="340" w:type="pct"/>
            <w:tcBorders>
              <w:top w:val="single" w:color="000000" w:sz="2" w:space="0"/>
              <w:left w:val="single" w:color="000000" w:sz="2" w:space="0"/>
              <w:bottom w:val="single" w:color="000000" w:sz="2" w:space="0"/>
              <w:right w:val="single" w:color="000000" w:sz="2" w:space="0"/>
            </w:tcBorders>
            <w:noWrap/>
            <w:vAlign w:val="center"/>
          </w:tcPr>
          <w:p w14:paraId="5D3B8336">
            <w:pPr>
              <w:keepNext w:val="0"/>
              <w:keepLines w:val="0"/>
              <w:pageBreakBefore w:val="0"/>
              <w:widowControl/>
              <w:kinsoku/>
              <w:wordWrap/>
              <w:overflowPunct/>
              <w:topLinePunct w:val="0"/>
              <w:autoSpaceDE w:val="0"/>
              <w:autoSpaceDN w:val="0"/>
              <w:bidi w:val="0"/>
              <w:adjustRightInd/>
              <w:snapToGrid/>
              <w:spacing w:before="0" w:after="0" w:line="320" w:lineRule="exact"/>
              <w:ind w:right="288"/>
              <w:jc w:val="center"/>
              <w:textAlignment w:val="auto"/>
              <w:rPr>
                <w:rFonts w:hint="eastAsia" w:ascii="宋体" w:eastAsia="宋体" w:cs="宋体"/>
                <w:color w:val="auto"/>
                <w:sz w:val="20"/>
                <w:szCs w:val="20"/>
                <w:highlight w:val="none"/>
                <w:u w:val="none"/>
                <w:lang w:eastAsia="zh-CN"/>
              </w:rPr>
            </w:pPr>
            <w:r>
              <w:rPr>
                <w:rFonts w:hint="eastAsia" w:ascii="宋体" w:eastAsia="宋体" w:cs="宋体"/>
                <w:color w:val="auto"/>
                <w:sz w:val="20"/>
                <w:szCs w:val="20"/>
                <w:highlight w:val="none"/>
                <w:u w:val="none"/>
                <w:lang w:val="en-US" w:eastAsia="zh-CN"/>
              </w:rPr>
              <w:t>一</w:t>
            </w:r>
            <w:r>
              <w:rPr>
                <w:rFonts w:hint="eastAsia" w:ascii="宋体" w:eastAsia="宋体" w:cs="宋体"/>
                <w:color w:val="auto"/>
                <w:sz w:val="20"/>
                <w:szCs w:val="20"/>
                <w:highlight w:val="none"/>
                <w:u w:val="none"/>
                <w:lang w:eastAsia="zh-CN"/>
              </w:rPr>
              <w:t>级</w:t>
            </w:r>
          </w:p>
          <w:p w14:paraId="31939411">
            <w:pPr>
              <w:keepNext w:val="0"/>
              <w:keepLines w:val="0"/>
              <w:pageBreakBefore w:val="0"/>
              <w:widowControl/>
              <w:kinsoku/>
              <w:wordWrap/>
              <w:overflowPunct/>
              <w:topLinePunct w:val="0"/>
              <w:autoSpaceDE w:val="0"/>
              <w:autoSpaceDN w:val="0"/>
              <w:bidi w:val="0"/>
              <w:adjustRightInd/>
              <w:snapToGrid/>
              <w:spacing w:before="0" w:after="0" w:line="320" w:lineRule="exact"/>
              <w:ind w:right="288"/>
              <w:jc w:val="center"/>
              <w:textAlignment w:val="auto"/>
              <w:rPr>
                <w:rFonts w:hint="eastAsia" w:ascii="宋体" w:eastAsia="宋体" w:cs="宋体"/>
                <w:color w:val="auto"/>
                <w:sz w:val="20"/>
                <w:szCs w:val="20"/>
                <w:highlight w:val="none"/>
                <w:u w:val="none"/>
                <w:lang w:eastAsia="zh-CN"/>
              </w:rPr>
            </w:pPr>
            <w:r>
              <w:rPr>
                <w:rFonts w:hint="eastAsia" w:ascii="宋体" w:eastAsia="宋体" w:cs="宋体"/>
                <w:color w:val="auto"/>
                <w:sz w:val="20"/>
                <w:szCs w:val="20"/>
                <w:highlight w:val="none"/>
                <w:u w:val="none"/>
                <w:lang w:eastAsia="zh-CN"/>
              </w:rPr>
              <w:t>指标</w:t>
            </w:r>
          </w:p>
        </w:tc>
        <w:tc>
          <w:tcPr>
            <w:tcW w:w="541" w:type="pct"/>
            <w:tcBorders>
              <w:top w:val="single" w:color="000000" w:sz="2" w:space="0"/>
              <w:left w:val="single" w:color="000000" w:sz="2" w:space="0"/>
              <w:bottom w:val="single" w:color="000000" w:sz="2" w:space="0"/>
              <w:right w:val="single" w:color="000000" w:sz="2" w:space="0"/>
            </w:tcBorders>
            <w:noWrap/>
            <w:vAlign w:val="center"/>
          </w:tcPr>
          <w:p w14:paraId="2DE8D45A">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二级指标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64D9509E">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三级指标</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70BBABFA">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lang w:eastAsia="zh-CN"/>
              </w:rPr>
            </w:pPr>
            <w:r>
              <w:rPr>
                <w:rFonts w:hint="eastAsia" w:ascii="宋体" w:eastAsia="宋体" w:cs="宋体"/>
                <w:b w:val="0"/>
                <w:i w:val="0"/>
                <w:color w:val="auto"/>
                <w:spacing w:val="6"/>
                <w:sz w:val="20"/>
                <w:szCs w:val="20"/>
                <w:highlight w:val="none"/>
                <w:u w:val="none"/>
                <w:lang w:val="en-US" w:eastAsia="zh-CN"/>
              </w:rPr>
              <w:t>单位</w:t>
            </w:r>
          </w:p>
        </w:tc>
        <w:tc>
          <w:tcPr>
            <w:tcW w:w="428" w:type="pct"/>
            <w:tcBorders>
              <w:top w:val="single" w:color="000000" w:sz="2" w:space="0"/>
              <w:left w:val="single" w:color="000000" w:sz="2" w:space="0"/>
              <w:bottom w:val="single" w:color="000000" w:sz="2" w:space="0"/>
              <w:right w:val="single" w:color="000000" w:sz="2" w:space="0"/>
            </w:tcBorders>
            <w:noWrap/>
            <w:vAlign w:val="center"/>
          </w:tcPr>
          <w:p w14:paraId="18859334">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总体</w:t>
            </w:r>
          </w:p>
          <w:p w14:paraId="4CA357E7">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指</w:t>
            </w:r>
            <w:r>
              <w:rPr>
                <w:rFonts w:hint="eastAsia" w:ascii="宋体" w:eastAsia="宋体" w:cs="宋体"/>
                <w:b w:val="0"/>
                <w:i w:val="0"/>
                <w:color w:val="auto"/>
                <w:spacing w:val="6"/>
                <w:sz w:val="20"/>
                <w:szCs w:val="20"/>
                <w:highlight w:val="none"/>
                <w:u w:val="none"/>
                <w:lang w:val="en-US" w:eastAsia="zh-CN"/>
              </w:rPr>
              <w:t>标</w:t>
            </w:r>
            <w:r>
              <w:rPr>
                <w:rFonts w:hint="eastAsia" w:ascii="宋体" w:eastAsia="宋体" w:cs="宋体"/>
                <w:b w:val="0"/>
                <w:i w:val="0"/>
                <w:color w:val="auto"/>
                <w:spacing w:val="6"/>
                <w:sz w:val="20"/>
                <w:szCs w:val="20"/>
                <w:highlight w:val="none"/>
                <w:u w:val="none"/>
              </w:rPr>
              <w:t>值</w:t>
            </w:r>
          </w:p>
        </w:tc>
        <w:tc>
          <w:tcPr>
            <w:tcW w:w="561" w:type="pct"/>
            <w:tcBorders>
              <w:top w:val="single" w:color="000000" w:sz="2" w:space="0"/>
              <w:left w:val="single" w:color="000000" w:sz="2" w:space="0"/>
              <w:bottom w:val="single" w:color="000000" w:sz="2" w:space="0"/>
              <w:right w:val="single" w:color="000000" w:sz="2" w:space="0"/>
            </w:tcBorders>
            <w:noWrap/>
            <w:vAlign w:val="center"/>
          </w:tcPr>
          <w:p w14:paraId="127C48FD">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2026年</w:t>
            </w:r>
            <w:r>
              <w:rPr>
                <w:rFonts w:hint="eastAsia" w:ascii="宋体" w:cs="宋体"/>
                <w:color w:val="auto"/>
                <w:kern w:val="0"/>
                <w:sz w:val="19"/>
                <w:szCs w:val="19"/>
                <w:highlight w:val="none"/>
                <w:u w:val="none"/>
                <w:lang w:val="en-US" w:eastAsia="zh-CN"/>
              </w:rPr>
              <w:t>12</w:t>
            </w:r>
            <w:r>
              <w:rPr>
                <w:rFonts w:hint="eastAsia" w:ascii="宋体" w:eastAsia="宋体" w:cs="宋体"/>
                <w:color w:val="auto"/>
                <w:kern w:val="0"/>
                <w:sz w:val="19"/>
                <w:szCs w:val="19"/>
                <w:highlight w:val="none"/>
                <w:u w:val="none"/>
                <w:lang w:val="en-US" w:eastAsia="zh-CN"/>
              </w:rPr>
              <w:t>月前完成指标（填写2025年10月—2026年</w:t>
            </w:r>
            <w:r>
              <w:rPr>
                <w:rFonts w:hint="eastAsia" w:ascii="宋体" w:cs="宋体"/>
                <w:color w:val="auto"/>
                <w:kern w:val="0"/>
                <w:sz w:val="19"/>
                <w:szCs w:val="19"/>
                <w:highlight w:val="none"/>
                <w:u w:val="none"/>
                <w:lang w:val="en-US" w:eastAsia="zh-CN"/>
              </w:rPr>
              <w:t>12</w:t>
            </w:r>
            <w:r>
              <w:rPr>
                <w:rFonts w:hint="eastAsia" w:ascii="宋体" w:eastAsia="宋体" w:cs="宋体"/>
                <w:color w:val="auto"/>
                <w:kern w:val="0"/>
                <w:sz w:val="19"/>
                <w:szCs w:val="19"/>
                <w:highlight w:val="none"/>
                <w:u w:val="none"/>
                <w:lang w:val="en-US" w:eastAsia="zh-CN"/>
              </w:rPr>
              <w:t>月）</w:t>
            </w:r>
          </w:p>
          <w:p w14:paraId="73B1621B">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vAlign w:val="center"/>
          </w:tcPr>
          <w:p w14:paraId="5382017B">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2027年</w:t>
            </w:r>
            <w:r>
              <w:rPr>
                <w:rFonts w:hint="eastAsia" w:ascii="宋体" w:cs="宋体"/>
                <w:color w:val="auto"/>
                <w:kern w:val="0"/>
                <w:sz w:val="19"/>
                <w:szCs w:val="19"/>
                <w:highlight w:val="none"/>
                <w:u w:val="none"/>
                <w:lang w:val="en-US" w:eastAsia="zh-CN"/>
              </w:rPr>
              <w:t>6</w:t>
            </w:r>
            <w:r>
              <w:rPr>
                <w:rFonts w:hint="eastAsia" w:ascii="宋体" w:eastAsia="宋体" w:cs="宋体"/>
                <w:color w:val="auto"/>
                <w:kern w:val="0"/>
                <w:sz w:val="19"/>
                <w:szCs w:val="19"/>
                <w:highlight w:val="none"/>
                <w:u w:val="none"/>
                <w:lang w:val="en-US" w:eastAsia="zh-CN"/>
              </w:rPr>
              <w:t>月前</w:t>
            </w:r>
          </w:p>
          <w:p w14:paraId="73331969">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完成指标（填</w:t>
            </w:r>
          </w:p>
          <w:p w14:paraId="5334BB43">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写202</w:t>
            </w:r>
            <w:r>
              <w:rPr>
                <w:rFonts w:hint="eastAsia" w:ascii="宋体" w:cs="宋体"/>
                <w:color w:val="auto"/>
                <w:kern w:val="0"/>
                <w:sz w:val="19"/>
                <w:szCs w:val="19"/>
                <w:highlight w:val="none"/>
                <w:u w:val="none"/>
                <w:lang w:val="en-US" w:eastAsia="zh-CN"/>
              </w:rPr>
              <w:t>7</w:t>
            </w:r>
            <w:r>
              <w:rPr>
                <w:rFonts w:hint="eastAsia" w:ascii="宋体" w:eastAsia="宋体" w:cs="宋体"/>
                <w:color w:val="auto"/>
                <w:kern w:val="0"/>
                <w:sz w:val="19"/>
                <w:szCs w:val="19"/>
                <w:highlight w:val="none"/>
                <w:u w:val="none"/>
                <w:lang w:val="en-US" w:eastAsia="zh-CN"/>
              </w:rPr>
              <w:t>年</w:t>
            </w:r>
            <w:r>
              <w:rPr>
                <w:rFonts w:hint="eastAsia" w:ascii="宋体" w:cs="宋体"/>
                <w:color w:val="auto"/>
                <w:kern w:val="0"/>
                <w:sz w:val="19"/>
                <w:szCs w:val="19"/>
                <w:highlight w:val="none"/>
                <w:u w:val="none"/>
                <w:lang w:val="en-US" w:eastAsia="zh-CN"/>
              </w:rPr>
              <w:t>1</w:t>
            </w:r>
            <w:r>
              <w:rPr>
                <w:rFonts w:hint="eastAsia" w:ascii="宋体" w:eastAsia="宋体" w:cs="宋体"/>
                <w:color w:val="auto"/>
                <w:kern w:val="0"/>
                <w:sz w:val="19"/>
                <w:szCs w:val="19"/>
                <w:highlight w:val="none"/>
                <w:u w:val="none"/>
                <w:lang w:val="en-US" w:eastAsia="zh-CN"/>
              </w:rPr>
              <w:t>月—2027年</w:t>
            </w:r>
            <w:r>
              <w:rPr>
                <w:rFonts w:hint="eastAsia" w:ascii="宋体" w:cs="宋体"/>
                <w:color w:val="auto"/>
                <w:kern w:val="0"/>
                <w:sz w:val="19"/>
                <w:szCs w:val="19"/>
                <w:highlight w:val="none"/>
                <w:u w:val="none"/>
                <w:lang w:val="en-US" w:eastAsia="zh-CN"/>
              </w:rPr>
              <w:t>6</w:t>
            </w:r>
            <w:r>
              <w:rPr>
                <w:rFonts w:hint="eastAsia" w:ascii="宋体" w:eastAsia="宋体" w:cs="宋体"/>
                <w:color w:val="auto"/>
                <w:kern w:val="0"/>
                <w:sz w:val="19"/>
                <w:szCs w:val="19"/>
                <w:highlight w:val="none"/>
                <w:u w:val="none"/>
                <w:lang w:val="en-US" w:eastAsia="zh-CN"/>
              </w:rPr>
              <w:t>月）</w:t>
            </w:r>
          </w:p>
          <w:p w14:paraId="449BD0CA">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b w:val="0"/>
                <w:i w:val="0"/>
                <w:color w:val="auto"/>
                <w:spacing w:val="6"/>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vAlign w:val="center"/>
          </w:tcPr>
          <w:p w14:paraId="5E80CC7A">
            <w:pPr>
              <w:keepNext w:val="0"/>
              <w:keepLines w:val="0"/>
              <w:widowControl/>
              <w:suppressLineNumbers w:val="0"/>
              <w:jc w:val="center"/>
              <w:rPr>
                <w:rFonts w:hint="eastAsia" w:ascii="宋体" w:cs="宋体"/>
                <w:color w:val="auto"/>
                <w:kern w:val="0"/>
                <w:sz w:val="19"/>
                <w:szCs w:val="19"/>
                <w:highlight w:val="none"/>
                <w:u w:val="none"/>
                <w:lang w:val="en-US" w:eastAsia="zh-CN"/>
              </w:rPr>
            </w:pPr>
          </w:p>
          <w:p w14:paraId="46857DB8">
            <w:pPr>
              <w:keepNext w:val="0"/>
              <w:keepLines w:val="0"/>
              <w:widowControl/>
              <w:suppressLineNumbers w:val="0"/>
              <w:jc w:val="center"/>
              <w:rPr>
                <w:rFonts w:hint="eastAsia" w:ascii="宋体" w:cs="宋体"/>
                <w:color w:val="auto"/>
                <w:kern w:val="0"/>
                <w:sz w:val="19"/>
                <w:szCs w:val="19"/>
                <w:highlight w:val="none"/>
                <w:u w:val="none"/>
                <w:lang w:val="en-US" w:eastAsia="zh-CN"/>
              </w:rPr>
            </w:pPr>
          </w:p>
          <w:p w14:paraId="33203697">
            <w:pPr>
              <w:keepNext w:val="0"/>
              <w:keepLines w:val="0"/>
              <w:widowControl/>
              <w:suppressLineNumbers w:val="0"/>
              <w:jc w:val="center"/>
              <w:rPr>
                <w:color w:val="auto"/>
                <w:highlight w:val="none"/>
                <w:u w:val="none"/>
              </w:rPr>
            </w:pPr>
            <w:r>
              <w:rPr>
                <w:rFonts w:hint="eastAsia" w:ascii="宋体" w:cs="宋体"/>
                <w:color w:val="auto"/>
                <w:kern w:val="0"/>
                <w:sz w:val="19"/>
                <w:szCs w:val="19"/>
                <w:highlight w:val="none"/>
                <w:u w:val="none"/>
                <w:lang w:val="en-US" w:eastAsia="zh-CN"/>
              </w:rPr>
              <w:t>备注</w:t>
            </w:r>
          </w:p>
          <w:p w14:paraId="4D5D65D8">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b w:val="0"/>
                <w:i w:val="0"/>
                <w:color w:val="auto"/>
                <w:spacing w:val="6"/>
                <w:sz w:val="20"/>
                <w:szCs w:val="20"/>
                <w:highlight w:val="none"/>
                <w:u w:val="none"/>
              </w:rPr>
            </w:pPr>
          </w:p>
        </w:tc>
      </w:tr>
      <w:tr w14:paraId="4D044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exact"/>
        </w:trPr>
        <w:tc>
          <w:tcPr>
            <w:tcW w:w="337" w:type="pct"/>
            <w:vMerge w:val="continue"/>
            <w:tcBorders>
              <w:top w:val="nil"/>
              <w:left w:val="single" w:color="000000" w:sz="2" w:space="0"/>
              <w:bottom w:val="nil"/>
              <w:right w:val="single" w:color="000000" w:sz="2" w:space="0"/>
            </w:tcBorders>
            <w:noWrap/>
          </w:tcPr>
          <w:p w14:paraId="1AB2F84D"/>
        </w:tc>
        <w:tc>
          <w:tcPr>
            <w:tcW w:w="340" w:type="pct"/>
            <w:vMerge w:val="restart"/>
            <w:tcBorders>
              <w:top w:val="single" w:color="000000" w:sz="2" w:space="0"/>
              <w:left w:val="single" w:color="000000" w:sz="2" w:space="0"/>
              <w:bottom w:val="nil"/>
              <w:right w:val="single" w:color="000000" w:sz="2" w:space="0"/>
            </w:tcBorders>
            <w:noWrap/>
            <w:vAlign w:val="center"/>
          </w:tcPr>
          <w:p w14:paraId="6E1585A5">
            <w:pPr>
              <w:keepNext w:val="0"/>
              <w:keepLines w:val="0"/>
              <w:pageBreakBefore w:val="0"/>
              <w:widowControl/>
              <w:kinsoku/>
              <w:wordWrap/>
              <w:overflowPunct/>
              <w:topLinePunct w:val="0"/>
              <w:autoSpaceDE w:val="0"/>
              <w:autoSpaceDN w:val="0"/>
              <w:bidi w:val="0"/>
              <w:adjustRightInd/>
              <w:snapToGrid/>
              <w:spacing w:before="668" w:after="0" w:line="320" w:lineRule="exact"/>
              <w:ind w:right="288"/>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产</w:t>
            </w:r>
            <w:r>
              <w:rPr>
                <w:rFonts w:hint="eastAsia" w:ascii="宋体" w:eastAsia="宋体" w:cs="宋体"/>
                <w:b w:val="0"/>
                <w:i w:val="0"/>
                <w:color w:val="auto"/>
                <w:spacing w:val="6"/>
                <w:sz w:val="20"/>
                <w:szCs w:val="20"/>
                <w:highlight w:val="none"/>
                <w:u w:val="none"/>
                <w:lang w:eastAsia="zh-CN"/>
              </w:rPr>
              <w:t>出</w:t>
            </w:r>
            <w:r>
              <w:rPr>
                <w:rFonts w:hint="eastAsia" w:ascii="宋体" w:eastAsia="宋体" w:cs="宋体"/>
                <w:b w:val="0"/>
                <w:i w:val="0"/>
                <w:color w:val="auto"/>
                <w:spacing w:val="6"/>
                <w:sz w:val="20"/>
                <w:szCs w:val="20"/>
                <w:highlight w:val="none"/>
                <w:u w:val="none"/>
              </w:rPr>
              <w:t>指标</w:t>
            </w:r>
          </w:p>
        </w:tc>
        <w:tc>
          <w:tcPr>
            <w:tcW w:w="541" w:type="pct"/>
            <w:vMerge w:val="restart"/>
            <w:tcBorders>
              <w:top w:val="single" w:color="000000" w:sz="2" w:space="0"/>
              <w:left w:val="single" w:color="000000" w:sz="2" w:space="0"/>
              <w:bottom w:val="nil"/>
              <w:right w:val="single" w:color="000000" w:sz="2" w:space="0"/>
            </w:tcBorders>
            <w:noWrap/>
            <w:vAlign w:val="center"/>
          </w:tcPr>
          <w:p w14:paraId="5C80B946">
            <w:pPr>
              <w:keepNext w:val="0"/>
              <w:keepLines w:val="0"/>
              <w:pageBreakBefore w:val="0"/>
              <w:widowControl/>
              <w:kinsoku/>
              <w:wordWrap/>
              <w:overflowPunct/>
              <w:topLinePunct w:val="0"/>
              <w:autoSpaceDE w:val="0"/>
              <w:autoSpaceDN w:val="0"/>
              <w:bidi w:val="0"/>
              <w:adjustRightInd/>
              <w:snapToGrid/>
              <w:spacing w:before="174"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数量指标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7A011E0B">
            <w:pPr>
              <w:keepNext w:val="0"/>
              <w:keepLines w:val="0"/>
              <w:widowControl/>
              <w:suppressLineNumbers w:val="0"/>
              <w:jc w:val="center"/>
              <w:rPr>
                <w:rFonts w:hint="eastAsia" w:ascii="宋体" w:eastAsia="宋体" w:cs="宋体"/>
                <w:i/>
                <w:iCs/>
                <w:color w:val="auto"/>
                <w:sz w:val="20"/>
                <w:szCs w:val="20"/>
                <w:highlight w:val="none"/>
                <w:u w:val="none"/>
              </w:rPr>
            </w:pPr>
            <w:r>
              <w:rPr>
                <w:rFonts w:hint="eastAsia" w:ascii="宋体" w:eastAsia="宋体" w:cs="宋体"/>
                <w:i/>
                <w:iCs/>
                <w:color w:val="auto"/>
                <w:kern w:val="0"/>
                <w:sz w:val="19"/>
                <w:szCs w:val="19"/>
                <w:highlight w:val="none"/>
                <w:u w:val="none"/>
                <w:lang w:val="en-US" w:eastAsia="zh-CN"/>
              </w:rPr>
              <w:t>IP+优质产品形成并有效运营数量</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0824CA56">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lang w:eastAsia="zh-CN"/>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7BFED494">
            <w:pPr>
              <w:keepNext w:val="0"/>
              <w:keepLines w:val="0"/>
              <w:pageBreakBefore w:val="0"/>
              <w:widowControl/>
              <w:kinsoku/>
              <w:wordWrap/>
              <w:overflowPunct/>
              <w:topLinePunct w:val="0"/>
              <w:autoSpaceDE w:val="0"/>
              <w:autoSpaceDN w:val="0"/>
              <w:bidi w:val="0"/>
              <w:adjustRightInd/>
              <w:snapToGrid/>
              <w:spacing w:before="0" w:after="0" w:line="320" w:lineRule="exact"/>
              <w:ind w:left="192" w:right="0" w:firstLine="0"/>
              <w:jc w:val="lef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5CAEBB7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14E838B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029D548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70AB2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7100D348"/>
        </w:tc>
        <w:tc>
          <w:tcPr>
            <w:tcW w:w="340" w:type="pct"/>
            <w:vMerge w:val="continue"/>
            <w:tcBorders>
              <w:top w:val="nil"/>
              <w:left w:val="single" w:color="000000" w:sz="2" w:space="0"/>
              <w:bottom w:val="nil"/>
              <w:right w:val="single" w:color="000000" w:sz="2" w:space="0"/>
            </w:tcBorders>
            <w:noWrap/>
            <w:vAlign w:val="center"/>
          </w:tcPr>
          <w:p w14:paraId="006BDC94"/>
        </w:tc>
        <w:tc>
          <w:tcPr>
            <w:tcW w:w="541" w:type="pct"/>
            <w:vMerge w:val="continue"/>
            <w:tcBorders>
              <w:top w:val="nil"/>
              <w:left w:val="single" w:color="000000" w:sz="2" w:space="0"/>
              <w:bottom w:val="nil"/>
              <w:right w:val="single" w:color="000000" w:sz="2" w:space="0"/>
            </w:tcBorders>
            <w:noWrap/>
            <w:vAlign w:val="center"/>
          </w:tcPr>
          <w:p w14:paraId="2E238041"/>
        </w:tc>
        <w:tc>
          <w:tcPr>
            <w:tcW w:w="1267" w:type="pct"/>
            <w:tcBorders>
              <w:top w:val="single" w:color="000000" w:sz="2" w:space="0"/>
              <w:left w:val="single" w:color="000000" w:sz="2" w:space="0"/>
              <w:bottom w:val="single" w:color="000000" w:sz="2" w:space="0"/>
              <w:right w:val="single" w:color="000000" w:sz="2" w:space="0"/>
            </w:tcBorders>
            <w:noWrap/>
            <w:vAlign w:val="center"/>
          </w:tcPr>
          <w:p w14:paraId="03C51F41">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IP主题店/联名店数量</w:t>
            </w:r>
          </w:p>
          <w:p w14:paraId="4993FDAF">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0E8EFAE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color w:val="auto"/>
                <w:kern w:val="0"/>
                <w:sz w:val="19"/>
                <w:szCs w:val="19"/>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4C4C482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7FA9912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41A7B95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3447048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6FF1D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15D0F94D"/>
        </w:tc>
        <w:tc>
          <w:tcPr>
            <w:tcW w:w="340" w:type="pct"/>
            <w:vMerge w:val="continue"/>
            <w:tcBorders>
              <w:top w:val="nil"/>
              <w:left w:val="single" w:color="000000" w:sz="2" w:space="0"/>
              <w:bottom w:val="nil"/>
              <w:right w:val="single" w:color="000000" w:sz="2" w:space="0"/>
            </w:tcBorders>
            <w:noWrap/>
            <w:vAlign w:val="center"/>
          </w:tcPr>
          <w:p w14:paraId="34DEF3BF"/>
        </w:tc>
        <w:tc>
          <w:tcPr>
            <w:tcW w:w="541" w:type="pct"/>
            <w:vMerge w:val="continue"/>
            <w:tcBorders>
              <w:top w:val="nil"/>
              <w:left w:val="single" w:color="000000" w:sz="2" w:space="0"/>
              <w:bottom w:val="nil"/>
              <w:right w:val="single" w:color="000000" w:sz="2" w:space="0"/>
            </w:tcBorders>
            <w:noWrap/>
            <w:vAlign w:val="center"/>
          </w:tcPr>
          <w:p w14:paraId="3FDFD3AB"/>
        </w:tc>
        <w:tc>
          <w:tcPr>
            <w:tcW w:w="1267" w:type="pct"/>
            <w:tcBorders>
              <w:top w:val="single" w:color="000000" w:sz="2" w:space="0"/>
              <w:left w:val="single" w:color="000000" w:sz="2" w:space="0"/>
              <w:bottom w:val="single" w:color="000000" w:sz="2" w:space="0"/>
              <w:right w:val="single" w:color="000000" w:sz="2" w:space="0"/>
            </w:tcBorders>
            <w:noWrap/>
            <w:vAlign w:val="center"/>
          </w:tcPr>
          <w:p w14:paraId="4FE59945">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IP主题店/联名店面积</w:t>
            </w:r>
          </w:p>
          <w:p w14:paraId="7D58A539">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621EBF8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29DED34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031C4A3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7C6B9FB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261F95C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4028B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35033C1F"/>
        </w:tc>
        <w:tc>
          <w:tcPr>
            <w:tcW w:w="340" w:type="pct"/>
            <w:vMerge w:val="continue"/>
            <w:tcBorders>
              <w:top w:val="nil"/>
              <w:left w:val="single" w:color="000000" w:sz="2" w:space="0"/>
              <w:bottom w:val="nil"/>
              <w:right w:val="single" w:color="000000" w:sz="2" w:space="0"/>
            </w:tcBorders>
            <w:noWrap/>
            <w:vAlign w:val="center"/>
          </w:tcPr>
          <w:p w14:paraId="32C56DE6"/>
        </w:tc>
        <w:tc>
          <w:tcPr>
            <w:tcW w:w="541" w:type="pct"/>
            <w:vMerge w:val="continue"/>
            <w:tcBorders>
              <w:top w:val="nil"/>
              <w:left w:val="single" w:color="000000" w:sz="2" w:space="0"/>
              <w:bottom w:val="nil"/>
              <w:right w:val="single" w:color="000000" w:sz="2" w:space="0"/>
            </w:tcBorders>
            <w:noWrap/>
            <w:vAlign w:val="center"/>
          </w:tcPr>
          <w:p w14:paraId="0073FA9A"/>
        </w:tc>
        <w:tc>
          <w:tcPr>
            <w:tcW w:w="1267" w:type="pct"/>
            <w:tcBorders>
              <w:top w:val="single" w:color="000000" w:sz="2" w:space="0"/>
              <w:left w:val="single" w:color="000000" w:sz="2" w:space="0"/>
              <w:bottom w:val="single" w:color="000000" w:sz="2" w:space="0"/>
              <w:right w:val="single" w:color="000000" w:sz="2" w:space="0"/>
            </w:tcBorders>
            <w:noWrap/>
            <w:vAlign w:val="center"/>
          </w:tcPr>
          <w:p w14:paraId="5E55E73B">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IP+消费新场景数量</w:t>
            </w:r>
          </w:p>
          <w:p w14:paraId="183034D8">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13456BE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平方米</w:t>
            </w:r>
          </w:p>
        </w:tc>
        <w:tc>
          <w:tcPr>
            <w:tcW w:w="428" w:type="pct"/>
            <w:tcBorders>
              <w:top w:val="single" w:color="000000" w:sz="2" w:space="0"/>
              <w:left w:val="single" w:color="000000" w:sz="2" w:space="0"/>
              <w:bottom w:val="single" w:color="000000" w:sz="2" w:space="0"/>
              <w:right w:val="single" w:color="000000" w:sz="2" w:space="0"/>
            </w:tcBorders>
            <w:noWrap/>
          </w:tcPr>
          <w:p w14:paraId="71ECE70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565AB9D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5C653B0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8B06C8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62302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706DB97A"/>
        </w:tc>
        <w:tc>
          <w:tcPr>
            <w:tcW w:w="340" w:type="pct"/>
            <w:vMerge w:val="continue"/>
            <w:tcBorders>
              <w:top w:val="nil"/>
              <w:left w:val="single" w:color="000000" w:sz="2" w:space="0"/>
              <w:bottom w:val="nil"/>
              <w:right w:val="single" w:color="000000" w:sz="2" w:space="0"/>
            </w:tcBorders>
            <w:noWrap/>
            <w:vAlign w:val="center"/>
          </w:tcPr>
          <w:p w14:paraId="5E1645A2"/>
        </w:tc>
        <w:tc>
          <w:tcPr>
            <w:tcW w:w="541" w:type="pct"/>
            <w:vMerge w:val="continue"/>
            <w:tcBorders>
              <w:top w:val="nil"/>
              <w:left w:val="single" w:color="000000" w:sz="2" w:space="0"/>
              <w:bottom w:val="nil"/>
              <w:right w:val="single" w:color="000000" w:sz="2" w:space="0"/>
            </w:tcBorders>
            <w:noWrap/>
            <w:vAlign w:val="center"/>
          </w:tcPr>
          <w:p w14:paraId="278FF9D6"/>
        </w:tc>
        <w:tc>
          <w:tcPr>
            <w:tcW w:w="1267" w:type="pct"/>
            <w:tcBorders>
              <w:top w:val="single" w:color="000000" w:sz="2" w:space="0"/>
              <w:left w:val="single" w:color="000000" w:sz="2" w:space="0"/>
              <w:bottom w:val="single" w:color="000000" w:sz="2" w:space="0"/>
              <w:right w:val="single" w:color="000000" w:sz="2" w:space="0"/>
            </w:tcBorders>
            <w:noWrap/>
            <w:vAlign w:val="center"/>
          </w:tcPr>
          <w:p w14:paraId="7C3BD3E0">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有效IP形成数量</w:t>
            </w:r>
          </w:p>
          <w:p w14:paraId="4D2F1249">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25B1E7A0">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4B7ABBC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0DFA88D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6B303D3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2759D38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2E310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14834F25"/>
        </w:tc>
        <w:tc>
          <w:tcPr>
            <w:tcW w:w="340" w:type="pct"/>
            <w:vMerge w:val="continue"/>
            <w:tcBorders>
              <w:top w:val="nil"/>
              <w:left w:val="single" w:color="000000" w:sz="2" w:space="0"/>
              <w:bottom w:val="nil"/>
              <w:right w:val="single" w:color="000000" w:sz="2" w:space="0"/>
            </w:tcBorders>
            <w:noWrap/>
            <w:vAlign w:val="center"/>
          </w:tcPr>
          <w:p w14:paraId="2B3D62B3"/>
        </w:tc>
        <w:tc>
          <w:tcPr>
            <w:tcW w:w="541" w:type="pct"/>
            <w:vMerge w:val="continue"/>
            <w:tcBorders>
              <w:top w:val="nil"/>
              <w:left w:val="single" w:color="000000" w:sz="2" w:space="0"/>
              <w:bottom w:val="nil"/>
              <w:right w:val="single" w:color="000000" w:sz="2" w:space="0"/>
            </w:tcBorders>
            <w:noWrap/>
            <w:vAlign w:val="center"/>
          </w:tcPr>
          <w:p w14:paraId="6160FF46"/>
        </w:tc>
        <w:tc>
          <w:tcPr>
            <w:tcW w:w="1267" w:type="pct"/>
            <w:tcBorders>
              <w:top w:val="single" w:color="000000" w:sz="2" w:space="0"/>
              <w:left w:val="single" w:color="000000" w:sz="2" w:space="0"/>
              <w:bottom w:val="single" w:color="000000" w:sz="2" w:space="0"/>
              <w:right w:val="single" w:color="000000" w:sz="2" w:space="0"/>
            </w:tcBorders>
            <w:noWrap/>
            <w:vAlign w:val="center"/>
          </w:tcPr>
          <w:p w14:paraId="5375929B">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老牌新品开发数量</w:t>
            </w:r>
          </w:p>
          <w:p w14:paraId="3980AA70">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4C6584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18A1159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69BC41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749C98B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046F6F7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27DDF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6EA14C81"/>
        </w:tc>
        <w:tc>
          <w:tcPr>
            <w:tcW w:w="340" w:type="pct"/>
            <w:vMerge w:val="continue"/>
            <w:tcBorders>
              <w:top w:val="nil"/>
              <w:left w:val="single" w:color="000000" w:sz="2" w:space="0"/>
              <w:bottom w:val="nil"/>
              <w:right w:val="single" w:color="000000" w:sz="2" w:space="0"/>
            </w:tcBorders>
            <w:noWrap/>
            <w:vAlign w:val="center"/>
          </w:tcPr>
          <w:p w14:paraId="3B1257AC"/>
        </w:tc>
        <w:tc>
          <w:tcPr>
            <w:tcW w:w="541" w:type="pct"/>
            <w:vMerge w:val="continue"/>
            <w:tcBorders>
              <w:top w:val="nil"/>
              <w:left w:val="single" w:color="000000" w:sz="2" w:space="0"/>
              <w:bottom w:val="nil"/>
              <w:right w:val="single" w:color="000000" w:sz="2" w:space="0"/>
            </w:tcBorders>
            <w:noWrap/>
            <w:vAlign w:val="center"/>
          </w:tcPr>
          <w:p w14:paraId="20365CB6"/>
        </w:tc>
        <w:tc>
          <w:tcPr>
            <w:tcW w:w="1267" w:type="pct"/>
            <w:tcBorders>
              <w:top w:val="single" w:color="000000" w:sz="2" w:space="0"/>
              <w:left w:val="single" w:color="000000" w:sz="2" w:space="0"/>
              <w:bottom w:val="single" w:color="000000" w:sz="2" w:space="0"/>
              <w:right w:val="single" w:color="000000" w:sz="2" w:space="0"/>
            </w:tcBorders>
            <w:noWrap/>
            <w:vAlign w:val="center"/>
          </w:tcPr>
          <w:p w14:paraId="19703720">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老牌新店开店数量</w:t>
            </w:r>
          </w:p>
          <w:p w14:paraId="3A96CCB1">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417AA898">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79AD543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23FB09C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6D0F39B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0C79B1D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4814A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12A5255E"/>
        </w:tc>
        <w:tc>
          <w:tcPr>
            <w:tcW w:w="340" w:type="pct"/>
            <w:vMerge w:val="continue"/>
            <w:tcBorders>
              <w:top w:val="nil"/>
              <w:left w:val="single" w:color="000000" w:sz="2" w:space="0"/>
              <w:bottom w:val="nil"/>
              <w:right w:val="single" w:color="000000" w:sz="2" w:space="0"/>
            </w:tcBorders>
            <w:noWrap/>
            <w:vAlign w:val="center"/>
          </w:tcPr>
          <w:p w14:paraId="41B575D8"/>
        </w:tc>
        <w:tc>
          <w:tcPr>
            <w:tcW w:w="541" w:type="pct"/>
            <w:vMerge w:val="continue"/>
            <w:tcBorders>
              <w:top w:val="nil"/>
              <w:left w:val="single" w:color="000000" w:sz="2" w:space="0"/>
              <w:bottom w:val="nil"/>
              <w:right w:val="single" w:color="000000" w:sz="2" w:space="0"/>
            </w:tcBorders>
            <w:noWrap/>
            <w:vAlign w:val="center"/>
          </w:tcPr>
          <w:p w14:paraId="6C69EDE0"/>
        </w:tc>
        <w:tc>
          <w:tcPr>
            <w:tcW w:w="1267" w:type="pct"/>
            <w:tcBorders>
              <w:top w:val="single" w:color="000000" w:sz="2" w:space="0"/>
              <w:left w:val="single" w:color="000000" w:sz="2" w:space="0"/>
              <w:bottom w:val="single" w:color="000000" w:sz="2" w:space="0"/>
              <w:right w:val="single" w:color="000000" w:sz="2" w:space="0"/>
            </w:tcBorders>
            <w:noWrap/>
            <w:vAlign w:val="center"/>
          </w:tcPr>
          <w:p w14:paraId="1AB17137">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知名品牌本地开店数量</w:t>
            </w:r>
          </w:p>
          <w:p w14:paraId="0897A3C8">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1506AAFE">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6D1BEB2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0C7FD2B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2E75BF4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656CB06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7B55D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6C3D712D"/>
        </w:tc>
        <w:tc>
          <w:tcPr>
            <w:tcW w:w="340" w:type="pct"/>
            <w:vMerge w:val="continue"/>
            <w:tcBorders>
              <w:top w:val="nil"/>
              <w:left w:val="single" w:color="000000" w:sz="2" w:space="0"/>
              <w:bottom w:val="nil"/>
              <w:right w:val="single" w:color="000000" w:sz="2" w:space="0"/>
            </w:tcBorders>
            <w:noWrap/>
            <w:vAlign w:val="center"/>
          </w:tcPr>
          <w:p w14:paraId="0298B835"/>
        </w:tc>
        <w:tc>
          <w:tcPr>
            <w:tcW w:w="541" w:type="pct"/>
            <w:vMerge w:val="continue"/>
            <w:tcBorders>
              <w:top w:val="nil"/>
              <w:left w:val="single" w:color="000000" w:sz="2" w:space="0"/>
              <w:bottom w:val="nil"/>
              <w:right w:val="single" w:color="000000" w:sz="2" w:space="0"/>
            </w:tcBorders>
            <w:noWrap/>
            <w:vAlign w:val="center"/>
          </w:tcPr>
          <w:p w14:paraId="25252D2E"/>
        </w:tc>
        <w:tc>
          <w:tcPr>
            <w:tcW w:w="1267" w:type="pct"/>
            <w:tcBorders>
              <w:top w:val="single" w:color="000000" w:sz="2" w:space="0"/>
              <w:left w:val="single" w:color="000000" w:sz="2" w:space="0"/>
              <w:bottom w:val="single" w:color="000000" w:sz="2" w:space="0"/>
              <w:right w:val="single" w:color="000000" w:sz="2" w:space="0"/>
            </w:tcBorders>
            <w:noWrap/>
            <w:vAlign w:val="center"/>
          </w:tcPr>
          <w:p w14:paraId="63DE8E7A">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知名品牌本地开店店面面积</w:t>
            </w:r>
          </w:p>
          <w:p w14:paraId="5301C9B6">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2E5A17A3">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平方米</w:t>
            </w:r>
          </w:p>
        </w:tc>
        <w:tc>
          <w:tcPr>
            <w:tcW w:w="428" w:type="pct"/>
            <w:tcBorders>
              <w:top w:val="single" w:color="000000" w:sz="2" w:space="0"/>
              <w:left w:val="single" w:color="000000" w:sz="2" w:space="0"/>
              <w:bottom w:val="single" w:color="000000" w:sz="2" w:space="0"/>
              <w:right w:val="single" w:color="000000" w:sz="2" w:space="0"/>
            </w:tcBorders>
            <w:noWrap/>
          </w:tcPr>
          <w:p w14:paraId="48DB3D7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2102E23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65F6A1D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7AF87B1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0DBAC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exact"/>
        </w:trPr>
        <w:tc>
          <w:tcPr>
            <w:tcW w:w="337" w:type="pct"/>
            <w:vMerge w:val="continue"/>
            <w:tcBorders>
              <w:top w:val="nil"/>
              <w:left w:val="single" w:color="000000" w:sz="2" w:space="0"/>
              <w:bottom w:val="nil"/>
              <w:right w:val="single" w:color="000000" w:sz="2" w:space="0"/>
            </w:tcBorders>
            <w:noWrap/>
          </w:tcPr>
          <w:p w14:paraId="53CBF66C"/>
        </w:tc>
        <w:tc>
          <w:tcPr>
            <w:tcW w:w="340" w:type="pct"/>
            <w:vMerge w:val="continue"/>
            <w:tcBorders>
              <w:top w:val="nil"/>
              <w:left w:val="single" w:color="000000" w:sz="2" w:space="0"/>
              <w:bottom w:val="nil"/>
              <w:right w:val="single" w:color="000000" w:sz="2" w:space="0"/>
            </w:tcBorders>
            <w:noWrap/>
            <w:vAlign w:val="center"/>
          </w:tcPr>
          <w:p w14:paraId="639B32ED"/>
        </w:tc>
        <w:tc>
          <w:tcPr>
            <w:tcW w:w="541" w:type="pct"/>
            <w:vMerge w:val="continue"/>
            <w:tcBorders>
              <w:top w:val="nil"/>
              <w:left w:val="single" w:color="000000" w:sz="2" w:space="0"/>
              <w:bottom w:val="nil"/>
              <w:right w:val="single" w:color="000000" w:sz="2" w:space="0"/>
            </w:tcBorders>
            <w:noWrap/>
            <w:vAlign w:val="center"/>
          </w:tcPr>
          <w:p w14:paraId="29FBD15C"/>
        </w:tc>
        <w:tc>
          <w:tcPr>
            <w:tcW w:w="1267" w:type="pct"/>
            <w:tcBorders>
              <w:top w:val="single" w:color="000000" w:sz="2" w:space="0"/>
              <w:left w:val="single" w:color="000000" w:sz="2" w:space="0"/>
              <w:bottom w:val="single" w:color="000000" w:sz="2" w:space="0"/>
              <w:right w:val="single" w:color="000000" w:sz="2" w:space="0"/>
            </w:tcBorders>
            <w:noWrap/>
            <w:vAlign w:val="center"/>
          </w:tcPr>
          <w:p w14:paraId="20EAA805">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有效“人工智能+消费场景”数量</w:t>
            </w:r>
          </w:p>
          <w:p w14:paraId="671CAD0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3561FDD4">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51E7F8B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0118EC6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702D6E0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00115E31">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615A2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55851579"/>
        </w:tc>
        <w:tc>
          <w:tcPr>
            <w:tcW w:w="340" w:type="pct"/>
            <w:vMerge w:val="continue"/>
            <w:tcBorders>
              <w:top w:val="nil"/>
              <w:left w:val="single" w:color="000000" w:sz="2" w:space="0"/>
              <w:bottom w:val="nil"/>
              <w:right w:val="single" w:color="000000" w:sz="2" w:space="0"/>
            </w:tcBorders>
            <w:noWrap/>
            <w:vAlign w:val="center"/>
          </w:tcPr>
          <w:p w14:paraId="07E45AE8"/>
        </w:tc>
        <w:tc>
          <w:tcPr>
            <w:tcW w:w="541" w:type="pct"/>
            <w:vMerge w:val="continue"/>
            <w:tcBorders>
              <w:top w:val="nil"/>
              <w:left w:val="single" w:color="000000" w:sz="2" w:space="0"/>
              <w:bottom w:val="single" w:color="000000" w:sz="2" w:space="0"/>
              <w:right w:val="single" w:color="000000" w:sz="2" w:space="0"/>
            </w:tcBorders>
            <w:noWrap/>
            <w:vAlign w:val="center"/>
          </w:tcPr>
          <w:p w14:paraId="7B2938EF"/>
        </w:tc>
        <w:tc>
          <w:tcPr>
            <w:tcW w:w="1267" w:type="pct"/>
            <w:tcBorders>
              <w:top w:val="single" w:color="000000" w:sz="2" w:space="0"/>
              <w:left w:val="single" w:color="000000" w:sz="2" w:space="0"/>
              <w:bottom w:val="single" w:color="000000" w:sz="2" w:space="0"/>
              <w:right w:val="single" w:color="000000" w:sz="2" w:space="0"/>
            </w:tcBorders>
            <w:noWrap/>
            <w:vAlign w:val="center"/>
          </w:tcPr>
          <w:p w14:paraId="43561603">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32615F88">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7FA2C50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523EE5E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5BE7129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E49CA0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41BD7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6BCD28FD"/>
        </w:tc>
        <w:tc>
          <w:tcPr>
            <w:tcW w:w="340" w:type="pct"/>
            <w:vMerge w:val="continue"/>
            <w:tcBorders>
              <w:top w:val="nil"/>
              <w:left w:val="single" w:color="000000" w:sz="2" w:space="0"/>
              <w:bottom w:val="nil"/>
              <w:right w:val="single" w:color="000000" w:sz="2" w:space="0"/>
            </w:tcBorders>
            <w:noWrap/>
            <w:vAlign w:val="center"/>
          </w:tcPr>
          <w:p w14:paraId="625C5E7E"/>
        </w:tc>
        <w:tc>
          <w:tcPr>
            <w:tcW w:w="541" w:type="pct"/>
            <w:vMerge w:val="restart"/>
            <w:tcBorders>
              <w:top w:val="single" w:color="000000" w:sz="2" w:space="0"/>
              <w:left w:val="single" w:color="000000" w:sz="2" w:space="0"/>
              <w:bottom w:val="nil"/>
              <w:right w:val="single" w:color="000000" w:sz="2" w:space="0"/>
            </w:tcBorders>
            <w:noWrap/>
            <w:vAlign w:val="center"/>
          </w:tcPr>
          <w:p w14:paraId="46778380">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质量指标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18E7A008">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形成的典型经验做法案例数量</w:t>
            </w:r>
          </w:p>
          <w:p w14:paraId="47B2BD7E">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70B8356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14:paraId="07BCFAC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6E12700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45E1180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2DC1395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24CDF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247F3536"/>
        </w:tc>
        <w:tc>
          <w:tcPr>
            <w:tcW w:w="340" w:type="pct"/>
            <w:vMerge w:val="continue"/>
            <w:tcBorders>
              <w:top w:val="nil"/>
              <w:left w:val="single" w:color="000000" w:sz="2" w:space="0"/>
              <w:bottom w:val="nil"/>
              <w:right w:val="single" w:color="000000" w:sz="2" w:space="0"/>
            </w:tcBorders>
            <w:noWrap/>
            <w:vAlign w:val="center"/>
          </w:tcPr>
          <w:p w14:paraId="1117E116"/>
        </w:tc>
        <w:tc>
          <w:tcPr>
            <w:tcW w:w="541" w:type="pct"/>
            <w:vMerge w:val="continue"/>
            <w:tcBorders>
              <w:top w:val="nil"/>
              <w:left w:val="single" w:color="000000" w:sz="2" w:space="0"/>
              <w:bottom w:val="nil"/>
              <w:right w:val="single" w:color="000000" w:sz="2" w:space="0"/>
            </w:tcBorders>
            <w:noWrap/>
            <w:vAlign w:val="center"/>
          </w:tcPr>
          <w:p w14:paraId="7F05AA1C"/>
        </w:tc>
        <w:tc>
          <w:tcPr>
            <w:tcW w:w="1267" w:type="pct"/>
            <w:tcBorders>
              <w:top w:val="single" w:color="000000" w:sz="2" w:space="0"/>
              <w:left w:val="single" w:color="000000" w:sz="2" w:space="0"/>
              <w:bottom w:val="single" w:color="000000" w:sz="2" w:space="0"/>
              <w:right w:val="single" w:color="000000" w:sz="2" w:space="0"/>
            </w:tcBorders>
            <w:noWrap/>
            <w:vAlign w:val="center"/>
          </w:tcPr>
          <w:p w14:paraId="1E339722">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市级以上主流媒体报道次数</w:t>
            </w:r>
          </w:p>
          <w:p w14:paraId="6626E62C">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625C3778">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次</w:t>
            </w:r>
          </w:p>
        </w:tc>
        <w:tc>
          <w:tcPr>
            <w:tcW w:w="428" w:type="pct"/>
            <w:tcBorders>
              <w:top w:val="single" w:color="000000" w:sz="2" w:space="0"/>
              <w:left w:val="single" w:color="000000" w:sz="2" w:space="0"/>
              <w:bottom w:val="single" w:color="000000" w:sz="2" w:space="0"/>
              <w:right w:val="single" w:color="000000" w:sz="2" w:space="0"/>
            </w:tcBorders>
            <w:noWrap/>
          </w:tcPr>
          <w:p w14:paraId="5BB4C08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79D646C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31585F1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1B41C63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206B2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592DAD89"/>
        </w:tc>
        <w:tc>
          <w:tcPr>
            <w:tcW w:w="340" w:type="pct"/>
            <w:vMerge w:val="continue"/>
            <w:tcBorders>
              <w:top w:val="nil"/>
              <w:left w:val="single" w:color="000000" w:sz="2" w:space="0"/>
              <w:bottom w:val="nil"/>
              <w:right w:val="single" w:color="000000" w:sz="2" w:space="0"/>
            </w:tcBorders>
            <w:noWrap/>
            <w:vAlign w:val="center"/>
          </w:tcPr>
          <w:p w14:paraId="5F233E7A"/>
        </w:tc>
        <w:tc>
          <w:tcPr>
            <w:tcW w:w="541" w:type="pct"/>
            <w:vMerge w:val="continue"/>
            <w:tcBorders>
              <w:top w:val="nil"/>
              <w:left w:val="single" w:color="000000" w:sz="2" w:space="0"/>
              <w:bottom w:val="single" w:color="000000" w:sz="2" w:space="0"/>
              <w:right w:val="single" w:color="000000" w:sz="2" w:space="0"/>
            </w:tcBorders>
            <w:noWrap/>
            <w:vAlign w:val="center"/>
          </w:tcPr>
          <w:p w14:paraId="4561D3CA"/>
        </w:tc>
        <w:tc>
          <w:tcPr>
            <w:tcW w:w="1267" w:type="pct"/>
            <w:tcBorders>
              <w:top w:val="single" w:color="000000" w:sz="2" w:space="0"/>
              <w:left w:val="single" w:color="000000" w:sz="2" w:space="0"/>
              <w:bottom w:val="single" w:color="000000" w:sz="2" w:space="0"/>
              <w:right w:val="single" w:color="000000" w:sz="2" w:space="0"/>
            </w:tcBorders>
            <w:noWrap/>
            <w:vAlign w:val="center"/>
          </w:tcPr>
          <w:p w14:paraId="21D9A021">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0E357C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3A0F705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2DFC8F0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1BF0D39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52D7D34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65E2D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53C5CB17"/>
        </w:tc>
        <w:tc>
          <w:tcPr>
            <w:tcW w:w="340" w:type="pct"/>
            <w:vMerge w:val="continue"/>
            <w:tcBorders>
              <w:top w:val="nil"/>
              <w:left w:val="single" w:color="000000" w:sz="2" w:space="0"/>
              <w:bottom w:val="nil"/>
              <w:right w:val="single" w:color="000000" w:sz="2" w:space="0"/>
            </w:tcBorders>
            <w:noWrap/>
            <w:vAlign w:val="center"/>
          </w:tcPr>
          <w:p w14:paraId="4A9C5D8A"/>
        </w:tc>
        <w:tc>
          <w:tcPr>
            <w:tcW w:w="541" w:type="pct"/>
            <w:vMerge w:val="restart"/>
            <w:tcBorders>
              <w:top w:val="single" w:color="000000" w:sz="2" w:space="0"/>
              <w:left w:val="single" w:color="000000" w:sz="2" w:space="0"/>
              <w:bottom w:val="nil"/>
              <w:right w:val="single" w:color="000000" w:sz="2" w:space="0"/>
            </w:tcBorders>
            <w:noWrap/>
            <w:vAlign w:val="center"/>
          </w:tcPr>
          <w:p w14:paraId="48128A74">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时效指标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4F48FC05">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项目完成进度</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29980844">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00" w:firstLineChars="100"/>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vAlign w:val="center"/>
          </w:tcPr>
          <w:p w14:paraId="4323B17B">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4CF60BB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6409405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68172C1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40037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54FC6A2E"/>
        </w:tc>
        <w:tc>
          <w:tcPr>
            <w:tcW w:w="340" w:type="pct"/>
            <w:vMerge w:val="continue"/>
            <w:tcBorders>
              <w:top w:val="nil"/>
              <w:left w:val="single" w:color="000000" w:sz="2" w:space="0"/>
              <w:bottom w:val="nil"/>
              <w:right w:val="single" w:color="000000" w:sz="2" w:space="0"/>
            </w:tcBorders>
            <w:noWrap/>
            <w:vAlign w:val="center"/>
          </w:tcPr>
          <w:p w14:paraId="4558C362"/>
        </w:tc>
        <w:tc>
          <w:tcPr>
            <w:tcW w:w="541" w:type="pct"/>
            <w:vMerge w:val="continue"/>
            <w:tcBorders>
              <w:top w:val="nil"/>
              <w:left w:val="single" w:color="000000" w:sz="2" w:space="0"/>
              <w:bottom w:val="nil"/>
              <w:right w:val="single" w:color="000000" w:sz="2" w:space="0"/>
            </w:tcBorders>
            <w:noWrap/>
            <w:vAlign w:val="center"/>
          </w:tcPr>
          <w:p w14:paraId="6B5FE747"/>
        </w:tc>
        <w:tc>
          <w:tcPr>
            <w:tcW w:w="1267" w:type="pct"/>
            <w:tcBorders>
              <w:top w:val="single" w:color="000000" w:sz="2" w:space="0"/>
              <w:left w:val="single" w:color="000000" w:sz="2" w:space="0"/>
              <w:bottom w:val="single" w:color="000000" w:sz="2" w:space="0"/>
              <w:right w:val="single" w:color="000000" w:sz="2" w:space="0"/>
            </w:tcBorders>
            <w:noWrap/>
            <w:vAlign w:val="center"/>
          </w:tcPr>
          <w:p w14:paraId="106471B7">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hint="eastAsia" w:ascii="宋体" w:eastAsia="宋体" w:cs="宋体"/>
                <w:i/>
                <w:iCs/>
                <w:color w:val="auto"/>
                <w:sz w:val="20"/>
                <w:szCs w:val="20"/>
                <w:highlight w:val="none"/>
                <w:u w:val="none"/>
              </w:rPr>
            </w:pPr>
            <w:r>
              <w:rPr>
                <w:rFonts w:hint="eastAsia" w:ascii="宋体" w:eastAsia="宋体" w:cs="宋体"/>
                <w:b w:val="0"/>
                <w:i/>
                <w:iCs/>
                <w:color w:val="auto"/>
                <w:spacing w:val="6"/>
                <w:sz w:val="20"/>
                <w:szCs w:val="20"/>
                <w:highlight w:val="none"/>
                <w:u w:val="none"/>
              </w:rPr>
              <w:t>项目竣工投运时间</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6C5388CA">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12" w:firstLineChars="10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年月</w:t>
            </w:r>
          </w:p>
        </w:tc>
        <w:tc>
          <w:tcPr>
            <w:tcW w:w="428" w:type="pct"/>
            <w:tcBorders>
              <w:top w:val="single" w:color="000000" w:sz="2" w:space="0"/>
              <w:left w:val="single" w:color="000000" w:sz="2" w:space="0"/>
              <w:bottom w:val="single" w:color="000000" w:sz="2" w:space="0"/>
              <w:right w:val="single" w:color="000000" w:sz="2" w:space="0"/>
            </w:tcBorders>
            <w:noWrap/>
            <w:vAlign w:val="center"/>
          </w:tcPr>
          <w:p w14:paraId="6148C09D">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X</w:t>
            </w:r>
            <w:r>
              <w:rPr>
                <w:rFonts w:hint="eastAsia" w:ascii="宋体" w:eastAsia="宋体" w:cs="宋体"/>
                <w:b w:val="0"/>
                <w:i w:val="0"/>
                <w:color w:val="auto"/>
                <w:spacing w:val="6"/>
                <w:sz w:val="20"/>
                <w:szCs w:val="20"/>
                <w:highlight w:val="none"/>
                <w:u w:val="none"/>
              </w:rPr>
              <w:t>年</w:t>
            </w:r>
            <w:r>
              <w:rPr>
                <w:rFonts w:hint="eastAsia" w:ascii="宋体" w:eastAsia="宋体" w:cs="宋体"/>
                <w:b w:val="0"/>
                <w:i w:val="0"/>
                <w:color w:val="auto"/>
                <w:spacing w:val="-6"/>
                <w:sz w:val="20"/>
                <w:szCs w:val="20"/>
                <w:highlight w:val="none"/>
                <w:u w:val="none"/>
              </w:rPr>
              <w:t>X</w:t>
            </w:r>
            <w:r>
              <w:rPr>
                <w:rFonts w:hint="eastAsia" w:ascii="宋体" w:eastAsia="宋体" w:cs="宋体"/>
                <w:b w:val="0"/>
                <w:i w:val="0"/>
                <w:color w:val="auto"/>
                <w:spacing w:val="6"/>
                <w:sz w:val="20"/>
                <w:szCs w:val="20"/>
                <w:highlight w:val="none"/>
                <w:u w:val="none"/>
              </w:rPr>
              <w:t>月</w:t>
            </w:r>
          </w:p>
        </w:tc>
        <w:tc>
          <w:tcPr>
            <w:tcW w:w="561" w:type="pct"/>
            <w:tcBorders>
              <w:top w:val="single" w:color="000000" w:sz="2" w:space="0"/>
              <w:left w:val="single" w:color="000000" w:sz="2" w:space="0"/>
              <w:bottom w:val="single" w:color="000000" w:sz="2" w:space="0"/>
              <w:right w:val="single" w:color="000000" w:sz="2" w:space="0"/>
            </w:tcBorders>
            <w:noWrap/>
          </w:tcPr>
          <w:p w14:paraId="5FB2449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17C2BED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202AACD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60ACB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44316C8D"/>
        </w:tc>
        <w:tc>
          <w:tcPr>
            <w:tcW w:w="340" w:type="pct"/>
            <w:vMerge w:val="continue"/>
            <w:tcBorders>
              <w:top w:val="nil"/>
              <w:left w:val="single" w:color="000000" w:sz="2" w:space="0"/>
              <w:bottom w:val="nil"/>
              <w:right w:val="single" w:color="000000" w:sz="2" w:space="0"/>
            </w:tcBorders>
            <w:noWrap/>
            <w:vAlign w:val="center"/>
          </w:tcPr>
          <w:p w14:paraId="5137013C"/>
        </w:tc>
        <w:tc>
          <w:tcPr>
            <w:tcW w:w="541" w:type="pct"/>
            <w:vMerge w:val="continue"/>
            <w:tcBorders>
              <w:top w:val="nil"/>
              <w:left w:val="single" w:color="000000" w:sz="2" w:space="0"/>
              <w:bottom w:val="single" w:color="000000" w:sz="2" w:space="0"/>
              <w:right w:val="single" w:color="000000" w:sz="2" w:space="0"/>
            </w:tcBorders>
            <w:noWrap/>
            <w:vAlign w:val="center"/>
          </w:tcPr>
          <w:p w14:paraId="0D16DA64"/>
        </w:tc>
        <w:tc>
          <w:tcPr>
            <w:tcW w:w="1267" w:type="pct"/>
            <w:tcBorders>
              <w:top w:val="single" w:color="000000" w:sz="2" w:space="0"/>
              <w:left w:val="single" w:color="000000" w:sz="2" w:space="0"/>
              <w:bottom w:val="single" w:color="000000" w:sz="2" w:space="0"/>
              <w:right w:val="single" w:color="000000" w:sz="2" w:space="0"/>
            </w:tcBorders>
            <w:noWrap/>
            <w:vAlign w:val="center"/>
          </w:tcPr>
          <w:p w14:paraId="729BEFEA">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673E015C">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12" w:firstLineChars="100"/>
              <w:jc w:val="center"/>
              <w:textAlignment w:val="auto"/>
              <w:rPr>
                <w:rFonts w:hint="eastAsia" w:ascii="宋体" w:eastAsia="宋体" w:cs="宋体"/>
                <w:b w:val="0"/>
                <w:i w:val="0"/>
                <w:color w:val="auto"/>
                <w:spacing w:val="6"/>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vAlign w:val="center"/>
          </w:tcPr>
          <w:p w14:paraId="0C2E6A4D">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b w:val="0"/>
                <w:i w:val="0"/>
                <w:color w:val="auto"/>
                <w:spacing w:val="-6"/>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A0832D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755B3DB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33AD7A7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32E0A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699A2810"/>
        </w:tc>
        <w:tc>
          <w:tcPr>
            <w:tcW w:w="340" w:type="pct"/>
            <w:vMerge w:val="continue"/>
            <w:tcBorders>
              <w:top w:val="nil"/>
              <w:left w:val="single" w:color="000000" w:sz="2" w:space="0"/>
              <w:bottom w:val="nil"/>
              <w:right w:val="single" w:color="000000" w:sz="2" w:space="0"/>
            </w:tcBorders>
            <w:noWrap/>
            <w:vAlign w:val="center"/>
          </w:tcPr>
          <w:p w14:paraId="6D042576"/>
        </w:tc>
        <w:tc>
          <w:tcPr>
            <w:tcW w:w="541" w:type="pct"/>
            <w:vMerge w:val="restart"/>
            <w:tcBorders>
              <w:top w:val="single" w:color="000000" w:sz="2" w:space="0"/>
              <w:left w:val="single" w:color="000000" w:sz="2" w:space="0"/>
              <w:bottom w:val="nil"/>
              <w:right w:val="single" w:color="000000" w:sz="2" w:space="0"/>
            </w:tcBorders>
            <w:noWrap/>
            <w:vAlign w:val="center"/>
          </w:tcPr>
          <w:p w14:paraId="18753DC8">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成本指标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5DC28508">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投资完成率</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350DC5D0">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56387DC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1E33823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14C6877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6E4F7C4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29413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7AEFA30D"/>
        </w:tc>
        <w:tc>
          <w:tcPr>
            <w:tcW w:w="340" w:type="pct"/>
            <w:vMerge w:val="continue"/>
            <w:tcBorders>
              <w:top w:val="nil"/>
              <w:left w:val="single" w:color="000000" w:sz="2" w:space="0"/>
              <w:bottom w:val="nil"/>
              <w:right w:val="single" w:color="000000" w:sz="2" w:space="0"/>
            </w:tcBorders>
            <w:noWrap/>
            <w:vAlign w:val="center"/>
          </w:tcPr>
          <w:p w14:paraId="62306165"/>
        </w:tc>
        <w:tc>
          <w:tcPr>
            <w:tcW w:w="541" w:type="pct"/>
            <w:vMerge w:val="continue"/>
            <w:tcBorders>
              <w:top w:val="nil"/>
              <w:left w:val="single" w:color="000000" w:sz="2" w:space="0"/>
              <w:bottom w:val="nil"/>
              <w:right w:val="single" w:color="000000" w:sz="2" w:space="0"/>
            </w:tcBorders>
            <w:noWrap/>
            <w:vAlign w:val="center"/>
          </w:tcPr>
          <w:p w14:paraId="0F41F15C"/>
        </w:tc>
        <w:tc>
          <w:tcPr>
            <w:tcW w:w="1267" w:type="pct"/>
            <w:tcBorders>
              <w:top w:val="single" w:color="000000" w:sz="2" w:space="0"/>
              <w:left w:val="single" w:color="000000" w:sz="2" w:space="0"/>
              <w:bottom w:val="single" w:color="000000" w:sz="2" w:space="0"/>
              <w:right w:val="single" w:color="000000" w:sz="2" w:space="0"/>
            </w:tcBorders>
            <w:noWrap/>
            <w:vAlign w:val="center"/>
          </w:tcPr>
          <w:p w14:paraId="21FA35CE">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计划完成投资额</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5CD5B25C">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14:paraId="4A45377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0A0004D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667CAA3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38FF45D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2CF56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31F87B20"/>
        </w:tc>
        <w:tc>
          <w:tcPr>
            <w:tcW w:w="340" w:type="pct"/>
            <w:vMerge w:val="continue"/>
            <w:tcBorders>
              <w:top w:val="nil"/>
              <w:left w:val="single" w:color="000000" w:sz="2" w:space="0"/>
              <w:bottom w:val="single" w:color="000000" w:sz="2" w:space="0"/>
              <w:right w:val="single" w:color="000000" w:sz="2" w:space="0"/>
            </w:tcBorders>
            <w:noWrap/>
            <w:vAlign w:val="center"/>
          </w:tcPr>
          <w:p w14:paraId="63DBE740"/>
        </w:tc>
        <w:tc>
          <w:tcPr>
            <w:tcW w:w="541" w:type="pct"/>
            <w:vMerge w:val="continue"/>
            <w:tcBorders>
              <w:top w:val="nil"/>
              <w:left w:val="single" w:color="000000" w:sz="2" w:space="0"/>
              <w:bottom w:val="single" w:color="000000" w:sz="2" w:space="0"/>
              <w:right w:val="single" w:color="000000" w:sz="2" w:space="0"/>
            </w:tcBorders>
            <w:noWrap/>
            <w:vAlign w:val="center"/>
          </w:tcPr>
          <w:p w14:paraId="6C63C085"/>
        </w:tc>
        <w:tc>
          <w:tcPr>
            <w:tcW w:w="1267" w:type="pct"/>
            <w:tcBorders>
              <w:top w:val="single" w:color="000000" w:sz="2" w:space="0"/>
              <w:left w:val="single" w:color="000000" w:sz="2" w:space="0"/>
              <w:bottom w:val="single" w:color="000000" w:sz="2" w:space="0"/>
              <w:right w:val="single" w:color="000000" w:sz="2" w:space="0"/>
            </w:tcBorders>
            <w:noWrap/>
            <w:vAlign w:val="center"/>
          </w:tcPr>
          <w:p w14:paraId="7559B100">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258BAB50">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p>
        </w:tc>
        <w:tc>
          <w:tcPr>
            <w:tcW w:w="428" w:type="pct"/>
            <w:tcBorders>
              <w:top w:val="single" w:color="000000" w:sz="2" w:space="0"/>
              <w:left w:val="single" w:color="000000" w:sz="2" w:space="0"/>
              <w:bottom w:val="single" w:color="000000" w:sz="2" w:space="0"/>
              <w:right w:val="single" w:color="000000" w:sz="2" w:space="0"/>
            </w:tcBorders>
            <w:noWrap/>
          </w:tcPr>
          <w:p w14:paraId="2868177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5592CD0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DED0A3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0B23D89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16C2C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exact"/>
        </w:trPr>
        <w:tc>
          <w:tcPr>
            <w:tcW w:w="337" w:type="pct"/>
            <w:vMerge w:val="continue"/>
            <w:tcBorders>
              <w:top w:val="nil"/>
              <w:left w:val="single" w:color="000000" w:sz="2" w:space="0"/>
              <w:bottom w:val="nil"/>
              <w:right w:val="single" w:color="000000" w:sz="2" w:space="0"/>
            </w:tcBorders>
            <w:noWrap/>
          </w:tcPr>
          <w:p w14:paraId="3D91CF62"/>
        </w:tc>
        <w:tc>
          <w:tcPr>
            <w:tcW w:w="340" w:type="pct"/>
            <w:vMerge w:val="restart"/>
            <w:tcBorders>
              <w:top w:val="single" w:color="000000" w:sz="2" w:space="0"/>
              <w:left w:val="single" w:color="000000" w:sz="2" w:space="0"/>
              <w:bottom w:val="single" w:color="000000" w:sz="2" w:space="0"/>
              <w:right w:val="single" w:color="000000" w:sz="2" w:space="0"/>
            </w:tcBorders>
            <w:noWrap/>
            <w:vAlign w:val="center"/>
          </w:tcPr>
          <w:p w14:paraId="35BDA82C">
            <w:pPr>
              <w:keepNext w:val="0"/>
              <w:keepLines w:val="0"/>
              <w:pageBreakBefore w:val="0"/>
              <w:widowControl/>
              <w:kinsoku/>
              <w:wordWrap/>
              <w:overflowPunct/>
              <w:topLinePunct w:val="0"/>
              <w:autoSpaceDE w:val="0"/>
              <w:autoSpaceDN w:val="0"/>
              <w:bidi w:val="0"/>
              <w:adjustRightInd/>
              <w:snapToGrid/>
              <w:spacing w:before="500" w:after="0" w:line="320" w:lineRule="exact"/>
              <w:ind w:right="288"/>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效益指标</w:t>
            </w:r>
          </w:p>
        </w:tc>
        <w:tc>
          <w:tcPr>
            <w:tcW w:w="541" w:type="pct"/>
            <w:vMerge w:val="restart"/>
            <w:tcBorders>
              <w:top w:val="single" w:color="000000" w:sz="2" w:space="0"/>
              <w:left w:val="single" w:color="000000" w:sz="2" w:space="0"/>
              <w:bottom w:val="nil"/>
              <w:right w:val="single" w:color="000000" w:sz="2" w:space="0"/>
            </w:tcBorders>
            <w:noWrap/>
            <w:vAlign w:val="center"/>
          </w:tcPr>
          <w:p w14:paraId="631CD9D6">
            <w:pPr>
              <w:keepNext w:val="0"/>
              <w:keepLines w:val="0"/>
              <w:pageBreakBefore w:val="0"/>
              <w:widowControl/>
              <w:kinsoku/>
              <w:wordWrap/>
              <w:overflowPunct/>
              <w:topLinePunct w:val="0"/>
              <w:autoSpaceDE w:val="0"/>
              <w:autoSpaceDN w:val="0"/>
              <w:bidi w:val="0"/>
              <w:adjustRightInd/>
              <w:snapToGrid/>
              <w:spacing w:before="174" w:after="0" w:line="320" w:lineRule="exact"/>
              <w:ind w:right="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经济效益指标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2DAFFEBF">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年均营业收入</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05222DB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14:paraId="35E5538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62A69ED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2869FFB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500E614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14:paraId="780C0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14:paraId="41D4AE10"/>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616D9DAF"/>
        </w:tc>
        <w:tc>
          <w:tcPr>
            <w:tcW w:w="541" w:type="pct"/>
            <w:vMerge w:val="continue"/>
            <w:tcBorders>
              <w:top w:val="nil"/>
              <w:left w:val="single" w:color="000000" w:sz="2" w:space="0"/>
              <w:bottom w:val="nil"/>
              <w:right w:val="single" w:color="000000" w:sz="2" w:space="0"/>
            </w:tcBorders>
            <w:noWrap/>
            <w:vAlign w:val="center"/>
          </w:tcPr>
          <w:p w14:paraId="0302A523"/>
        </w:tc>
        <w:tc>
          <w:tcPr>
            <w:tcW w:w="1267" w:type="pct"/>
            <w:tcBorders>
              <w:top w:val="single" w:color="000000" w:sz="2" w:space="0"/>
              <w:left w:val="single" w:color="000000" w:sz="2" w:space="0"/>
              <w:bottom w:val="single" w:color="000000" w:sz="2" w:space="0"/>
              <w:right w:val="single" w:color="000000" w:sz="2" w:space="0"/>
            </w:tcBorders>
            <w:noWrap/>
            <w:vAlign w:val="center"/>
          </w:tcPr>
          <w:p w14:paraId="4B99D2BF">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营业收入月平均增长率</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46EE925B">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62937D0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2FA5C23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C62DF0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74B036D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14:paraId="19EE1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14:paraId="00B27359"/>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37B737DF"/>
        </w:tc>
        <w:tc>
          <w:tcPr>
            <w:tcW w:w="541" w:type="pct"/>
            <w:vMerge w:val="continue"/>
            <w:tcBorders>
              <w:top w:val="nil"/>
              <w:left w:val="single" w:color="000000" w:sz="2" w:space="0"/>
              <w:bottom w:val="nil"/>
              <w:right w:val="single" w:color="000000" w:sz="2" w:space="0"/>
            </w:tcBorders>
            <w:noWrap/>
            <w:vAlign w:val="center"/>
          </w:tcPr>
          <w:p w14:paraId="68B115EC"/>
        </w:tc>
        <w:tc>
          <w:tcPr>
            <w:tcW w:w="1267" w:type="pct"/>
            <w:tcBorders>
              <w:top w:val="single" w:color="000000" w:sz="2" w:space="0"/>
              <w:left w:val="single" w:color="000000" w:sz="2" w:space="0"/>
              <w:bottom w:val="single" w:color="000000" w:sz="2" w:space="0"/>
              <w:right w:val="single" w:color="000000" w:sz="2" w:space="0"/>
            </w:tcBorders>
            <w:noWrap/>
            <w:vAlign w:val="center"/>
          </w:tcPr>
          <w:p w14:paraId="54A1F3C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kern w:val="2"/>
                <w:sz w:val="20"/>
                <w:szCs w:val="20"/>
                <w:highlight w:val="none"/>
                <w:u w:val="none"/>
                <w:lang w:val="en-US" w:eastAsia="zh-CN" w:bidi="ar-SA"/>
              </w:rPr>
            </w:pPr>
            <w:r>
              <w:rPr>
                <w:rFonts w:hint="eastAsia" w:ascii="宋体" w:cs="宋体"/>
                <w:i/>
                <w:iCs/>
                <w:color w:val="auto"/>
                <w:sz w:val="20"/>
                <w:szCs w:val="20"/>
                <w:highlight w:val="none"/>
                <w:u w:val="none"/>
                <w:lang w:val="en-US" w:eastAsia="zh-CN"/>
              </w:rPr>
              <w:t>带动客流量</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0278C79C">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kern w:val="2"/>
                <w:sz w:val="20"/>
                <w:szCs w:val="20"/>
                <w:highlight w:val="none"/>
                <w:u w:val="none"/>
                <w:lang w:val="en-US" w:eastAsia="zh-CN" w:bidi="ar-SA"/>
              </w:rPr>
            </w:pPr>
            <w:r>
              <w:rPr>
                <w:rFonts w:hint="eastAsia" w:ascii="宋体" w:cs="宋体"/>
                <w:color w:val="auto"/>
                <w:sz w:val="20"/>
                <w:szCs w:val="20"/>
                <w:highlight w:val="none"/>
                <w:u w:val="none"/>
                <w:lang w:val="en-US" w:eastAsia="zh-CN"/>
              </w:rPr>
              <w:t>万人</w:t>
            </w:r>
          </w:p>
        </w:tc>
        <w:tc>
          <w:tcPr>
            <w:tcW w:w="428" w:type="pct"/>
            <w:tcBorders>
              <w:top w:val="single" w:color="000000" w:sz="2" w:space="0"/>
              <w:left w:val="single" w:color="000000" w:sz="2" w:space="0"/>
              <w:bottom w:val="single" w:color="000000" w:sz="2" w:space="0"/>
              <w:right w:val="single" w:color="000000" w:sz="2" w:space="0"/>
            </w:tcBorders>
            <w:noWrap/>
          </w:tcPr>
          <w:p w14:paraId="66333D2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17738A0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7F12B5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vMerge w:val="restart"/>
            <w:tcBorders>
              <w:top w:val="single" w:color="000000" w:sz="2" w:space="0"/>
              <w:left w:val="single" w:color="000000" w:sz="2" w:space="0"/>
              <w:bottom w:val="nil"/>
              <w:right w:val="single" w:color="000000" w:sz="2" w:space="0"/>
            </w:tcBorders>
            <w:noWrap/>
            <w:vAlign w:val="center"/>
          </w:tcPr>
          <w:p w14:paraId="680E44B2">
            <w:pPr>
              <w:keepNext w:val="0"/>
              <w:keepLines w:val="0"/>
              <w:pageBreakBefore w:val="0"/>
              <w:widowControl w:val="0"/>
              <w:kinsoku/>
              <w:wordWrap/>
              <w:overflowPunct/>
              <w:topLinePunct w:val="0"/>
              <w:bidi w:val="0"/>
              <w:adjustRightInd/>
              <w:snapToGrid/>
              <w:spacing w:line="320" w:lineRule="exact"/>
              <w:jc w:val="both"/>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二选一必填</w:t>
            </w:r>
          </w:p>
        </w:tc>
      </w:tr>
      <w:tr w14:paraId="174A0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14:paraId="59D8B926"/>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76D0E2D1"/>
        </w:tc>
        <w:tc>
          <w:tcPr>
            <w:tcW w:w="541" w:type="pct"/>
            <w:vMerge w:val="continue"/>
            <w:tcBorders>
              <w:top w:val="nil"/>
              <w:left w:val="single" w:color="000000" w:sz="2" w:space="0"/>
              <w:bottom w:val="nil"/>
              <w:right w:val="single" w:color="000000" w:sz="2" w:space="0"/>
            </w:tcBorders>
            <w:noWrap/>
            <w:vAlign w:val="center"/>
          </w:tcPr>
          <w:p w14:paraId="5D2836F8"/>
        </w:tc>
        <w:tc>
          <w:tcPr>
            <w:tcW w:w="1267" w:type="pct"/>
            <w:tcBorders>
              <w:top w:val="single" w:color="000000" w:sz="2" w:space="0"/>
              <w:left w:val="single" w:color="000000" w:sz="2" w:space="0"/>
              <w:bottom w:val="single" w:color="000000" w:sz="2" w:space="0"/>
              <w:right w:val="single" w:color="000000" w:sz="2" w:space="0"/>
            </w:tcBorders>
            <w:noWrap/>
            <w:vAlign w:val="center"/>
          </w:tcPr>
          <w:p w14:paraId="11966E29">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kern w:val="2"/>
                <w:sz w:val="20"/>
                <w:szCs w:val="20"/>
                <w:highlight w:val="none"/>
                <w:u w:val="none"/>
                <w:lang w:val="en-US" w:eastAsia="zh-CN" w:bidi="ar-SA"/>
              </w:rPr>
            </w:pPr>
            <w:r>
              <w:rPr>
                <w:rFonts w:hint="eastAsia" w:ascii="宋体" w:cs="宋体"/>
                <w:i/>
                <w:iCs/>
                <w:color w:val="auto"/>
                <w:sz w:val="20"/>
                <w:szCs w:val="20"/>
                <w:highlight w:val="none"/>
                <w:u w:val="none"/>
                <w:lang w:val="en-US" w:eastAsia="zh-CN"/>
              </w:rPr>
              <w:t>对周边消费带动</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7E408F33">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kern w:val="2"/>
                <w:sz w:val="20"/>
                <w:szCs w:val="20"/>
                <w:highlight w:val="none"/>
                <w:u w:val="none"/>
                <w:lang w:val="en-US" w:eastAsia="zh-CN" w:bidi="ar-SA"/>
              </w:rPr>
            </w:pPr>
            <w:r>
              <w:rPr>
                <w:rFonts w:hint="eastAsia" w:ascii="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14:paraId="52254E7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73A9E40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14A9D04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vMerge w:val="continue"/>
            <w:tcBorders>
              <w:top w:val="nil"/>
              <w:left w:val="single" w:color="000000" w:sz="2" w:space="0"/>
              <w:bottom w:val="single" w:color="000000" w:sz="2" w:space="0"/>
              <w:right w:val="single" w:color="000000" w:sz="2" w:space="0"/>
            </w:tcBorders>
            <w:noWrap/>
          </w:tcPr>
          <w:p w14:paraId="5F835711"/>
        </w:tc>
      </w:tr>
      <w:tr w14:paraId="4C735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14:paraId="5071268C"/>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043D6342"/>
        </w:tc>
        <w:tc>
          <w:tcPr>
            <w:tcW w:w="541" w:type="pct"/>
            <w:vMerge w:val="continue"/>
            <w:tcBorders>
              <w:top w:val="nil"/>
              <w:left w:val="single" w:color="000000" w:sz="2" w:space="0"/>
              <w:bottom w:val="single" w:color="000000" w:sz="2" w:space="0"/>
              <w:right w:val="single" w:color="000000" w:sz="2" w:space="0"/>
            </w:tcBorders>
            <w:noWrap/>
            <w:vAlign w:val="center"/>
          </w:tcPr>
          <w:p w14:paraId="32CA9190"/>
        </w:tc>
        <w:tc>
          <w:tcPr>
            <w:tcW w:w="1267" w:type="pct"/>
            <w:tcBorders>
              <w:top w:val="single" w:color="000000" w:sz="2" w:space="0"/>
              <w:left w:val="single" w:color="000000" w:sz="2" w:space="0"/>
              <w:bottom w:val="single" w:color="000000" w:sz="2" w:space="0"/>
              <w:right w:val="single" w:color="000000" w:sz="2" w:space="0"/>
            </w:tcBorders>
            <w:noWrap/>
            <w:vAlign w:val="center"/>
          </w:tcPr>
          <w:p w14:paraId="35B7F66B">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60F0436A">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p>
        </w:tc>
        <w:tc>
          <w:tcPr>
            <w:tcW w:w="428" w:type="pct"/>
            <w:tcBorders>
              <w:top w:val="single" w:color="000000" w:sz="2" w:space="0"/>
              <w:left w:val="single" w:color="000000" w:sz="2" w:space="0"/>
              <w:bottom w:val="single" w:color="000000" w:sz="2" w:space="0"/>
              <w:right w:val="single" w:color="000000" w:sz="2" w:space="0"/>
            </w:tcBorders>
            <w:noWrap/>
          </w:tcPr>
          <w:p w14:paraId="5BD965D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5A3A144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D03E8D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5CC2782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635EB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14:paraId="42077DC5"/>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1BC72C88"/>
        </w:tc>
        <w:tc>
          <w:tcPr>
            <w:tcW w:w="541" w:type="pct"/>
            <w:vMerge w:val="restart"/>
            <w:tcBorders>
              <w:top w:val="single" w:color="000000" w:sz="2" w:space="0"/>
              <w:left w:val="single" w:color="000000" w:sz="2" w:space="0"/>
              <w:bottom w:val="nil"/>
              <w:right w:val="single" w:color="000000" w:sz="2" w:space="0"/>
            </w:tcBorders>
            <w:noWrap/>
            <w:vAlign w:val="center"/>
          </w:tcPr>
          <w:p w14:paraId="50D5AEB7">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社会效益指标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229AC03F">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b w:val="0"/>
                <w:i/>
                <w:iCs/>
                <w:color w:val="auto"/>
                <w:spacing w:val="6"/>
                <w:sz w:val="20"/>
                <w:szCs w:val="20"/>
                <w:highlight w:val="none"/>
                <w:u w:val="none"/>
                <w:lang w:val="en-US" w:eastAsia="zh-CN"/>
              </w:rPr>
              <w:t>直接就业人数</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03AF0CB7">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z w:val="20"/>
                <w:szCs w:val="20"/>
                <w:highlight w:val="none"/>
                <w:u w:val="none"/>
              </w:rPr>
              <w:t>人</w:t>
            </w:r>
          </w:p>
        </w:tc>
        <w:tc>
          <w:tcPr>
            <w:tcW w:w="428" w:type="pct"/>
            <w:tcBorders>
              <w:top w:val="single" w:color="000000" w:sz="2" w:space="0"/>
              <w:left w:val="single" w:color="000000" w:sz="2" w:space="0"/>
              <w:bottom w:val="single" w:color="000000" w:sz="2" w:space="0"/>
              <w:right w:val="single" w:color="000000" w:sz="2" w:space="0"/>
            </w:tcBorders>
            <w:noWrap/>
          </w:tcPr>
          <w:p w14:paraId="1B855318">
            <w:pPr>
              <w:keepNext w:val="0"/>
              <w:keepLines w:val="0"/>
              <w:pageBreakBefore w:val="0"/>
              <w:widowControl/>
              <w:kinsoku/>
              <w:wordWrap/>
              <w:overflowPunct/>
              <w:topLinePunct w:val="0"/>
              <w:autoSpaceDE w:val="0"/>
              <w:autoSpaceDN w:val="0"/>
              <w:bidi w:val="0"/>
              <w:adjustRightInd/>
              <w:snapToGrid/>
              <w:spacing w:before="0" w:after="0" w:line="320" w:lineRule="exact"/>
              <w:ind w:left="192" w:right="0" w:firstLine="0"/>
              <w:jc w:val="lef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FA9FFA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5840669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5D8184A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14:paraId="7D45D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exact"/>
        </w:trPr>
        <w:tc>
          <w:tcPr>
            <w:tcW w:w="337" w:type="pct"/>
            <w:vMerge w:val="continue"/>
            <w:tcBorders>
              <w:top w:val="nil"/>
              <w:left w:val="single" w:color="000000" w:sz="2" w:space="0"/>
              <w:bottom w:val="nil"/>
              <w:right w:val="single" w:color="000000" w:sz="2" w:space="0"/>
            </w:tcBorders>
            <w:noWrap/>
          </w:tcPr>
          <w:p w14:paraId="52E7FE30"/>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00759223"/>
        </w:tc>
        <w:tc>
          <w:tcPr>
            <w:tcW w:w="541" w:type="pct"/>
            <w:vMerge w:val="continue"/>
            <w:tcBorders>
              <w:top w:val="nil"/>
              <w:left w:val="single" w:color="000000" w:sz="2" w:space="0"/>
              <w:bottom w:val="nil"/>
              <w:right w:val="single" w:color="000000" w:sz="2" w:space="0"/>
            </w:tcBorders>
            <w:noWrap/>
            <w:vAlign w:val="center"/>
          </w:tcPr>
          <w:p w14:paraId="18107922"/>
        </w:tc>
        <w:tc>
          <w:tcPr>
            <w:tcW w:w="1267" w:type="pct"/>
            <w:tcBorders>
              <w:top w:val="single" w:color="000000" w:sz="2" w:space="0"/>
              <w:left w:val="single" w:color="000000" w:sz="2" w:space="0"/>
              <w:bottom w:val="single" w:color="000000" w:sz="2" w:space="0"/>
              <w:right w:val="single" w:color="000000" w:sz="2" w:space="0"/>
            </w:tcBorders>
            <w:noWrap/>
            <w:vAlign w:val="center"/>
          </w:tcPr>
          <w:p w14:paraId="7AC6CC18">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带动就业人数</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787034BC">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人</w:t>
            </w:r>
          </w:p>
        </w:tc>
        <w:tc>
          <w:tcPr>
            <w:tcW w:w="428" w:type="pct"/>
            <w:tcBorders>
              <w:top w:val="single" w:color="000000" w:sz="2" w:space="0"/>
              <w:left w:val="single" w:color="000000" w:sz="2" w:space="0"/>
              <w:bottom w:val="single" w:color="000000" w:sz="2" w:space="0"/>
              <w:right w:val="single" w:color="000000" w:sz="2" w:space="0"/>
            </w:tcBorders>
            <w:noWrap/>
          </w:tcPr>
          <w:p w14:paraId="6CCF073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6B3D839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4D8930C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2537E02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r>
              <w:rPr>
                <w:rFonts w:hint="eastAsia" w:ascii="宋体" w:cs="宋体"/>
                <w:color w:val="auto"/>
                <w:sz w:val="20"/>
                <w:szCs w:val="20"/>
                <w:highlight w:val="none"/>
                <w:u w:val="none"/>
                <w:lang w:eastAsia="zh-CN"/>
              </w:rPr>
              <w:t>必填</w:t>
            </w:r>
          </w:p>
        </w:tc>
      </w:tr>
      <w:tr w14:paraId="2D5D5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exact"/>
        </w:trPr>
        <w:tc>
          <w:tcPr>
            <w:tcW w:w="337" w:type="pct"/>
            <w:vMerge w:val="continue"/>
            <w:tcBorders>
              <w:top w:val="nil"/>
              <w:left w:val="single" w:color="000000" w:sz="2" w:space="0"/>
              <w:bottom w:val="nil"/>
              <w:right w:val="single" w:color="000000" w:sz="2" w:space="0"/>
            </w:tcBorders>
            <w:noWrap/>
          </w:tcPr>
          <w:p w14:paraId="41A06727"/>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45616448"/>
        </w:tc>
        <w:tc>
          <w:tcPr>
            <w:tcW w:w="541" w:type="pct"/>
            <w:vMerge w:val="continue"/>
            <w:tcBorders>
              <w:top w:val="nil"/>
              <w:left w:val="single" w:color="000000" w:sz="2" w:space="0"/>
              <w:bottom w:val="single" w:color="000000" w:sz="2" w:space="0"/>
              <w:right w:val="single" w:color="000000" w:sz="2" w:space="0"/>
            </w:tcBorders>
            <w:noWrap/>
            <w:vAlign w:val="center"/>
          </w:tcPr>
          <w:p w14:paraId="4F14D83F"/>
        </w:tc>
        <w:tc>
          <w:tcPr>
            <w:tcW w:w="1267" w:type="pct"/>
            <w:tcBorders>
              <w:top w:val="single" w:color="000000" w:sz="2" w:space="0"/>
              <w:left w:val="single" w:color="000000" w:sz="2" w:space="0"/>
              <w:bottom w:val="single" w:color="000000" w:sz="2" w:space="0"/>
              <w:right w:val="single" w:color="000000" w:sz="2" w:space="0"/>
            </w:tcBorders>
            <w:noWrap/>
            <w:vAlign w:val="center"/>
          </w:tcPr>
          <w:p w14:paraId="2C2AC2C9">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368660F9">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18F69A0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177140D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591CE5EF">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57AE667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5A8EF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exact"/>
        </w:trPr>
        <w:tc>
          <w:tcPr>
            <w:tcW w:w="337" w:type="pct"/>
            <w:vMerge w:val="continue"/>
            <w:tcBorders>
              <w:top w:val="nil"/>
              <w:left w:val="single" w:color="000000" w:sz="2" w:space="0"/>
              <w:bottom w:val="nil"/>
              <w:right w:val="single" w:color="000000" w:sz="2" w:space="0"/>
            </w:tcBorders>
            <w:noWrap/>
          </w:tcPr>
          <w:p w14:paraId="67209BA2"/>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14:paraId="3060BCA1"/>
        </w:tc>
        <w:tc>
          <w:tcPr>
            <w:tcW w:w="541" w:type="pct"/>
            <w:tcBorders>
              <w:top w:val="single" w:color="000000" w:sz="2" w:space="0"/>
              <w:left w:val="single" w:color="000000" w:sz="2" w:space="0"/>
              <w:bottom w:val="single" w:color="000000" w:sz="2" w:space="0"/>
              <w:right w:val="single" w:color="000000" w:sz="2" w:space="0"/>
            </w:tcBorders>
            <w:noWrap/>
            <w:vAlign w:val="center"/>
          </w:tcPr>
          <w:p w14:paraId="5B4ABEA3">
            <w:pPr>
              <w:keepNext w:val="0"/>
              <w:keepLines w:val="0"/>
              <w:pageBreakBefore w:val="0"/>
              <w:widowControl/>
              <w:kinsoku/>
              <w:wordWrap/>
              <w:overflowPunct/>
              <w:topLinePunct w:val="0"/>
              <w:autoSpaceDE w:val="0"/>
              <w:autoSpaceDN w:val="0"/>
              <w:bidi w:val="0"/>
              <w:adjustRightInd/>
              <w:snapToGrid/>
              <w:spacing w:before="0" w:after="0" w:line="320" w:lineRule="exact"/>
              <w:ind w:left="118"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可持续发展指标</w:t>
            </w:r>
          </w:p>
        </w:tc>
        <w:tc>
          <w:tcPr>
            <w:tcW w:w="1267" w:type="pct"/>
            <w:tcBorders>
              <w:top w:val="single" w:color="000000" w:sz="2" w:space="0"/>
              <w:left w:val="single" w:color="000000" w:sz="2" w:space="0"/>
              <w:bottom w:val="single" w:color="000000" w:sz="2" w:space="0"/>
              <w:right w:val="single" w:color="000000" w:sz="2" w:space="0"/>
            </w:tcBorders>
            <w:noWrap/>
          </w:tcPr>
          <w:p w14:paraId="4A65CCF2">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tcPr>
          <w:p w14:paraId="0CEAE11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241E885E">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551611A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0EA3F9B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7CC5912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4E8EF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14:paraId="5B261D04"/>
        </w:tc>
        <w:tc>
          <w:tcPr>
            <w:tcW w:w="340" w:type="pct"/>
            <w:vMerge w:val="restart"/>
            <w:tcBorders>
              <w:top w:val="single" w:color="000000" w:sz="2" w:space="0"/>
              <w:left w:val="single" w:color="000000" w:sz="2" w:space="0"/>
              <w:bottom w:val="nil"/>
              <w:right w:val="single" w:color="000000" w:sz="2" w:space="0"/>
            </w:tcBorders>
            <w:noWrap/>
            <w:vAlign w:val="center"/>
          </w:tcPr>
          <w:p w14:paraId="140EF453">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满意</w:t>
            </w:r>
          </w:p>
          <w:p w14:paraId="18DDF1A3">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度指</w:t>
            </w:r>
          </w:p>
          <w:p w14:paraId="0A707A39">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标</w:t>
            </w:r>
          </w:p>
        </w:tc>
        <w:tc>
          <w:tcPr>
            <w:tcW w:w="541" w:type="pct"/>
            <w:vMerge w:val="restart"/>
            <w:tcBorders>
              <w:top w:val="single" w:color="000000" w:sz="2" w:space="0"/>
              <w:left w:val="single" w:color="000000" w:sz="2" w:space="0"/>
              <w:bottom w:val="nil"/>
              <w:right w:val="single" w:color="000000" w:sz="2" w:space="0"/>
            </w:tcBorders>
            <w:noWrap/>
            <w:vAlign w:val="center"/>
          </w:tcPr>
          <w:p w14:paraId="0C592B48">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服务对象满意度指标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14:paraId="73433C92">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项目主体对试点工作的满意度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7912B1F6">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5509BC4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3528024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2315281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6147C390">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12D30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14:paraId="56D8B368"/>
        </w:tc>
        <w:tc>
          <w:tcPr>
            <w:tcW w:w="340" w:type="pct"/>
            <w:vMerge w:val="continue"/>
            <w:tcBorders>
              <w:top w:val="nil"/>
              <w:left w:val="single" w:color="000000" w:sz="2" w:space="0"/>
              <w:bottom w:val="nil"/>
              <w:right w:val="single" w:color="000000" w:sz="2" w:space="0"/>
            </w:tcBorders>
            <w:noWrap/>
            <w:vAlign w:val="center"/>
          </w:tcPr>
          <w:p w14:paraId="2495C3CC"/>
        </w:tc>
        <w:tc>
          <w:tcPr>
            <w:tcW w:w="541" w:type="pct"/>
            <w:vMerge w:val="continue"/>
            <w:tcBorders>
              <w:top w:val="nil"/>
              <w:left w:val="single" w:color="000000" w:sz="2" w:space="0"/>
              <w:bottom w:val="nil"/>
              <w:right w:val="single" w:color="000000" w:sz="2" w:space="0"/>
            </w:tcBorders>
            <w:noWrap/>
            <w:vAlign w:val="center"/>
          </w:tcPr>
          <w:p w14:paraId="517E4F5B"/>
        </w:tc>
        <w:tc>
          <w:tcPr>
            <w:tcW w:w="1267" w:type="pct"/>
            <w:tcBorders>
              <w:top w:val="single" w:color="000000" w:sz="2" w:space="0"/>
              <w:left w:val="single" w:color="000000" w:sz="2" w:space="0"/>
              <w:bottom w:val="single" w:color="000000" w:sz="2" w:space="0"/>
              <w:right w:val="single" w:color="000000" w:sz="2" w:space="0"/>
            </w:tcBorders>
            <w:noWrap/>
            <w:vAlign w:val="center"/>
          </w:tcPr>
          <w:p w14:paraId="1F38B1FA">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入驻企业满意度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1C50418F">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24103BA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25880AC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5531C8E8">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057FDAAC">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64693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14:paraId="15869E7D"/>
        </w:tc>
        <w:tc>
          <w:tcPr>
            <w:tcW w:w="340" w:type="pct"/>
            <w:vMerge w:val="continue"/>
            <w:tcBorders>
              <w:top w:val="nil"/>
              <w:left w:val="single" w:color="000000" w:sz="2" w:space="0"/>
              <w:bottom w:val="nil"/>
              <w:right w:val="single" w:color="000000" w:sz="2" w:space="0"/>
            </w:tcBorders>
            <w:noWrap/>
            <w:vAlign w:val="center"/>
          </w:tcPr>
          <w:p w14:paraId="5B055BBC"/>
        </w:tc>
        <w:tc>
          <w:tcPr>
            <w:tcW w:w="541" w:type="pct"/>
            <w:vMerge w:val="continue"/>
            <w:tcBorders>
              <w:top w:val="nil"/>
              <w:left w:val="single" w:color="000000" w:sz="2" w:space="0"/>
              <w:bottom w:val="nil"/>
              <w:right w:val="single" w:color="000000" w:sz="2" w:space="0"/>
            </w:tcBorders>
            <w:noWrap/>
            <w:vAlign w:val="center"/>
          </w:tcPr>
          <w:p w14:paraId="6B3BDF0A"/>
        </w:tc>
        <w:tc>
          <w:tcPr>
            <w:tcW w:w="1267" w:type="pct"/>
            <w:tcBorders>
              <w:top w:val="single" w:color="000000" w:sz="2" w:space="0"/>
              <w:left w:val="single" w:color="000000" w:sz="2" w:space="0"/>
              <w:bottom w:val="single" w:color="000000" w:sz="2" w:space="0"/>
              <w:right w:val="single" w:color="000000" w:sz="2" w:space="0"/>
            </w:tcBorders>
            <w:noWrap/>
            <w:vAlign w:val="center"/>
          </w:tcPr>
          <w:p w14:paraId="2F39DDF0">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消费者满意度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49E0E39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14:paraId="5EC33ECA">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2634ADC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30C6C4FD">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3F648875">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4B8D8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single" w:color="000000" w:sz="2" w:space="0"/>
              <w:right w:val="single" w:color="000000" w:sz="2" w:space="0"/>
            </w:tcBorders>
            <w:noWrap/>
          </w:tcPr>
          <w:p w14:paraId="46C68DF6"/>
        </w:tc>
        <w:tc>
          <w:tcPr>
            <w:tcW w:w="340" w:type="pct"/>
            <w:vMerge w:val="continue"/>
            <w:tcBorders>
              <w:top w:val="nil"/>
              <w:left w:val="single" w:color="000000" w:sz="2" w:space="0"/>
              <w:bottom w:val="single" w:color="000000" w:sz="2" w:space="0"/>
              <w:right w:val="single" w:color="000000" w:sz="2" w:space="0"/>
            </w:tcBorders>
            <w:noWrap/>
            <w:vAlign w:val="center"/>
          </w:tcPr>
          <w:p w14:paraId="00746832"/>
        </w:tc>
        <w:tc>
          <w:tcPr>
            <w:tcW w:w="541" w:type="pct"/>
            <w:vMerge w:val="continue"/>
            <w:tcBorders>
              <w:top w:val="nil"/>
              <w:left w:val="single" w:color="000000" w:sz="2" w:space="0"/>
              <w:bottom w:val="single" w:color="000000" w:sz="2" w:space="0"/>
              <w:right w:val="single" w:color="000000" w:sz="2" w:space="0"/>
            </w:tcBorders>
            <w:noWrap/>
            <w:vAlign w:val="center"/>
          </w:tcPr>
          <w:p w14:paraId="5C75871F"/>
        </w:tc>
        <w:tc>
          <w:tcPr>
            <w:tcW w:w="1267" w:type="pct"/>
            <w:tcBorders>
              <w:top w:val="single" w:color="000000" w:sz="2" w:space="0"/>
              <w:left w:val="single" w:color="000000" w:sz="2" w:space="0"/>
              <w:bottom w:val="single" w:color="000000" w:sz="2" w:space="0"/>
              <w:right w:val="single" w:color="000000" w:sz="2" w:space="0"/>
            </w:tcBorders>
            <w:noWrap/>
            <w:vAlign w:val="center"/>
          </w:tcPr>
          <w:p w14:paraId="04D14DA4">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14:paraId="4C07179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14:paraId="5CD9A646">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14:paraId="5772D2EB">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14:paraId="5845DFF7">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14:paraId="2B4AE804">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14:paraId="156AE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9"/>
            <w:tcBorders>
              <w:top w:val="single" w:color="000000" w:sz="2" w:space="0"/>
              <w:left w:val="single" w:color="000000" w:sz="2" w:space="0"/>
              <w:bottom w:val="single" w:color="000000" w:sz="2" w:space="0"/>
              <w:right w:val="single" w:color="000000" w:sz="2" w:space="0"/>
            </w:tcBorders>
            <w:noWrap/>
          </w:tcPr>
          <w:p w14:paraId="1257C6BF">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指标说明：</w:t>
            </w:r>
          </w:p>
          <w:p w14:paraId="054A2436">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（一）申报主体可根据项目内容自行设计填写三级指标，指标要科学合理</w:t>
            </w:r>
            <w:r>
              <w:rPr>
                <w:rFonts w:hint="eastAsia" w:ascii="宋体" w:eastAsia="宋体" w:cs="宋体"/>
                <w:b w:val="0"/>
                <w:i w:val="0"/>
                <w:color w:val="auto"/>
                <w:spacing w:val="6"/>
                <w:sz w:val="20"/>
                <w:szCs w:val="20"/>
                <w:highlight w:val="none"/>
                <w:u w:val="none"/>
                <w:lang w:eastAsia="zh-CN"/>
              </w:rPr>
              <w:t>地</w:t>
            </w:r>
            <w:r>
              <w:rPr>
                <w:rFonts w:hint="eastAsia" w:ascii="宋体" w:eastAsia="宋体" w:cs="宋体"/>
                <w:b w:val="0"/>
                <w:i w:val="0"/>
                <w:color w:val="auto"/>
                <w:spacing w:val="6"/>
                <w:sz w:val="20"/>
                <w:szCs w:val="20"/>
                <w:highlight w:val="none"/>
                <w:u w:val="none"/>
              </w:rPr>
              <w:t>体现项目</w:t>
            </w:r>
          </w:p>
          <w:p w14:paraId="5AEF5066">
            <w:pPr>
              <w:keepNext w:val="0"/>
              <w:keepLines w:val="0"/>
              <w:pageBreakBefore w:val="0"/>
              <w:widowControl/>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建设成效；数量、经济效益、社会效益二级指标项下至少有</w:t>
            </w:r>
            <w:r>
              <w:rPr>
                <w:rFonts w:hint="eastAsia" w:ascii="宋体" w:eastAsia="宋体" w:cs="宋体"/>
                <w:b w:val="0"/>
                <w:i w:val="0"/>
                <w:color w:val="auto"/>
                <w:sz w:val="20"/>
                <w:szCs w:val="20"/>
                <w:highlight w:val="none"/>
                <w:u w:val="none"/>
              </w:rPr>
              <w:t>2</w:t>
            </w:r>
            <w:r>
              <w:rPr>
                <w:rFonts w:hint="eastAsia" w:ascii="宋体" w:eastAsia="宋体" w:cs="宋体"/>
                <w:b w:val="0"/>
                <w:i w:val="0"/>
                <w:color w:val="auto"/>
                <w:spacing w:val="6"/>
                <w:sz w:val="20"/>
                <w:szCs w:val="20"/>
                <w:highlight w:val="none"/>
                <w:u w:val="none"/>
              </w:rPr>
              <w:t>个三级指标；定性三级指标数量不能超过总指标数量的三分之一。</w:t>
            </w:r>
          </w:p>
          <w:p w14:paraId="5552BD7C">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（二）已列明的</w:t>
            </w:r>
            <w:r>
              <w:rPr>
                <w:rFonts w:hint="eastAsia" w:ascii="宋体" w:eastAsia="宋体" w:cs="宋体"/>
                <w:b w:val="0"/>
                <w:i w:val="0"/>
                <w:color w:val="auto"/>
                <w:spacing w:val="6"/>
                <w:sz w:val="20"/>
                <w:szCs w:val="20"/>
                <w:highlight w:val="none"/>
                <w:u w:val="none"/>
                <w:lang w:val="en-US" w:eastAsia="zh-CN"/>
              </w:rPr>
              <w:t>二</w:t>
            </w:r>
            <w:r>
              <w:rPr>
                <w:rFonts w:hint="eastAsia" w:ascii="宋体" w:eastAsia="宋体" w:cs="宋体"/>
                <w:b w:val="0"/>
                <w:i w:val="0"/>
                <w:color w:val="auto"/>
                <w:spacing w:val="6"/>
                <w:sz w:val="20"/>
                <w:szCs w:val="20"/>
                <w:highlight w:val="none"/>
                <w:u w:val="none"/>
              </w:rPr>
              <w:t>级指标为必填项，不可修改、删除。</w:t>
            </w:r>
          </w:p>
          <w:p w14:paraId="51DDD492">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（三）以下绩效指标可供参考，企业可根据项目内容调整完善：</w:t>
            </w:r>
          </w:p>
          <w:p w14:paraId="7E2FFCAF">
            <w:pPr>
              <w:keepNext w:val="0"/>
              <w:keepLines w:val="0"/>
              <w:pageBreakBefore w:val="0"/>
              <w:widowControl/>
              <w:kinsoku/>
              <w:wordWrap/>
              <w:overflowPunct/>
              <w:topLinePunct w:val="0"/>
              <w:autoSpaceDE w:val="0"/>
              <w:autoSpaceDN w:val="0"/>
              <w:bidi w:val="0"/>
              <w:adjustRightInd/>
              <w:snapToGrid/>
              <w:spacing w:before="34"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1.</w:t>
            </w:r>
            <w:r>
              <w:rPr>
                <w:rFonts w:hint="eastAsia" w:ascii="宋体" w:eastAsia="宋体" w:cs="宋体"/>
                <w:b w:val="0"/>
                <w:i w:val="0"/>
                <w:color w:val="auto"/>
                <w:spacing w:val="6"/>
                <w:sz w:val="20"/>
                <w:szCs w:val="20"/>
                <w:highlight w:val="none"/>
                <w:u w:val="none"/>
              </w:rPr>
              <w:t>数量指标：项目面积；开展活动数量</w:t>
            </w:r>
            <w:r>
              <w:rPr>
                <w:rFonts w:hint="eastAsia" w:ascii="宋体" w:eastAsia="宋体" w:cs="宋体"/>
                <w:b w:val="0"/>
                <w:i w:val="0"/>
                <w:color w:val="auto"/>
                <w:spacing w:val="6"/>
                <w:sz w:val="20"/>
                <w:szCs w:val="20"/>
                <w:highlight w:val="none"/>
                <w:u w:val="none"/>
                <w:lang w:eastAsia="zh-CN"/>
              </w:rPr>
              <w:t>，</w:t>
            </w:r>
            <w:r>
              <w:rPr>
                <w:rFonts w:hint="eastAsia" w:ascii="宋体" w:eastAsia="宋体" w:cs="宋体"/>
                <w:b w:val="0"/>
                <w:i w:val="0"/>
                <w:color w:val="auto"/>
                <w:spacing w:val="6"/>
                <w:sz w:val="20"/>
                <w:szCs w:val="20"/>
                <w:highlight w:val="none"/>
                <w:u w:val="none"/>
              </w:rPr>
              <w:t>集聚市场主体数量；集聚消费业态数量；引入</w:t>
            </w:r>
            <w:r>
              <w:rPr>
                <w:rFonts w:hint="eastAsia" w:ascii="宋体" w:eastAsia="宋体" w:cs="宋体"/>
                <w:b w:val="0"/>
                <w:i w:val="0"/>
                <w:color w:val="auto"/>
                <w:spacing w:val="-6"/>
                <w:sz w:val="20"/>
                <w:szCs w:val="20"/>
                <w:highlight w:val="none"/>
                <w:u w:val="none"/>
              </w:rPr>
              <w:t>IP</w:t>
            </w:r>
            <w:r>
              <w:rPr>
                <w:rFonts w:hint="eastAsia" w:ascii="宋体" w:eastAsia="宋体" w:cs="宋体"/>
                <w:b w:val="0"/>
                <w:i w:val="0"/>
                <w:color w:val="auto"/>
                <w:spacing w:val="6"/>
                <w:sz w:val="20"/>
                <w:szCs w:val="20"/>
                <w:highlight w:val="none"/>
                <w:u w:val="none"/>
              </w:rPr>
              <w:t>数量等。</w:t>
            </w:r>
          </w:p>
          <w:p w14:paraId="11C281EF">
            <w:pPr>
              <w:keepNext w:val="0"/>
              <w:keepLines w:val="0"/>
              <w:pageBreakBefore w:val="0"/>
              <w:widowControl/>
              <w:kinsoku/>
              <w:wordWrap/>
              <w:overflowPunct/>
              <w:topLinePunct w:val="0"/>
              <w:autoSpaceDE w:val="0"/>
              <w:autoSpaceDN w:val="0"/>
              <w:bidi w:val="0"/>
              <w:adjustRightInd/>
              <w:snapToGrid/>
              <w:spacing w:before="34" w:after="0" w:line="320" w:lineRule="exact"/>
              <w:ind w:left="104" w:right="144" w:firstLine="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1"/>
                <w:sz w:val="20"/>
                <w:szCs w:val="20"/>
                <w:highlight w:val="none"/>
                <w:u w:val="none"/>
              </w:rPr>
              <w:t>2.</w:t>
            </w:r>
            <w:r>
              <w:rPr>
                <w:rFonts w:hint="eastAsia" w:ascii="宋体" w:eastAsia="宋体" w:cs="宋体"/>
                <w:b w:val="0"/>
                <w:i w:val="0"/>
                <w:color w:val="auto"/>
                <w:spacing w:val="6"/>
                <w:sz w:val="20"/>
                <w:szCs w:val="20"/>
                <w:highlight w:val="none"/>
                <w:u w:val="none"/>
              </w:rPr>
              <w:t>质量指标：项目验收合格率；业态丰富程度；获得相关奖励</w:t>
            </w:r>
            <w:r>
              <w:rPr>
                <w:rFonts w:hint="eastAsia" w:ascii="宋体" w:eastAsia="宋体" w:cs="宋体"/>
                <w:b w:val="0"/>
                <w:i w:val="0"/>
                <w:color w:val="auto"/>
                <w:sz w:val="20"/>
                <w:szCs w:val="20"/>
                <w:highlight w:val="none"/>
                <w:u w:val="none"/>
              </w:rPr>
              <w:t>x</w:t>
            </w:r>
            <w:r>
              <w:rPr>
                <w:rFonts w:hint="eastAsia" w:ascii="宋体" w:eastAsia="宋体" w:cs="宋体"/>
                <w:b w:val="0"/>
                <w:i w:val="0"/>
                <w:color w:val="auto"/>
                <w:spacing w:val="6"/>
                <w:sz w:val="20"/>
                <w:szCs w:val="20"/>
                <w:highlight w:val="none"/>
                <w:u w:val="none"/>
              </w:rPr>
              <w:t>次；上报案例数量。</w:t>
            </w:r>
          </w:p>
          <w:p w14:paraId="3685D752">
            <w:pPr>
              <w:keepNext w:val="0"/>
              <w:keepLines w:val="0"/>
              <w:pageBreakBefore w:val="0"/>
              <w:widowControl/>
              <w:kinsoku/>
              <w:wordWrap/>
              <w:overflowPunct/>
              <w:topLinePunct w:val="0"/>
              <w:autoSpaceDE w:val="0"/>
              <w:autoSpaceDN w:val="0"/>
              <w:bidi w:val="0"/>
              <w:adjustRightInd/>
              <w:snapToGrid/>
              <w:spacing w:before="34" w:after="0" w:line="320" w:lineRule="exact"/>
              <w:ind w:left="104" w:right="144"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3.</w:t>
            </w:r>
            <w:r>
              <w:rPr>
                <w:rFonts w:hint="eastAsia" w:ascii="宋体" w:eastAsia="宋体" w:cs="宋体"/>
                <w:b w:val="0"/>
                <w:i w:val="0"/>
                <w:color w:val="auto"/>
                <w:spacing w:val="6"/>
                <w:sz w:val="20"/>
                <w:szCs w:val="20"/>
                <w:highlight w:val="none"/>
                <w:u w:val="none"/>
              </w:rPr>
              <w:t>时效指标：项目实施进度等。</w:t>
            </w:r>
          </w:p>
          <w:p w14:paraId="37D1BDA6">
            <w:pPr>
              <w:keepNext w:val="0"/>
              <w:keepLines w:val="0"/>
              <w:pageBreakBefore w:val="0"/>
              <w:widowControl/>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4.</w:t>
            </w:r>
            <w:r>
              <w:rPr>
                <w:rFonts w:hint="eastAsia" w:ascii="宋体" w:eastAsia="宋体" w:cs="宋体"/>
                <w:b w:val="0"/>
                <w:i w:val="0"/>
                <w:color w:val="auto"/>
                <w:spacing w:val="6"/>
                <w:sz w:val="20"/>
                <w:szCs w:val="20"/>
                <w:highlight w:val="none"/>
                <w:u w:val="none"/>
              </w:rPr>
              <w:t>经济效益指标：撬动社会资本（万元）；项目拉动社会资本倍数；销售额</w:t>
            </w:r>
            <w:r>
              <w:rPr>
                <w:rFonts w:hint="eastAsia" w:ascii="宋体" w:eastAsia="宋体" w:cs="宋体"/>
                <w:b w:val="0"/>
                <w:i w:val="0"/>
                <w:color w:val="auto"/>
                <w:spacing w:val="-1"/>
                <w:sz w:val="20"/>
                <w:szCs w:val="20"/>
                <w:highlight w:val="none"/>
                <w:u w:val="none"/>
              </w:rPr>
              <w:t>/</w:t>
            </w:r>
            <w:r>
              <w:rPr>
                <w:rFonts w:hint="eastAsia" w:ascii="宋体" w:eastAsia="宋体" w:cs="宋体"/>
                <w:b w:val="0"/>
                <w:i w:val="0"/>
                <w:color w:val="auto"/>
                <w:spacing w:val="6"/>
                <w:sz w:val="20"/>
                <w:szCs w:val="20"/>
                <w:highlight w:val="none"/>
                <w:u w:val="none"/>
              </w:rPr>
              <w:t>营业收入；客流量等。</w:t>
            </w:r>
          </w:p>
          <w:p w14:paraId="1533FE83">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5.</w:t>
            </w:r>
            <w:r>
              <w:rPr>
                <w:rFonts w:hint="eastAsia" w:ascii="宋体" w:eastAsia="宋体" w:cs="宋体"/>
                <w:b w:val="0"/>
                <w:i w:val="0"/>
                <w:color w:val="auto"/>
                <w:spacing w:val="6"/>
                <w:sz w:val="20"/>
                <w:szCs w:val="20"/>
                <w:highlight w:val="none"/>
                <w:u w:val="none"/>
              </w:rPr>
              <w:t>社会效益指标：媒体报道数量；优质消费供给能力等。</w:t>
            </w:r>
          </w:p>
          <w:p w14:paraId="09509735">
            <w:pPr>
              <w:keepNext w:val="0"/>
              <w:keepLines w:val="0"/>
              <w:pageBreakBefore w:val="0"/>
              <w:widowControl/>
              <w:kinsoku/>
              <w:wordWrap/>
              <w:overflowPunct/>
              <w:topLinePunct w:val="0"/>
              <w:autoSpaceDE w:val="0"/>
              <w:autoSpaceDN w:val="0"/>
              <w:bidi w:val="0"/>
              <w:adjustRightInd/>
              <w:snapToGrid/>
              <w:spacing w:before="34" w:after="0" w:line="320" w:lineRule="exact"/>
              <w:ind w:left="104" w:right="2016" w:firstLine="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1"/>
                <w:sz w:val="20"/>
                <w:szCs w:val="20"/>
                <w:highlight w:val="none"/>
                <w:u w:val="none"/>
              </w:rPr>
              <w:t>6.</w:t>
            </w:r>
            <w:r>
              <w:rPr>
                <w:rFonts w:hint="eastAsia" w:ascii="宋体" w:eastAsia="宋体" w:cs="宋体"/>
                <w:b w:val="0"/>
                <w:i w:val="0"/>
                <w:color w:val="auto"/>
                <w:spacing w:val="6"/>
                <w:sz w:val="20"/>
                <w:szCs w:val="20"/>
                <w:highlight w:val="none"/>
                <w:u w:val="none"/>
              </w:rPr>
              <w:t>可持续发展指标：是否促进消费发展等；是否提升品牌影响力等。</w:t>
            </w:r>
          </w:p>
          <w:p w14:paraId="59C6DE7F">
            <w:pPr>
              <w:keepNext w:val="0"/>
              <w:keepLines w:val="0"/>
              <w:pageBreakBefore w:val="0"/>
              <w:widowControl/>
              <w:kinsoku/>
              <w:wordWrap/>
              <w:overflowPunct/>
              <w:topLinePunct w:val="0"/>
              <w:autoSpaceDE w:val="0"/>
              <w:autoSpaceDN w:val="0"/>
              <w:bidi w:val="0"/>
              <w:adjustRightInd/>
              <w:snapToGrid/>
              <w:spacing w:before="34" w:after="0" w:line="320" w:lineRule="exact"/>
              <w:ind w:left="104" w:right="2016" w:firstLine="0"/>
              <w:jc w:val="left"/>
              <w:textAlignment w:val="auto"/>
              <w:rPr>
                <w:rFonts w:hint="eastAsia" w:ascii="宋体" w:eastAsia="宋体" w:cs="宋体"/>
                <w:b w:val="0"/>
                <w:i w:val="0"/>
                <w:color w:val="auto"/>
                <w:spacing w:val="1"/>
                <w:sz w:val="20"/>
                <w:szCs w:val="20"/>
                <w:highlight w:val="none"/>
                <w:u w:val="none"/>
              </w:rPr>
            </w:pPr>
            <w:r>
              <w:rPr>
                <w:rFonts w:hint="eastAsia" w:ascii="宋体" w:eastAsia="宋体" w:cs="宋体"/>
                <w:b w:val="0"/>
                <w:i w:val="0"/>
                <w:color w:val="auto"/>
                <w:spacing w:val="1"/>
                <w:sz w:val="20"/>
                <w:szCs w:val="20"/>
                <w:highlight w:val="none"/>
                <w:u w:val="none"/>
              </w:rPr>
              <w:t>7.</w:t>
            </w:r>
            <w:r>
              <w:rPr>
                <w:rFonts w:hint="eastAsia" w:ascii="宋体" w:eastAsia="宋体" w:cs="宋体"/>
                <w:b w:val="0"/>
                <w:i w:val="0"/>
                <w:color w:val="auto"/>
                <w:spacing w:val="6"/>
                <w:sz w:val="20"/>
                <w:szCs w:val="20"/>
                <w:highlight w:val="none"/>
                <w:u w:val="none"/>
              </w:rPr>
              <w:t>服务对象满意度</w:t>
            </w:r>
            <w:r>
              <w:rPr>
                <w:rFonts w:hint="eastAsia" w:ascii="宋体" w:eastAsia="宋体" w:cs="宋体"/>
                <w:b w:val="0"/>
                <w:i w:val="0"/>
                <w:color w:val="auto"/>
                <w:spacing w:val="6"/>
                <w:sz w:val="20"/>
                <w:szCs w:val="20"/>
                <w:highlight w:val="none"/>
                <w:u w:val="none"/>
                <w:lang w:eastAsia="zh-CN"/>
              </w:rPr>
              <w:t>指标</w:t>
            </w:r>
            <w:r>
              <w:rPr>
                <w:rFonts w:hint="eastAsia" w:ascii="宋体" w:eastAsia="宋体" w:cs="宋体"/>
                <w:b w:val="0"/>
                <w:i w:val="0"/>
                <w:color w:val="auto"/>
                <w:spacing w:val="6"/>
                <w:sz w:val="20"/>
                <w:szCs w:val="20"/>
                <w:highlight w:val="none"/>
                <w:u w:val="none"/>
              </w:rPr>
              <w:t>：入</w:t>
            </w:r>
            <w:r>
              <w:rPr>
                <w:rFonts w:hint="eastAsia" w:ascii="宋体" w:eastAsia="宋体" w:cs="宋体"/>
                <w:b w:val="0"/>
                <w:i w:val="0"/>
                <w:color w:val="auto"/>
                <w:sz w:val="20"/>
                <w:szCs w:val="20"/>
                <w:highlight w:val="none"/>
                <w:u w:val="none"/>
              </w:rPr>
              <w:t>驻企业满意</w:t>
            </w:r>
            <w:r>
              <w:rPr>
                <w:rFonts w:hint="eastAsia" w:ascii="宋体" w:eastAsia="宋体" w:cs="宋体"/>
                <w:b w:val="0"/>
                <w:i w:val="0"/>
                <w:color w:val="auto"/>
                <w:spacing w:val="6"/>
                <w:sz w:val="20"/>
                <w:szCs w:val="20"/>
                <w:highlight w:val="none"/>
                <w:u w:val="none"/>
              </w:rPr>
              <w:t>度；消费者满意度等。</w:t>
            </w:r>
          </w:p>
        </w:tc>
      </w:tr>
    </w:tbl>
    <w:p w14:paraId="017DE35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sectPr>
          <w:pgSz w:w="16838" w:h="11906" w:orient="landscape"/>
          <w:pgMar w:top="1216" w:right="1232" w:bottom="1260" w:left="1284" w:header="720" w:footer="720" w:gutter="0"/>
          <w:cols w:space="720" w:num="1"/>
          <w:docGrid w:linePitch="360" w:charSpace="0"/>
        </w:sectPr>
      </w:pPr>
    </w:p>
    <w:p w14:paraId="4703F37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eastAsia="黑体" w:cs="黑体"/>
          <w:color w:val="auto"/>
          <w:sz w:val="36"/>
          <w:szCs w:val="36"/>
          <w:highlight w:val="none"/>
          <w:u w:val="none"/>
          <w:lang w:eastAsia="zh-CN"/>
        </w:rPr>
      </w:pPr>
      <w:r>
        <w:rPr>
          <w:rFonts w:hint="eastAsia" w:ascii="黑体" w:eastAsia="黑体" w:cs="黑体"/>
          <w:color w:val="auto"/>
          <w:sz w:val="36"/>
          <w:szCs w:val="36"/>
          <w:highlight w:val="none"/>
          <w:u w:val="none"/>
        </w:rPr>
        <w:t>附件</w:t>
      </w:r>
      <w:r>
        <w:rPr>
          <w:rFonts w:hint="eastAsia" w:ascii="黑体" w:eastAsia="黑体" w:cs="黑体"/>
          <w:color w:val="auto"/>
          <w:sz w:val="36"/>
          <w:szCs w:val="36"/>
          <w:highlight w:val="none"/>
          <w:u w:val="none"/>
          <w:lang w:val="en-US" w:eastAsia="zh-CN"/>
        </w:rPr>
        <w:t>4</w:t>
      </w:r>
    </w:p>
    <w:p w14:paraId="572AB3D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38E2297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rPr>
      </w:pPr>
      <w:r>
        <w:rPr>
          <w:rFonts w:hint="eastAsia" w:ascii="方正小标宋_GBK" w:eastAsia="方正小标宋_GBK" w:cs="方正小标宋_GBK"/>
          <w:color w:val="auto"/>
          <w:sz w:val="44"/>
          <w:szCs w:val="44"/>
          <w:highlight w:val="none"/>
          <w:u w:val="none"/>
        </w:rPr>
        <w:t>承诺书</w:t>
      </w:r>
    </w:p>
    <w:p w14:paraId="59938C2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14:paraId="75D20A39">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lang w:eastAsia="zh-CN"/>
        </w:rPr>
        <w:t>本公司</w:t>
      </w:r>
      <w:r>
        <w:rPr>
          <w:rFonts w:hint="eastAsia" w:ascii="仿宋" w:eastAsia="仿宋" w:cs="仿宋"/>
          <w:color w:val="auto"/>
          <w:sz w:val="36"/>
          <w:szCs w:val="36"/>
          <w:highlight w:val="none"/>
          <w:u w:val="none"/>
        </w:rPr>
        <w:t>对</w:t>
      </w:r>
      <w:r>
        <w:rPr>
          <w:rFonts w:hint="eastAsia" w:ascii="仿宋" w:eastAsia="仿宋" w:cs="仿宋"/>
          <w:i/>
          <w:iCs/>
          <w:color w:val="auto"/>
          <w:sz w:val="36"/>
          <w:szCs w:val="36"/>
          <w:highlight w:val="none"/>
          <w:u w:val="none"/>
          <w:lang w:val="en-US" w:eastAsia="zh-CN"/>
        </w:rPr>
        <w:t>XXXXXXXXXXXXX</w:t>
      </w:r>
      <w:r>
        <w:rPr>
          <w:rFonts w:hint="eastAsia" w:ascii="仿宋" w:eastAsia="仿宋" w:cs="仿宋"/>
          <w:color w:val="auto"/>
          <w:sz w:val="36"/>
          <w:szCs w:val="36"/>
          <w:highlight w:val="none"/>
          <w:u w:val="none"/>
        </w:rPr>
        <w:t>（项目名称）申报</w:t>
      </w:r>
      <w:r>
        <w:rPr>
          <w:rFonts w:hint="eastAsia" w:ascii="仿宋" w:eastAsia="仿宋" w:cs="仿宋"/>
          <w:color w:val="auto"/>
          <w:sz w:val="36"/>
          <w:szCs w:val="36"/>
          <w:highlight w:val="none"/>
          <w:u w:val="none"/>
          <w:lang w:eastAsia="zh-CN"/>
        </w:rPr>
        <w:t>贵阳</w:t>
      </w:r>
      <w:r>
        <w:rPr>
          <w:rFonts w:hint="eastAsia" w:ascii="仿宋" w:eastAsia="仿宋" w:cs="仿宋"/>
          <w:color w:val="auto"/>
          <w:sz w:val="36"/>
          <w:szCs w:val="36"/>
          <w:highlight w:val="none"/>
          <w:u w:val="none"/>
        </w:rPr>
        <w:t>市消费新业态新模式新场景试点项目的有关事宜，我单位郑重承诺：</w:t>
      </w:r>
    </w:p>
    <w:p w14:paraId="6B6C0899">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ascii="仿宋" w:eastAsia="仿宋" w:cs="仿宋"/>
          <w:color w:val="auto"/>
          <w:sz w:val="36"/>
          <w:szCs w:val="36"/>
          <w:highlight w:val="none"/>
          <w:u w:val="none"/>
        </w:rPr>
      </w:pPr>
      <w:r>
        <w:rPr>
          <w:rFonts w:hint="eastAsia" w:ascii="仿宋" w:eastAsia="仿宋" w:cs="仿宋"/>
          <w:color w:val="auto"/>
          <w:sz w:val="36"/>
          <w:szCs w:val="36"/>
          <w:highlight w:val="none"/>
          <w:u w:val="none"/>
        </w:rPr>
        <w:t>（一）本单位已认真阅读申报指南及附件，完全知晓申报项目有关要求，并确认本单位所提交的</w:t>
      </w:r>
    </w:p>
    <w:p w14:paraId="64EC1EFA">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各项申请材料符合申报指南及附件全部要求，内容清晰、齐全且均真实无误，复印件与原件一致。无虚假申报，承诺接受有关部门为审核本申请而进行的必要核查，承担因所提交材料虚假、缺漏、不符合申报要求或支持条件或隐瞒有关情况造成后果的全部责任，我单位对相应处理结果不持异议，并同意有关部门记入相关的企业征信体系中。</w:t>
      </w:r>
    </w:p>
    <w:p w14:paraId="0C3B3A91">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二）本单位诚信合规经营、未被列入“信用中国”严重失信主体名单以及“国家企业信用信息公示系统”经营异常名录或严重违法失信名单，近三年内无重大法律纠纷、因违法违规行为被有关部门处罚的情况，以及未发生重大安全责任事故和环境污染事故。</w:t>
      </w:r>
    </w:p>
    <w:p w14:paraId="2C6E3C9A">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（三）本项目未重复享受过其他中央财政资金补助。</w:t>
      </w:r>
    </w:p>
    <w:p w14:paraId="6269E5F9">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（四）如本项目涉及多个投资主体或运营主体，本单位承诺已与其他所有主体协商一致，由本单位作为申请主体。因申请主体而可能导致出现的任何纠纷，由本单位承担全部责任。</w:t>
      </w:r>
    </w:p>
    <w:p w14:paraId="19298EB2">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（五）项目申报和实施管理严格按照相关文件及各级财政资金管理办法的有关规定执行，建立项目管理责任制和相应的财务制度，按照要求规范操作、规范管理。</w:t>
      </w:r>
    </w:p>
    <w:p w14:paraId="3A0AF109">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（六）本次项目申报获得的补助资金或奖励资金将按照消费新业态新模式新场景试点有关文件要求及资金管理相关规定使用。</w:t>
      </w:r>
    </w:p>
    <w:p w14:paraId="03375AFA">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（七）自觉接受监督管理，配合做好项目全过程跟踪管理、验收、审计、绩效评价等工作，按要求报送项目信息。</w:t>
      </w:r>
    </w:p>
    <w:p w14:paraId="5EDEB4DD">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（八）保证在2027年6月30日前完成项目建设，涉及项目实施方案和绩效目标事前备案的，按照备案内容完成项目建设。项目建成后，加强管理，妥善经营，确保能够长期稳定发挥效用。</w:t>
      </w:r>
    </w:p>
    <w:p w14:paraId="4250CF2B">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（九）如未履行以上承诺或违反项目和资金管理相关规定，我公司将自动放弃市消费新业态新模式新场景试点项目支持，并退回补助资金或奖励资金，相关损失自行承担。</w:t>
      </w:r>
    </w:p>
    <w:p w14:paraId="3F23B76A">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特此承诺。</w:t>
      </w:r>
    </w:p>
    <w:p w14:paraId="08490209">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p>
    <w:p w14:paraId="5227B917">
      <w:pPr>
        <w:pStyle w:val="14"/>
        <w:rPr>
          <w:rFonts w:hint="eastAsia"/>
          <w:color w:val="auto"/>
          <w:highlight w:val="none"/>
          <w:u w:val="none"/>
        </w:rPr>
      </w:pPr>
    </w:p>
    <w:p w14:paraId="3D546A9D">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p>
    <w:p w14:paraId="10A8CB9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lang w:val="en-US" w:eastAsia="zh-CN"/>
        </w:rPr>
        <w:t xml:space="preserve">               </w:t>
      </w:r>
      <w:r>
        <w:rPr>
          <w:rFonts w:hint="eastAsia" w:ascii="仿宋" w:eastAsia="仿宋" w:cs="仿宋"/>
          <w:color w:val="auto"/>
          <w:sz w:val="36"/>
          <w:szCs w:val="36"/>
          <w:highlight w:val="none"/>
          <w:u w:val="none"/>
        </w:rPr>
        <w:t>申报单位法人代表（签名或签章）：</w:t>
      </w:r>
    </w:p>
    <w:p w14:paraId="360E75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lang w:val="en-US" w:eastAsia="zh-CN"/>
        </w:rPr>
        <w:t xml:space="preserve">               </w:t>
      </w:r>
      <w:r>
        <w:rPr>
          <w:rFonts w:hint="eastAsia" w:ascii="仿宋" w:eastAsia="仿宋" w:cs="仿宋"/>
          <w:color w:val="auto"/>
          <w:sz w:val="36"/>
          <w:szCs w:val="36"/>
          <w:highlight w:val="none"/>
          <w:u w:val="none"/>
        </w:rPr>
        <w:t>申报单位（盖章）：</w:t>
      </w:r>
    </w:p>
    <w:p w14:paraId="1EB15E0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lang w:val="en-US" w:eastAsia="zh-CN"/>
        </w:rPr>
        <w:t xml:space="preserve">                   </w:t>
      </w:r>
      <w:r>
        <w:rPr>
          <w:rFonts w:hint="eastAsia" w:ascii="仿宋" w:eastAsia="仿宋" w:cs="仿宋"/>
          <w:color w:val="auto"/>
          <w:sz w:val="36"/>
          <w:szCs w:val="36"/>
          <w:highlight w:val="none"/>
          <w:u w:val="none"/>
        </w:rPr>
        <w:t>年</w:t>
      </w:r>
      <w:r>
        <w:rPr>
          <w:rFonts w:hint="eastAsia" w:ascii="仿宋" w:eastAsia="仿宋" w:cs="仿宋"/>
          <w:color w:val="auto"/>
          <w:sz w:val="36"/>
          <w:szCs w:val="36"/>
          <w:highlight w:val="none"/>
          <w:u w:val="none"/>
          <w:lang w:val="en-US" w:eastAsia="zh-CN"/>
        </w:rPr>
        <w:t xml:space="preserve">  </w:t>
      </w:r>
      <w:r>
        <w:rPr>
          <w:rFonts w:hint="eastAsia" w:ascii="仿宋" w:eastAsia="仿宋" w:cs="仿宋"/>
          <w:color w:val="auto"/>
          <w:sz w:val="36"/>
          <w:szCs w:val="36"/>
          <w:highlight w:val="none"/>
          <w:u w:val="none"/>
        </w:rPr>
        <w:t>月</w:t>
      </w:r>
      <w:r>
        <w:rPr>
          <w:rFonts w:hint="eastAsia" w:ascii="仿宋" w:eastAsia="仿宋" w:cs="仿宋"/>
          <w:color w:val="auto"/>
          <w:sz w:val="36"/>
          <w:szCs w:val="36"/>
          <w:highlight w:val="none"/>
          <w:u w:val="none"/>
          <w:lang w:val="en-US" w:eastAsia="zh-CN"/>
        </w:rPr>
        <w:t xml:space="preserve">  </w:t>
      </w:r>
      <w:r>
        <w:rPr>
          <w:rFonts w:hint="eastAsia" w:ascii="仿宋" w:eastAsia="仿宋" w:cs="仿宋"/>
          <w:color w:val="auto"/>
          <w:sz w:val="36"/>
          <w:szCs w:val="36"/>
          <w:highlight w:val="none"/>
          <w:u w:val="none"/>
        </w:rPr>
        <w:t>日</w:t>
      </w:r>
    </w:p>
    <w:p w14:paraId="17E401EF">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仿宋" w:eastAsia="仿宋" w:cs="仿宋"/>
          <w:b w:val="0"/>
          <w:i w:val="0"/>
          <w:color w:val="auto"/>
          <w:spacing w:val="7"/>
          <w:sz w:val="32"/>
          <w:szCs w:val="32"/>
          <w:highlight w:val="none"/>
          <w:u w:val="none"/>
        </w:rPr>
      </w:pPr>
    </w:p>
    <w:p w14:paraId="4670603D">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仿宋" w:eastAsia="仿宋" w:cs="仿宋"/>
          <w:b w:val="0"/>
          <w:i w:val="0"/>
          <w:color w:val="auto"/>
          <w:spacing w:val="7"/>
          <w:sz w:val="32"/>
          <w:szCs w:val="32"/>
          <w:highlight w:val="none"/>
          <w:u w:val="none"/>
        </w:rPr>
      </w:pPr>
    </w:p>
    <w:p w14:paraId="440ED370">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黑体" w:eastAsia="黑体" w:cs="黑体"/>
          <w:b w:val="0"/>
          <w:i w:val="0"/>
          <w:color w:val="auto"/>
          <w:spacing w:val="7"/>
          <w:sz w:val="32"/>
          <w:szCs w:val="32"/>
          <w:highlight w:val="none"/>
          <w:u w:val="none"/>
          <w:lang w:val="en-US" w:eastAsia="zh-CN"/>
        </w:rPr>
      </w:pPr>
      <w:r>
        <w:rPr>
          <w:rFonts w:hint="eastAsia" w:ascii="黑体" w:eastAsia="黑体" w:cs="黑体"/>
          <w:b w:val="0"/>
          <w:i w:val="0"/>
          <w:color w:val="auto"/>
          <w:spacing w:val="7"/>
          <w:sz w:val="32"/>
          <w:szCs w:val="32"/>
          <w:highlight w:val="none"/>
          <w:u w:val="none"/>
        </w:rPr>
        <w:t>附件</w:t>
      </w:r>
      <w:r>
        <w:rPr>
          <w:rFonts w:hint="eastAsia" w:ascii="黑体" w:eastAsia="黑体" w:cs="黑体"/>
          <w:b w:val="0"/>
          <w:i w:val="0"/>
          <w:color w:val="auto"/>
          <w:spacing w:val="7"/>
          <w:sz w:val="32"/>
          <w:szCs w:val="32"/>
          <w:highlight w:val="none"/>
          <w:u w:val="none"/>
          <w:lang w:val="en-US" w:eastAsia="zh-CN"/>
        </w:rPr>
        <w:t>5</w:t>
      </w:r>
    </w:p>
    <w:tbl>
      <w:tblPr>
        <w:tblStyle w:val="9"/>
        <w:tblW w:w="96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00"/>
        <w:gridCol w:w="1200"/>
        <w:gridCol w:w="3960"/>
        <w:gridCol w:w="3324"/>
      </w:tblGrid>
      <w:tr w14:paraId="3E265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9684" w:type="dxa"/>
            <w:gridSpan w:val="4"/>
            <w:tcBorders>
              <w:top w:val="nil"/>
              <w:left w:val="nil"/>
              <w:bottom w:val="nil"/>
              <w:right w:val="nil"/>
            </w:tcBorders>
            <w:shd w:val="clear" w:color="auto" w:fill="auto"/>
            <w:noWrap/>
            <w:vAlign w:val="center"/>
          </w:tcPr>
          <w:p w14:paraId="0BA196CC">
            <w:pPr>
              <w:keepNext w:val="0"/>
              <w:keepLines w:val="0"/>
              <w:pageBreakBefore w:val="0"/>
              <w:widowControl/>
              <w:kinsoku/>
              <w:wordWrap/>
              <w:overflowPunct/>
              <w:topLinePunct w:val="0"/>
              <w:autoSpaceDE w:val="0"/>
              <w:autoSpaceDN w:val="0"/>
              <w:bidi w:val="0"/>
              <w:adjustRightInd/>
              <w:snapToGrid/>
              <w:spacing w:before="530" w:after="66" w:line="560" w:lineRule="exact"/>
              <w:ind w:left="20" w:right="0" w:firstLine="0"/>
              <w:jc w:val="center"/>
              <w:rPr>
                <w:rFonts w:hint="eastAsia" w:ascii="宋体" w:eastAsia="宋体" w:cs="宋体"/>
                <w:b/>
                <w:bCs/>
                <w:i w:val="0"/>
                <w:iCs w:val="0"/>
                <w:color w:val="auto"/>
                <w:sz w:val="36"/>
                <w:szCs w:val="36"/>
                <w:highlight w:val="none"/>
                <w:u w:val="none"/>
              </w:rPr>
            </w:pPr>
            <w:r>
              <w:rPr>
                <w:rFonts w:hint="eastAsia" w:ascii="方正小标宋_GBK" w:eastAsia="方正小标宋_GBK" w:cs="方正小标宋_GBK"/>
                <w:b w:val="0"/>
                <w:i w:val="0"/>
                <w:color w:val="auto"/>
                <w:spacing w:val="10"/>
                <w:sz w:val="43"/>
                <w:szCs w:val="43"/>
                <w:highlight w:val="none"/>
                <w:u w:val="none"/>
                <w:lang w:val="en-US" w:eastAsia="zh-CN"/>
              </w:rPr>
              <w:t>项目计划投资总额明细表</w:t>
            </w:r>
          </w:p>
        </w:tc>
      </w:tr>
      <w:tr w14:paraId="55D59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C0FC6">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项目支出预算及测算依据</w:t>
            </w:r>
          </w:p>
        </w:tc>
        <w:tc>
          <w:tcPr>
            <w:tcW w:w="1200" w:type="dxa"/>
            <w:vMerge w:val="restart"/>
            <w:tcBorders>
              <w:top w:val="single" w:color="000000" w:sz="4" w:space="0"/>
              <w:left w:val="single" w:color="000000" w:sz="4" w:space="0"/>
              <w:bottom w:val="nil"/>
              <w:right w:val="single" w:color="000000" w:sz="4" w:space="0"/>
            </w:tcBorders>
            <w:shd w:val="clear" w:color="auto" w:fill="auto"/>
            <w:noWrap/>
            <w:vAlign w:val="center"/>
          </w:tcPr>
          <w:p w14:paraId="7E625CC3">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项目资金来源</w:t>
            </w: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B24C5">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来源项目</w:t>
            </w: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BEA68">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申报额（万元）</w:t>
            </w:r>
          </w:p>
        </w:tc>
      </w:tr>
      <w:tr w14:paraId="086C7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51C4A"/>
        </w:tc>
        <w:tc>
          <w:tcPr>
            <w:tcW w:w="120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022E5C16"/>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AE097">
            <w:pPr>
              <w:keepNext w:val="0"/>
              <w:keepLines w:val="0"/>
              <w:widowControl/>
              <w:suppressLineNumbers w:val="0"/>
              <w:ind w:firstLine="480" w:firstLineChars="200"/>
              <w:jc w:val="left"/>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项目总投资</w:t>
            </w: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51F73">
            <w:pPr>
              <w:jc w:val="right"/>
              <w:rPr>
                <w:rFonts w:hint="eastAsia" w:ascii="宋体" w:eastAsia="宋体" w:cs="宋体"/>
                <w:i w:val="0"/>
                <w:iCs w:val="0"/>
                <w:color w:val="auto"/>
                <w:sz w:val="24"/>
                <w:szCs w:val="24"/>
                <w:highlight w:val="none"/>
                <w:u w:val="none"/>
              </w:rPr>
            </w:pPr>
          </w:p>
        </w:tc>
      </w:tr>
      <w:tr w14:paraId="42E84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4A593"/>
        </w:tc>
        <w:tc>
          <w:tcPr>
            <w:tcW w:w="120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15C8B177"/>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F3CCB">
            <w:pPr>
              <w:keepNext w:val="0"/>
              <w:keepLines w:val="0"/>
              <w:widowControl/>
              <w:suppressLineNumbers w:val="0"/>
              <w:jc w:val="left"/>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　　 其中：自筹资金</w:t>
            </w: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4BFCB">
            <w:pPr>
              <w:jc w:val="right"/>
              <w:rPr>
                <w:rFonts w:hint="eastAsia" w:ascii="宋体" w:eastAsia="宋体" w:cs="宋体"/>
                <w:i w:val="0"/>
                <w:iCs w:val="0"/>
                <w:color w:val="auto"/>
                <w:sz w:val="24"/>
                <w:szCs w:val="24"/>
                <w:highlight w:val="none"/>
                <w:u w:val="none"/>
              </w:rPr>
            </w:pPr>
          </w:p>
        </w:tc>
      </w:tr>
      <w:tr w14:paraId="27922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4CA68"/>
        </w:tc>
        <w:tc>
          <w:tcPr>
            <w:tcW w:w="120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C7ED964"/>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0FB12">
            <w:pPr>
              <w:keepNext w:val="0"/>
              <w:keepLines w:val="0"/>
              <w:widowControl/>
              <w:suppressLineNumbers w:val="0"/>
              <w:jc w:val="left"/>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　　　　　 银行贷款</w:t>
            </w: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6FDF4">
            <w:pPr>
              <w:jc w:val="right"/>
              <w:rPr>
                <w:rFonts w:hint="eastAsia" w:ascii="宋体" w:eastAsia="宋体" w:cs="宋体"/>
                <w:i w:val="0"/>
                <w:iCs w:val="0"/>
                <w:color w:val="auto"/>
                <w:sz w:val="24"/>
                <w:szCs w:val="24"/>
                <w:highlight w:val="none"/>
                <w:u w:val="none"/>
              </w:rPr>
            </w:pPr>
          </w:p>
        </w:tc>
      </w:tr>
      <w:tr w14:paraId="323B5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E5D04"/>
        </w:tc>
        <w:tc>
          <w:tcPr>
            <w:tcW w:w="120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5A0F9BE"/>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516AE">
            <w:pPr>
              <w:jc w:val="left"/>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3C401">
            <w:pPr>
              <w:jc w:val="right"/>
              <w:rPr>
                <w:rFonts w:hint="eastAsia" w:ascii="宋体" w:eastAsia="宋体" w:cs="宋体"/>
                <w:i w:val="0"/>
                <w:iCs w:val="0"/>
                <w:color w:val="auto"/>
                <w:sz w:val="24"/>
                <w:szCs w:val="24"/>
                <w:highlight w:val="none"/>
                <w:u w:val="none"/>
              </w:rPr>
            </w:pPr>
          </w:p>
        </w:tc>
      </w:tr>
      <w:tr w14:paraId="06CF9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53DB1"/>
        </w:tc>
        <w:tc>
          <w:tcPr>
            <w:tcW w:w="120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10B5ECAC"/>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4C0E1">
            <w:pPr>
              <w:jc w:val="left"/>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C1B54">
            <w:pPr>
              <w:jc w:val="right"/>
              <w:rPr>
                <w:rFonts w:hint="eastAsia" w:ascii="宋体" w:eastAsia="宋体" w:cs="宋体"/>
                <w:i w:val="0"/>
                <w:iCs w:val="0"/>
                <w:color w:val="auto"/>
                <w:sz w:val="24"/>
                <w:szCs w:val="24"/>
                <w:highlight w:val="none"/>
                <w:u w:val="none"/>
              </w:rPr>
            </w:pPr>
          </w:p>
        </w:tc>
      </w:tr>
      <w:tr w14:paraId="2E8AA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9D22E"/>
        </w:tc>
        <w:tc>
          <w:tcPr>
            <w:tcW w:w="120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5FEAD512"/>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91237">
            <w:pPr>
              <w:jc w:val="left"/>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BE8B3">
            <w:pPr>
              <w:jc w:val="right"/>
              <w:rPr>
                <w:rFonts w:hint="eastAsia" w:ascii="宋体" w:eastAsia="宋体" w:cs="宋体"/>
                <w:i w:val="0"/>
                <w:iCs w:val="0"/>
                <w:color w:val="auto"/>
                <w:sz w:val="24"/>
                <w:szCs w:val="24"/>
                <w:highlight w:val="none"/>
                <w:u w:val="none"/>
              </w:rPr>
            </w:pPr>
          </w:p>
        </w:tc>
      </w:tr>
      <w:tr w14:paraId="78F0B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8CDCA"/>
        </w:tc>
        <w:tc>
          <w:tcPr>
            <w:tcW w:w="120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0D60299"/>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777DE">
            <w:pPr>
              <w:jc w:val="left"/>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FF621">
            <w:pPr>
              <w:jc w:val="right"/>
              <w:rPr>
                <w:rFonts w:hint="eastAsia" w:ascii="宋体" w:eastAsia="宋体" w:cs="宋体"/>
                <w:i w:val="0"/>
                <w:iCs w:val="0"/>
                <w:color w:val="auto"/>
                <w:sz w:val="24"/>
                <w:szCs w:val="24"/>
                <w:highlight w:val="none"/>
                <w:u w:val="none"/>
              </w:rPr>
            </w:pPr>
          </w:p>
        </w:tc>
      </w:tr>
      <w:tr w14:paraId="4EEE5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EC554"/>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D76CA">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项目计划投资明细</w:t>
            </w: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159F1">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项目计划投资总额明细</w:t>
            </w: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61059">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金额（万元）</w:t>
            </w:r>
          </w:p>
        </w:tc>
      </w:tr>
      <w:tr w14:paraId="76414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D1D84"/>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48FB9"/>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F1B78">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768FD">
            <w:pPr>
              <w:jc w:val="right"/>
              <w:rPr>
                <w:rFonts w:hint="eastAsia" w:ascii="宋体" w:eastAsia="宋体" w:cs="宋体"/>
                <w:i w:val="0"/>
                <w:iCs w:val="0"/>
                <w:color w:val="auto"/>
                <w:sz w:val="24"/>
                <w:szCs w:val="24"/>
                <w:highlight w:val="none"/>
                <w:u w:val="none"/>
              </w:rPr>
            </w:pPr>
          </w:p>
        </w:tc>
      </w:tr>
      <w:tr w14:paraId="566D3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FB498"/>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6F7ED"/>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9E472">
            <w:pPr>
              <w:jc w:val="center"/>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26A56">
            <w:pPr>
              <w:jc w:val="right"/>
              <w:rPr>
                <w:rFonts w:hint="eastAsia" w:ascii="宋体" w:eastAsia="宋体" w:cs="宋体"/>
                <w:i w:val="0"/>
                <w:iCs w:val="0"/>
                <w:color w:val="auto"/>
                <w:sz w:val="24"/>
                <w:szCs w:val="24"/>
                <w:highlight w:val="none"/>
                <w:u w:val="none"/>
              </w:rPr>
            </w:pPr>
          </w:p>
        </w:tc>
      </w:tr>
      <w:tr w14:paraId="2B4D8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CA89B"/>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70DB5"/>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B8861">
            <w:pPr>
              <w:jc w:val="center"/>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0D7A9">
            <w:pPr>
              <w:jc w:val="right"/>
              <w:rPr>
                <w:rFonts w:hint="eastAsia" w:ascii="宋体" w:eastAsia="宋体" w:cs="宋体"/>
                <w:i w:val="0"/>
                <w:iCs w:val="0"/>
                <w:color w:val="auto"/>
                <w:sz w:val="24"/>
                <w:szCs w:val="24"/>
                <w:highlight w:val="none"/>
                <w:u w:val="none"/>
              </w:rPr>
            </w:pPr>
          </w:p>
        </w:tc>
      </w:tr>
      <w:tr w14:paraId="4E897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B6750"/>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08BDB"/>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A51ED">
            <w:pPr>
              <w:jc w:val="center"/>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77FAF">
            <w:pPr>
              <w:jc w:val="right"/>
              <w:rPr>
                <w:rFonts w:hint="eastAsia" w:ascii="宋体" w:eastAsia="宋体" w:cs="宋体"/>
                <w:i w:val="0"/>
                <w:iCs w:val="0"/>
                <w:color w:val="auto"/>
                <w:sz w:val="24"/>
                <w:szCs w:val="24"/>
                <w:highlight w:val="none"/>
                <w:u w:val="none"/>
              </w:rPr>
            </w:pPr>
          </w:p>
        </w:tc>
      </w:tr>
      <w:tr w14:paraId="10083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E8FE8"/>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42E3E"/>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FE504">
            <w:pPr>
              <w:jc w:val="center"/>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7EFEB">
            <w:pPr>
              <w:jc w:val="right"/>
              <w:rPr>
                <w:rFonts w:hint="eastAsia" w:ascii="宋体" w:eastAsia="宋体" w:cs="宋体"/>
                <w:i w:val="0"/>
                <w:iCs w:val="0"/>
                <w:color w:val="auto"/>
                <w:sz w:val="24"/>
                <w:szCs w:val="24"/>
                <w:highlight w:val="none"/>
                <w:u w:val="none"/>
              </w:rPr>
            </w:pPr>
          </w:p>
        </w:tc>
      </w:tr>
      <w:tr w14:paraId="4377D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E3014"/>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813D6"/>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4B154">
            <w:pPr>
              <w:jc w:val="center"/>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EC439">
            <w:pPr>
              <w:jc w:val="right"/>
              <w:rPr>
                <w:rFonts w:hint="eastAsia" w:ascii="宋体" w:eastAsia="宋体" w:cs="宋体"/>
                <w:i w:val="0"/>
                <w:iCs w:val="0"/>
                <w:color w:val="auto"/>
                <w:sz w:val="24"/>
                <w:szCs w:val="24"/>
                <w:highlight w:val="none"/>
                <w:u w:val="none"/>
              </w:rPr>
            </w:pPr>
          </w:p>
        </w:tc>
      </w:tr>
      <w:tr w14:paraId="032A5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32DFF"/>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29E8A"/>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813CF">
            <w:pPr>
              <w:jc w:val="center"/>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61D3E">
            <w:pPr>
              <w:jc w:val="right"/>
              <w:rPr>
                <w:rFonts w:hint="eastAsia" w:ascii="宋体" w:eastAsia="宋体" w:cs="宋体"/>
                <w:i w:val="0"/>
                <w:iCs w:val="0"/>
                <w:color w:val="auto"/>
                <w:sz w:val="24"/>
                <w:szCs w:val="24"/>
                <w:highlight w:val="none"/>
                <w:u w:val="none"/>
              </w:rPr>
            </w:pPr>
          </w:p>
        </w:tc>
      </w:tr>
      <w:tr w14:paraId="750DF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18BA1"/>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D9E82"/>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773C0">
            <w:pPr>
              <w:jc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合计</w:t>
            </w: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C05DF">
            <w:pPr>
              <w:jc w:val="right"/>
              <w:rPr>
                <w:rFonts w:hint="eastAsia" w:ascii="宋体" w:eastAsia="宋体" w:cs="宋体"/>
                <w:i w:val="0"/>
                <w:iCs w:val="0"/>
                <w:color w:val="auto"/>
                <w:sz w:val="24"/>
                <w:szCs w:val="24"/>
                <w:highlight w:val="none"/>
                <w:u w:val="none"/>
              </w:rPr>
            </w:pPr>
          </w:p>
        </w:tc>
      </w:tr>
      <w:tr w14:paraId="3F24A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77E73"/>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E54E2">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预算依据及说明</w:t>
            </w:r>
          </w:p>
        </w:tc>
        <w:tc>
          <w:tcPr>
            <w:tcW w:w="728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F7A82">
            <w:pPr>
              <w:jc w:val="left"/>
              <w:rPr>
                <w:rFonts w:hint="eastAsia" w:ascii="宋体" w:eastAsia="宋体" w:cs="宋体"/>
                <w:i w:val="0"/>
                <w:iCs w:val="0"/>
                <w:color w:val="auto"/>
                <w:sz w:val="24"/>
                <w:szCs w:val="24"/>
                <w:highlight w:val="none"/>
                <w:u w:val="none"/>
              </w:rPr>
            </w:pPr>
          </w:p>
        </w:tc>
      </w:tr>
    </w:tbl>
    <w:p w14:paraId="58C5B46B">
      <w:pPr>
        <w:rPr>
          <w:rFonts w:hint="eastAsia" w:ascii="仿宋" w:eastAsia="仿宋" w:cs="仿宋"/>
          <w:b w:val="0"/>
          <w:i w:val="0"/>
          <w:color w:val="auto"/>
          <w:spacing w:val="7"/>
          <w:sz w:val="32"/>
          <w:szCs w:val="32"/>
          <w:highlight w:val="none"/>
          <w:u w:val="none"/>
        </w:rPr>
        <w:sectPr>
          <w:pgSz w:w="11906" w:h="16838"/>
          <w:pgMar w:top="1232" w:right="1260" w:bottom="1284" w:left="1216" w:header="720" w:footer="720" w:gutter="0"/>
          <w:cols w:space="720" w:num="1"/>
          <w:docGrid w:linePitch="360" w:charSpace="0"/>
        </w:sectPr>
      </w:pPr>
    </w:p>
    <w:tbl>
      <w:tblPr>
        <w:tblStyle w:val="9"/>
        <w:tblW w:w="1450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4"/>
        <w:gridCol w:w="431"/>
        <w:gridCol w:w="513"/>
        <w:gridCol w:w="541"/>
        <w:gridCol w:w="894"/>
        <w:gridCol w:w="487"/>
        <w:gridCol w:w="623"/>
        <w:gridCol w:w="826"/>
        <w:gridCol w:w="487"/>
        <w:gridCol w:w="487"/>
        <w:gridCol w:w="555"/>
        <w:gridCol w:w="555"/>
        <w:gridCol w:w="1707"/>
        <w:gridCol w:w="419"/>
        <w:gridCol w:w="758"/>
        <w:gridCol w:w="555"/>
        <w:gridCol w:w="1233"/>
        <w:gridCol w:w="758"/>
        <w:gridCol w:w="419"/>
        <w:gridCol w:w="541"/>
        <w:gridCol w:w="487"/>
        <w:gridCol w:w="379"/>
      </w:tblGrid>
      <w:tr w14:paraId="7E0FA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1285" w:type="dxa"/>
            <w:gridSpan w:val="2"/>
            <w:tcBorders>
              <w:top w:val="nil"/>
              <w:left w:val="nil"/>
              <w:bottom w:val="nil"/>
              <w:right w:val="nil"/>
            </w:tcBorders>
            <w:shd w:val="clear" w:color="auto" w:fill="auto"/>
            <w:noWrap/>
            <w:vAlign w:val="center"/>
          </w:tcPr>
          <w:p w14:paraId="3757C2B3">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仿宋" w:eastAsia="仿宋" w:cs="仿宋"/>
                <w:b w:val="0"/>
                <w:i w:val="0"/>
                <w:color w:val="auto"/>
                <w:spacing w:val="7"/>
                <w:sz w:val="32"/>
                <w:szCs w:val="32"/>
                <w:highlight w:val="none"/>
                <w:u w:val="none"/>
              </w:rPr>
            </w:pPr>
          </w:p>
        </w:tc>
        <w:tc>
          <w:tcPr>
            <w:tcW w:w="513" w:type="dxa"/>
            <w:tcBorders>
              <w:top w:val="nil"/>
              <w:left w:val="nil"/>
              <w:bottom w:val="nil"/>
              <w:right w:val="nil"/>
            </w:tcBorders>
            <w:shd w:val="clear" w:color="auto" w:fill="auto"/>
            <w:noWrap/>
            <w:vAlign w:val="center"/>
          </w:tcPr>
          <w:p w14:paraId="51EA50FF">
            <w:pPr>
              <w:rPr>
                <w:rFonts w:hint="eastAsia" w:ascii="宋体" w:eastAsia="宋体" w:cs="宋体"/>
                <w:i w:val="0"/>
                <w:iCs w:val="0"/>
                <w:color w:val="auto"/>
                <w:sz w:val="24"/>
                <w:szCs w:val="24"/>
                <w:highlight w:val="none"/>
                <w:u w:val="none"/>
              </w:rPr>
            </w:pPr>
          </w:p>
        </w:tc>
        <w:tc>
          <w:tcPr>
            <w:tcW w:w="541" w:type="dxa"/>
            <w:tcBorders>
              <w:top w:val="nil"/>
              <w:left w:val="nil"/>
              <w:bottom w:val="nil"/>
              <w:right w:val="nil"/>
            </w:tcBorders>
            <w:shd w:val="clear" w:color="auto" w:fill="auto"/>
            <w:noWrap/>
            <w:vAlign w:val="center"/>
          </w:tcPr>
          <w:p w14:paraId="71EEC03E">
            <w:pPr>
              <w:rPr>
                <w:rFonts w:hint="eastAsia" w:ascii="宋体" w:eastAsia="宋体" w:cs="宋体"/>
                <w:i w:val="0"/>
                <w:iCs w:val="0"/>
                <w:color w:val="auto"/>
                <w:sz w:val="24"/>
                <w:szCs w:val="24"/>
                <w:highlight w:val="none"/>
                <w:u w:val="none"/>
              </w:rPr>
            </w:pPr>
          </w:p>
        </w:tc>
        <w:tc>
          <w:tcPr>
            <w:tcW w:w="894" w:type="dxa"/>
            <w:tcBorders>
              <w:top w:val="nil"/>
              <w:left w:val="nil"/>
              <w:bottom w:val="nil"/>
              <w:right w:val="nil"/>
            </w:tcBorders>
            <w:shd w:val="clear" w:color="auto" w:fill="auto"/>
            <w:noWrap/>
            <w:vAlign w:val="center"/>
          </w:tcPr>
          <w:p w14:paraId="3369C2B0">
            <w:pPr>
              <w:rPr>
                <w:rFonts w:hint="eastAsia" w:ascii="宋体" w:eastAsia="宋体" w:cs="宋体"/>
                <w:i w:val="0"/>
                <w:iCs w:val="0"/>
                <w:color w:val="auto"/>
                <w:sz w:val="24"/>
                <w:szCs w:val="24"/>
                <w:highlight w:val="none"/>
                <w:u w:val="none"/>
              </w:rPr>
            </w:pPr>
          </w:p>
        </w:tc>
        <w:tc>
          <w:tcPr>
            <w:tcW w:w="487" w:type="dxa"/>
            <w:tcBorders>
              <w:top w:val="nil"/>
              <w:left w:val="nil"/>
              <w:bottom w:val="nil"/>
              <w:right w:val="nil"/>
            </w:tcBorders>
            <w:shd w:val="clear" w:color="auto" w:fill="auto"/>
            <w:noWrap/>
            <w:vAlign w:val="center"/>
          </w:tcPr>
          <w:p w14:paraId="6517B220">
            <w:pPr>
              <w:rPr>
                <w:rFonts w:hint="eastAsia" w:ascii="宋体" w:eastAsia="宋体" w:cs="宋体"/>
                <w:i w:val="0"/>
                <w:iCs w:val="0"/>
                <w:color w:val="auto"/>
                <w:sz w:val="24"/>
                <w:szCs w:val="24"/>
                <w:highlight w:val="none"/>
                <w:u w:val="none"/>
              </w:rPr>
            </w:pPr>
          </w:p>
        </w:tc>
        <w:tc>
          <w:tcPr>
            <w:tcW w:w="623" w:type="dxa"/>
            <w:tcBorders>
              <w:top w:val="nil"/>
              <w:left w:val="nil"/>
              <w:bottom w:val="nil"/>
              <w:right w:val="nil"/>
            </w:tcBorders>
            <w:shd w:val="clear" w:color="auto" w:fill="auto"/>
            <w:noWrap/>
            <w:vAlign w:val="center"/>
          </w:tcPr>
          <w:p w14:paraId="5D76C8E7">
            <w:pPr>
              <w:rPr>
                <w:rFonts w:hint="eastAsia" w:ascii="宋体" w:eastAsia="宋体" w:cs="宋体"/>
                <w:i w:val="0"/>
                <w:iCs w:val="0"/>
                <w:color w:val="auto"/>
                <w:sz w:val="24"/>
                <w:szCs w:val="24"/>
                <w:highlight w:val="none"/>
                <w:u w:val="none"/>
              </w:rPr>
            </w:pPr>
          </w:p>
        </w:tc>
        <w:tc>
          <w:tcPr>
            <w:tcW w:w="826" w:type="dxa"/>
            <w:tcBorders>
              <w:top w:val="nil"/>
              <w:left w:val="nil"/>
              <w:bottom w:val="nil"/>
              <w:right w:val="nil"/>
            </w:tcBorders>
            <w:shd w:val="clear" w:color="auto" w:fill="auto"/>
            <w:noWrap/>
            <w:vAlign w:val="center"/>
          </w:tcPr>
          <w:p w14:paraId="5B9619AF">
            <w:pPr>
              <w:rPr>
                <w:rFonts w:hint="eastAsia" w:ascii="宋体" w:eastAsia="宋体" w:cs="宋体"/>
                <w:i w:val="0"/>
                <w:iCs w:val="0"/>
                <w:color w:val="auto"/>
                <w:sz w:val="24"/>
                <w:szCs w:val="24"/>
                <w:highlight w:val="none"/>
                <w:u w:val="none"/>
              </w:rPr>
            </w:pPr>
          </w:p>
        </w:tc>
        <w:tc>
          <w:tcPr>
            <w:tcW w:w="487" w:type="dxa"/>
            <w:tcBorders>
              <w:top w:val="nil"/>
              <w:left w:val="nil"/>
              <w:bottom w:val="nil"/>
              <w:right w:val="nil"/>
            </w:tcBorders>
            <w:shd w:val="clear" w:color="auto" w:fill="auto"/>
            <w:noWrap/>
            <w:vAlign w:val="center"/>
          </w:tcPr>
          <w:p w14:paraId="0A6E829E">
            <w:pPr>
              <w:rPr>
                <w:rFonts w:hint="eastAsia" w:ascii="宋体" w:eastAsia="宋体" w:cs="宋体"/>
                <w:i w:val="0"/>
                <w:iCs w:val="0"/>
                <w:color w:val="auto"/>
                <w:sz w:val="24"/>
                <w:szCs w:val="24"/>
                <w:highlight w:val="none"/>
                <w:u w:val="none"/>
              </w:rPr>
            </w:pPr>
          </w:p>
        </w:tc>
        <w:tc>
          <w:tcPr>
            <w:tcW w:w="487" w:type="dxa"/>
            <w:tcBorders>
              <w:top w:val="nil"/>
              <w:left w:val="nil"/>
              <w:bottom w:val="nil"/>
              <w:right w:val="nil"/>
            </w:tcBorders>
            <w:shd w:val="clear" w:color="auto" w:fill="auto"/>
            <w:noWrap/>
            <w:vAlign w:val="center"/>
          </w:tcPr>
          <w:p w14:paraId="51C46B9D">
            <w:pPr>
              <w:rPr>
                <w:rFonts w:hint="eastAsia" w:ascii="宋体" w:eastAsia="宋体" w:cs="宋体"/>
                <w:i w:val="0"/>
                <w:iCs w:val="0"/>
                <w:color w:val="auto"/>
                <w:sz w:val="24"/>
                <w:szCs w:val="24"/>
                <w:highlight w:val="none"/>
                <w:u w:val="none"/>
              </w:rPr>
            </w:pPr>
          </w:p>
        </w:tc>
        <w:tc>
          <w:tcPr>
            <w:tcW w:w="555" w:type="dxa"/>
            <w:tcBorders>
              <w:top w:val="nil"/>
              <w:left w:val="nil"/>
              <w:bottom w:val="nil"/>
              <w:right w:val="nil"/>
            </w:tcBorders>
            <w:shd w:val="clear" w:color="auto" w:fill="auto"/>
            <w:noWrap/>
            <w:vAlign w:val="center"/>
          </w:tcPr>
          <w:p w14:paraId="1F19F874">
            <w:pPr>
              <w:rPr>
                <w:rFonts w:hint="eastAsia" w:ascii="宋体" w:eastAsia="宋体" w:cs="宋体"/>
                <w:i w:val="0"/>
                <w:iCs w:val="0"/>
                <w:color w:val="auto"/>
                <w:sz w:val="24"/>
                <w:szCs w:val="24"/>
                <w:highlight w:val="none"/>
                <w:u w:val="none"/>
              </w:rPr>
            </w:pPr>
          </w:p>
        </w:tc>
        <w:tc>
          <w:tcPr>
            <w:tcW w:w="555" w:type="dxa"/>
            <w:tcBorders>
              <w:top w:val="nil"/>
              <w:left w:val="nil"/>
              <w:bottom w:val="nil"/>
              <w:right w:val="nil"/>
            </w:tcBorders>
            <w:shd w:val="clear" w:color="auto" w:fill="auto"/>
            <w:noWrap/>
            <w:vAlign w:val="center"/>
          </w:tcPr>
          <w:p w14:paraId="22EEB9C8">
            <w:pPr>
              <w:rPr>
                <w:rFonts w:hint="eastAsia" w:ascii="宋体" w:eastAsia="宋体" w:cs="宋体"/>
                <w:i w:val="0"/>
                <w:iCs w:val="0"/>
                <w:color w:val="auto"/>
                <w:sz w:val="24"/>
                <w:szCs w:val="24"/>
                <w:highlight w:val="none"/>
                <w:u w:val="none"/>
              </w:rPr>
            </w:pPr>
          </w:p>
        </w:tc>
        <w:tc>
          <w:tcPr>
            <w:tcW w:w="1707" w:type="dxa"/>
            <w:tcBorders>
              <w:top w:val="nil"/>
              <w:left w:val="nil"/>
              <w:bottom w:val="nil"/>
              <w:right w:val="nil"/>
            </w:tcBorders>
            <w:shd w:val="clear" w:color="auto" w:fill="auto"/>
            <w:noWrap/>
            <w:vAlign w:val="center"/>
          </w:tcPr>
          <w:p w14:paraId="1D99341E">
            <w:pPr>
              <w:rPr>
                <w:rFonts w:hint="eastAsia" w:ascii="宋体" w:eastAsia="宋体" w:cs="宋体"/>
                <w:i w:val="0"/>
                <w:iCs w:val="0"/>
                <w:color w:val="auto"/>
                <w:sz w:val="24"/>
                <w:szCs w:val="24"/>
                <w:highlight w:val="none"/>
                <w:u w:val="none"/>
              </w:rPr>
            </w:pPr>
          </w:p>
        </w:tc>
        <w:tc>
          <w:tcPr>
            <w:tcW w:w="419" w:type="dxa"/>
            <w:tcBorders>
              <w:top w:val="nil"/>
              <w:left w:val="nil"/>
              <w:bottom w:val="nil"/>
              <w:right w:val="nil"/>
            </w:tcBorders>
            <w:shd w:val="clear" w:color="auto" w:fill="auto"/>
            <w:noWrap/>
            <w:vAlign w:val="center"/>
          </w:tcPr>
          <w:p w14:paraId="65657349">
            <w:pPr>
              <w:rPr>
                <w:rFonts w:hint="eastAsia" w:ascii="宋体" w:eastAsia="宋体" w:cs="宋体"/>
                <w:i w:val="0"/>
                <w:iCs w:val="0"/>
                <w:color w:val="auto"/>
                <w:sz w:val="24"/>
                <w:szCs w:val="24"/>
                <w:highlight w:val="none"/>
                <w:u w:val="none"/>
              </w:rPr>
            </w:pPr>
          </w:p>
        </w:tc>
        <w:tc>
          <w:tcPr>
            <w:tcW w:w="758" w:type="dxa"/>
            <w:tcBorders>
              <w:top w:val="nil"/>
              <w:left w:val="nil"/>
              <w:bottom w:val="nil"/>
              <w:right w:val="nil"/>
            </w:tcBorders>
            <w:shd w:val="clear" w:color="auto" w:fill="auto"/>
            <w:noWrap/>
            <w:vAlign w:val="center"/>
          </w:tcPr>
          <w:p w14:paraId="19D44D44">
            <w:pPr>
              <w:rPr>
                <w:rFonts w:hint="eastAsia" w:ascii="宋体" w:eastAsia="宋体" w:cs="宋体"/>
                <w:i w:val="0"/>
                <w:iCs w:val="0"/>
                <w:color w:val="auto"/>
                <w:sz w:val="24"/>
                <w:szCs w:val="24"/>
                <w:highlight w:val="none"/>
                <w:u w:val="none"/>
              </w:rPr>
            </w:pPr>
          </w:p>
        </w:tc>
        <w:tc>
          <w:tcPr>
            <w:tcW w:w="555" w:type="dxa"/>
            <w:tcBorders>
              <w:top w:val="nil"/>
              <w:left w:val="nil"/>
              <w:bottom w:val="nil"/>
              <w:right w:val="nil"/>
            </w:tcBorders>
            <w:shd w:val="clear" w:color="auto" w:fill="auto"/>
            <w:noWrap/>
            <w:vAlign w:val="center"/>
          </w:tcPr>
          <w:p w14:paraId="50137D50">
            <w:pPr>
              <w:rPr>
                <w:rFonts w:hint="eastAsia" w:ascii="宋体" w:eastAsia="宋体" w:cs="宋体"/>
                <w:i w:val="0"/>
                <w:iCs w:val="0"/>
                <w:color w:val="auto"/>
                <w:sz w:val="24"/>
                <w:szCs w:val="24"/>
                <w:highlight w:val="none"/>
                <w:u w:val="none"/>
              </w:rPr>
            </w:pPr>
          </w:p>
        </w:tc>
        <w:tc>
          <w:tcPr>
            <w:tcW w:w="1233" w:type="dxa"/>
            <w:tcBorders>
              <w:top w:val="nil"/>
              <w:left w:val="nil"/>
              <w:bottom w:val="nil"/>
              <w:right w:val="nil"/>
            </w:tcBorders>
            <w:shd w:val="clear" w:color="auto" w:fill="auto"/>
            <w:noWrap/>
            <w:vAlign w:val="center"/>
          </w:tcPr>
          <w:p w14:paraId="10185B5E">
            <w:pPr>
              <w:rPr>
                <w:rFonts w:hint="eastAsia" w:ascii="宋体" w:eastAsia="宋体" w:cs="宋体"/>
                <w:i w:val="0"/>
                <w:iCs w:val="0"/>
                <w:color w:val="auto"/>
                <w:sz w:val="24"/>
                <w:szCs w:val="24"/>
                <w:highlight w:val="none"/>
                <w:u w:val="none"/>
              </w:rPr>
            </w:pPr>
          </w:p>
        </w:tc>
        <w:tc>
          <w:tcPr>
            <w:tcW w:w="758" w:type="dxa"/>
            <w:tcBorders>
              <w:top w:val="nil"/>
              <w:left w:val="nil"/>
              <w:bottom w:val="nil"/>
              <w:right w:val="nil"/>
            </w:tcBorders>
            <w:shd w:val="clear" w:color="auto" w:fill="auto"/>
            <w:noWrap/>
            <w:vAlign w:val="center"/>
          </w:tcPr>
          <w:p w14:paraId="54E32440">
            <w:pPr>
              <w:rPr>
                <w:rFonts w:hint="eastAsia" w:ascii="宋体" w:eastAsia="宋体" w:cs="宋体"/>
                <w:i w:val="0"/>
                <w:iCs w:val="0"/>
                <w:color w:val="auto"/>
                <w:sz w:val="24"/>
                <w:szCs w:val="24"/>
                <w:highlight w:val="none"/>
                <w:u w:val="none"/>
              </w:rPr>
            </w:pPr>
          </w:p>
        </w:tc>
        <w:tc>
          <w:tcPr>
            <w:tcW w:w="419" w:type="dxa"/>
            <w:tcBorders>
              <w:top w:val="nil"/>
              <w:left w:val="nil"/>
              <w:bottom w:val="nil"/>
              <w:right w:val="nil"/>
            </w:tcBorders>
            <w:shd w:val="clear" w:color="auto" w:fill="auto"/>
            <w:noWrap/>
            <w:vAlign w:val="center"/>
          </w:tcPr>
          <w:p w14:paraId="6B18810E">
            <w:pPr>
              <w:rPr>
                <w:rFonts w:hint="eastAsia" w:ascii="宋体" w:eastAsia="宋体" w:cs="宋体"/>
                <w:i w:val="0"/>
                <w:iCs w:val="0"/>
                <w:color w:val="auto"/>
                <w:sz w:val="24"/>
                <w:szCs w:val="24"/>
                <w:highlight w:val="none"/>
                <w:u w:val="none"/>
              </w:rPr>
            </w:pPr>
          </w:p>
        </w:tc>
        <w:tc>
          <w:tcPr>
            <w:tcW w:w="541" w:type="dxa"/>
            <w:tcBorders>
              <w:top w:val="nil"/>
              <w:left w:val="nil"/>
              <w:bottom w:val="nil"/>
              <w:right w:val="nil"/>
            </w:tcBorders>
            <w:shd w:val="clear" w:color="auto" w:fill="auto"/>
            <w:noWrap/>
            <w:vAlign w:val="center"/>
          </w:tcPr>
          <w:p w14:paraId="00B3F3BB">
            <w:pPr>
              <w:rPr>
                <w:rFonts w:hint="eastAsia" w:ascii="宋体" w:eastAsia="宋体" w:cs="宋体"/>
                <w:i w:val="0"/>
                <w:iCs w:val="0"/>
                <w:color w:val="auto"/>
                <w:sz w:val="24"/>
                <w:szCs w:val="24"/>
                <w:highlight w:val="none"/>
                <w:u w:val="none"/>
              </w:rPr>
            </w:pPr>
          </w:p>
        </w:tc>
        <w:tc>
          <w:tcPr>
            <w:tcW w:w="487" w:type="dxa"/>
            <w:tcBorders>
              <w:top w:val="nil"/>
              <w:left w:val="nil"/>
              <w:bottom w:val="nil"/>
              <w:right w:val="nil"/>
            </w:tcBorders>
            <w:shd w:val="clear" w:color="auto" w:fill="auto"/>
            <w:noWrap/>
            <w:vAlign w:val="center"/>
          </w:tcPr>
          <w:p w14:paraId="05FC9FD1">
            <w:pPr>
              <w:rPr>
                <w:rFonts w:hint="eastAsia" w:ascii="宋体" w:eastAsia="宋体" w:cs="宋体"/>
                <w:i w:val="0"/>
                <w:iCs w:val="0"/>
                <w:color w:val="auto"/>
                <w:sz w:val="24"/>
                <w:szCs w:val="24"/>
                <w:highlight w:val="none"/>
                <w:u w:val="none"/>
              </w:rPr>
            </w:pPr>
          </w:p>
        </w:tc>
        <w:tc>
          <w:tcPr>
            <w:tcW w:w="379" w:type="dxa"/>
            <w:tcBorders>
              <w:top w:val="nil"/>
              <w:left w:val="nil"/>
              <w:bottom w:val="nil"/>
              <w:right w:val="nil"/>
            </w:tcBorders>
            <w:shd w:val="clear" w:color="auto" w:fill="auto"/>
            <w:noWrap/>
            <w:vAlign w:val="center"/>
          </w:tcPr>
          <w:p w14:paraId="72CA7EFA">
            <w:pPr>
              <w:rPr>
                <w:rFonts w:hint="eastAsia" w:ascii="宋体" w:eastAsia="宋体" w:cs="宋体"/>
                <w:i w:val="0"/>
                <w:iCs w:val="0"/>
                <w:color w:val="auto"/>
                <w:sz w:val="24"/>
                <w:szCs w:val="24"/>
                <w:highlight w:val="none"/>
                <w:u w:val="none"/>
              </w:rPr>
            </w:pPr>
          </w:p>
        </w:tc>
      </w:tr>
      <w:tr w14:paraId="15630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3643" w:type="dxa"/>
            <w:gridSpan w:val="20"/>
            <w:tcBorders>
              <w:top w:val="nil"/>
              <w:left w:val="nil"/>
              <w:bottom w:val="nil"/>
              <w:right w:val="nil"/>
            </w:tcBorders>
            <w:shd w:val="clear" w:color="auto" w:fill="auto"/>
            <w:noWrap/>
            <w:vAlign w:val="center"/>
          </w:tcPr>
          <w:p w14:paraId="7AA7C0C7">
            <w:pPr>
              <w:keepNext w:val="0"/>
              <w:keepLines w:val="0"/>
              <w:pageBreakBefore w:val="0"/>
              <w:widowControl/>
              <w:kinsoku/>
              <w:wordWrap/>
              <w:overflowPunct/>
              <w:topLinePunct w:val="0"/>
              <w:autoSpaceDE w:val="0"/>
              <w:autoSpaceDN w:val="0"/>
              <w:bidi w:val="0"/>
              <w:adjustRightInd/>
              <w:snapToGrid/>
              <w:spacing w:before="530" w:after="66" w:line="560" w:lineRule="exact"/>
              <w:ind w:left="20" w:right="0" w:firstLine="0"/>
              <w:jc w:val="center"/>
              <w:rPr>
                <w:rFonts w:ascii="方正小标宋简体" w:eastAsia="方正小标宋简体" w:cs="方正小标宋简体"/>
                <w:i w:val="0"/>
                <w:iCs w:val="0"/>
                <w:color w:val="auto"/>
                <w:sz w:val="44"/>
                <w:szCs w:val="44"/>
                <w:highlight w:val="none"/>
                <w:u w:val="none"/>
              </w:rPr>
            </w:pPr>
            <w:r>
              <w:rPr>
                <w:rFonts w:ascii="方正小标宋_GBK" w:eastAsia="方正小标宋_GBK" w:cs="方正小标宋_GBK"/>
                <w:b w:val="0"/>
                <w:i w:val="0"/>
                <w:color w:val="auto"/>
                <w:spacing w:val="10"/>
                <w:sz w:val="44"/>
                <w:szCs w:val="44"/>
                <w:highlight w:val="none"/>
                <w:u w:val="none"/>
                <w:lang w:val="en-US" w:eastAsia="zh-CN"/>
              </w:rPr>
              <w:t>项目实际投资总额明细表</w:t>
            </w:r>
          </w:p>
        </w:tc>
        <w:tc>
          <w:tcPr>
            <w:tcW w:w="487" w:type="dxa"/>
            <w:tcBorders>
              <w:top w:val="nil"/>
              <w:left w:val="nil"/>
              <w:bottom w:val="nil"/>
              <w:right w:val="nil"/>
            </w:tcBorders>
            <w:shd w:val="clear" w:color="auto" w:fill="auto"/>
            <w:noWrap/>
            <w:vAlign w:val="center"/>
          </w:tcPr>
          <w:p w14:paraId="0F4EF6C6">
            <w:pPr>
              <w:rPr>
                <w:rFonts w:hint="eastAsia" w:ascii="宋体" w:eastAsia="宋体" w:cs="宋体"/>
                <w:i w:val="0"/>
                <w:iCs w:val="0"/>
                <w:color w:val="auto"/>
                <w:sz w:val="24"/>
                <w:szCs w:val="24"/>
                <w:highlight w:val="none"/>
                <w:u w:val="none"/>
              </w:rPr>
            </w:pPr>
          </w:p>
        </w:tc>
        <w:tc>
          <w:tcPr>
            <w:tcW w:w="379" w:type="dxa"/>
            <w:tcBorders>
              <w:top w:val="nil"/>
              <w:left w:val="nil"/>
              <w:bottom w:val="nil"/>
              <w:right w:val="nil"/>
            </w:tcBorders>
            <w:shd w:val="clear" w:color="auto" w:fill="auto"/>
            <w:noWrap/>
            <w:vAlign w:val="center"/>
          </w:tcPr>
          <w:p w14:paraId="6959424D">
            <w:pPr>
              <w:rPr>
                <w:rFonts w:hint="eastAsia" w:ascii="宋体" w:eastAsia="宋体" w:cs="宋体"/>
                <w:i w:val="0"/>
                <w:iCs w:val="0"/>
                <w:color w:val="auto"/>
                <w:sz w:val="24"/>
                <w:szCs w:val="24"/>
                <w:highlight w:val="none"/>
                <w:u w:val="none"/>
              </w:rPr>
            </w:pPr>
          </w:p>
        </w:tc>
      </w:tr>
      <w:tr w14:paraId="1192D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85" w:type="dxa"/>
            <w:gridSpan w:val="2"/>
            <w:tcBorders>
              <w:top w:val="nil"/>
              <w:left w:val="nil"/>
              <w:bottom w:val="single" w:color="000000" w:sz="4" w:space="0"/>
              <w:right w:val="nil"/>
            </w:tcBorders>
            <w:shd w:val="clear" w:color="auto" w:fill="auto"/>
            <w:noWrap/>
            <w:vAlign w:val="center"/>
          </w:tcPr>
          <w:p w14:paraId="03D5C7EE">
            <w:pPr>
              <w:keepNext w:val="0"/>
              <w:keepLines w:val="0"/>
              <w:widowControl/>
              <w:suppressLineNumbers w:val="0"/>
              <w:jc w:val="left"/>
              <w:textAlignment w:val="center"/>
              <w:rPr>
                <w:rFonts w:ascii="仿宋_GB2312" w:eastAsia="仿宋_GB2312" w:cs="仿宋_GB2312"/>
                <w:i w:val="0"/>
                <w:iCs w:val="0"/>
                <w:color w:val="auto"/>
                <w:sz w:val="22"/>
                <w:szCs w:val="22"/>
                <w:highlight w:val="none"/>
                <w:u w:val="none"/>
              </w:rPr>
            </w:pPr>
            <w:r>
              <w:rPr>
                <w:rFonts w:ascii="仿宋_GB2312" w:eastAsia="仿宋_GB2312" w:cs="仿宋_GB2312"/>
                <w:i w:val="0"/>
                <w:iCs w:val="0"/>
                <w:color w:val="auto"/>
                <w:kern w:val="0"/>
                <w:sz w:val="22"/>
                <w:szCs w:val="22"/>
                <w:highlight w:val="none"/>
                <w:u w:val="none"/>
                <w:lang w:val="en-US" w:eastAsia="zh-CN"/>
              </w:rPr>
              <w:t>填报单位</w:t>
            </w:r>
            <w:r>
              <w:rPr>
                <w:rFonts w:hint="eastAsia" w:ascii="仿宋_GB2312" w:eastAsia="仿宋_GB2312" w:cs="仿宋_GB2312"/>
                <w:i w:val="0"/>
                <w:iCs w:val="0"/>
                <w:color w:val="auto"/>
                <w:kern w:val="0"/>
                <w:sz w:val="22"/>
                <w:szCs w:val="22"/>
                <w:highlight w:val="none"/>
                <w:u w:val="none"/>
                <w:lang w:val="en-US" w:eastAsia="zh-CN"/>
              </w:rPr>
              <w:t>：（</w:t>
            </w:r>
            <w:r>
              <w:rPr>
                <w:rFonts w:ascii="仿宋_GB2312" w:eastAsia="仿宋_GB2312" w:cs="仿宋_GB2312"/>
                <w:i w:val="0"/>
                <w:iCs w:val="0"/>
                <w:color w:val="auto"/>
                <w:kern w:val="0"/>
                <w:sz w:val="22"/>
                <w:szCs w:val="22"/>
                <w:highlight w:val="none"/>
                <w:u w:val="none"/>
                <w:lang w:val="en-US" w:eastAsia="zh-CN"/>
              </w:rPr>
              <w:t>公章</w:t>
            </w:r>
            <w:r>
              <w:rPr>
                <w:rFonts w:hint="eastAsia" w:ascii="仿宋_GB2312" w:eastAsia="仿宋_GB2312" w:cs="仿宋_GB2312"/>
                <w:i w:val="0"/>
                <w:iCs w:val="0"/>
                <w:color w:val="auto"/>
                <w:kern w:val="0"/>
                <w:sz w:val="22"/>
                <w:szCs w:val="22"/>
                <w:highlight w:val="none"/>
                <w:u w:val="none"/>
                <w:lang w:val="en-US" w:eastAsia="zh-CN"/>
              </w:rPr>
              <w:t>）</w:t>
            </w:r>
          </w:p>
        </w:tc>
        <w:tc>
          <w:tcPr>
            <w:tcW w:w="513" w:type="dxa"/>
            <w:tcBorders>
              <w:top w:val="nil"/>
              <w:left w:val="nil"/>
              <w:bottom w:val="nil"/>
              <w:right w:val="nil"/>
            </w:tcBorders>
            <w:shd w:val="clear" w:color="auto" w:fill="auto"/>
            <w:noWrap/>
            <w:vAlign w:val="center"/>
          </w:tcPr>
          <w:p w14:paraId="0B119CE2">
            <w:pPr>
              <w:rPr>
                <w:rFonts w:hint="eastAsia" w:ascii="宋体" w:eastAsia="宋体" w:cs="宋体"/>
                <w:i w:val="0"/>
                <w:iCs w:val="0"/>
                <w:color w:val="auto"/>
                <w:sz w:val="24"/>
                <w:szCs w:val="24"/>
                <w:highlight w:val="none"/>
                <w:u w:val="none"/>
              </w:rPr>
            </w:pPr>
          </w:p>
        </w:tc>
        <w:tc>
          <w:tcPr>
            <w:tcW w:w="541" w:type="dxa"/>
            <w:tcBorders>
              <w:top w:val="nil"/>
              <w:left w:val="nil"/>
              <w:bottom w:val="nil"/>
              <w:right w:val="nil"/>
            </w:tcBorders>
            <w:shd w:val="clear" w:color="auto" w:fill="auto"/>
            <w:noWrap/>
            <w:vAlign w:val="center"/>
          </w:tcPr>
          <w:p w14:paraId="755D37CD">
            <w:pPr>
              <w:rPr>
                <w:rFonts w:hint="eastAsia" w:ascii="宋体" w:eastAsia="宋体" w:cs="宋体"/>
                <w:i w:val="0"/>
                <w:iCs w:val="0"/>
                <w:color w:val="auto"/>
                <w:sz w:val="24"/>
                <w:szCs w:val="24"/>
                <w:highlight w:val="none"/>
                <w:u w:val="none"/>
              </w:rPr>
            </w:pPr>
          </w:p>
        </w:tc>
        <w:tc>
          <w:tcPr>
            <w:tcW w:w="894" w:type="dxa"/>
            <w:tcBorders>
              <w:top w:val="nil"/>
              <w:left w:val="nil"/>
              <w:bottom w:val="nil"/>
              <w:right w:val="nil"/>
            </w:tcBorders>
            <w:shd w:val="clear" w:color="auto" w:fill="auto"/>
            <w:noWrap/>
            <w:vAlign w:val="center"/>
          </w:tcPr>
          <w:p w14:paraId="3682D194">
            <w:pPr>
              <w:jc w:val="left"/>
              <w:rPr>
                <w:rFonts w:ascii="仿宋_GB2312" w:eastAsia="仿宋_GB2312" w:cs="仿宋_GB2312"/>
                <w:i w:val="0"/>
                <w:iCs w:val="0"/>
                <w:color w:val="auto"/>
                <w:sz w:val="22"/>
                <w:szCs w:val="22"/>
                <w:highlight w:val="none"/>
                <w:u w:val="none"/>
              </w:rPr>
            </w:pPr>
          </w:p>
        </w:tc>
        <w:tc>
          <w:tcPr>
            <w:tcW w:w="487" w:type="dxa"/>
            <w:tcBorders>
              <w:top w:val="nil"/>
              <w:left w:val="nil"/>
              <w:bottom w:val="nil"/>
              <w:right w:val="nil"/>
            </w:tcBorders>
            <w:shd w:val="clear" w:color="auto" w:fill="auto"/>
            <w:noWrap/>
            <w:vAlign w:val="center"/>
          </w:tcPr>
          <w:p w14:paraId="4D043CC2">
            <w:pPr>
              <w:jc w:val="center"/>
              <w:rPr>
                <w:rFonts w:ascii="仿宋_GB2312" w:eastAsia="仿宋_GB2312" w:cs="仿宋_GB2312"/>
                <w:b/>
                <w:bCs/>
                <w:i w:val="0"/>
                <w:iCs w:val="0"/>
                <w:color w:val="auto"/>
                <w:sz w:val="32"/>
                <w:szCs w:val="32"/>
                <w:highlight w:val="none"/>
                <w:u w:val="none"/>
              </w:rPr>
            </w:pPr>
          </w:p>
        </w:tc>
        <w:tc>
          <w:tcPr>
            <w:tcW w:w="623" w:type="dxa"/>
            <w:tcBorders>
              <w:top w:val="nil"/>
              <w:left w:val="nil"/>
              <w:bottom w:val="nil"/>
              <w:right w:val="nil"/>
            </w:tcBorders>
            <w:shd w:val="clear" w:color="auto" w:fill="auto"/>
            <w:noWrap/>
            <w:vAlign w:val="center"/>
          </w:tcPr>
          <w:p w14:paraId="1114921E">
            <w:pPr>
              <w:jc w:val="center"/>
              <w:rPr>
                <w:rFonts w:ascii="仿宋_GB2312" w:eastAsia="仿宋_GB2312" w:cs="仿宋_GB2312"/>
                <w:b/>
                <w:bCs/>
                <w:i w:val="0"/>
                <w:iCs w:val="0"/>
                <w:color w:val="auto"/>
                <w:sz w:val="32"/>
                <w:szCs w:val="32"/>
                <w:highlight w:val="none"/>
                <w:u w:val="none"/>
              </w:rPr>
            </w:pPr>
          </w:p>
        </w:tc>
        <w:tc>
          <w:tcPr>
            <w:tcW w:w="826" w:type="dxa"/>
            <w:tcBorders>
              <w:top w:val="nil"/>
              <w:left w:val="nil"/>
              <w:bottom w:val="nil"/>
              <w:right w:val="nil"/>
            </w:tcBorders>
            <w:shd w:val="clear" w:color="auto" w:fill="auto"/>
            <w:noWrap/>
            <w:vAlign w:val="center"/>
          </w:tcPr>
          <w:p w14:paraId="356319BB">
            <w:pPr>
              <w:jc w:val="center"/>
              <w:rPr>
                <w:rFonts w:ascii="仿宋_GB2312" w:eastAsia="仿宋_GB2312" w:cs="仿宋_GB2312"/>
                <w:b/>
                <w:bCs/>
                <w:i w:val="0"/>
                <w:iCs w:val="0"/>
                <w:color w:val="auto"/>
                <w:sz w:val="32"/>
                <w:szCs w:val="32"/>
                <w:highlight w:val="none"/>
                <w:u w:val="none"/>
              </w:rPr>
            </w:pPr>
          </w:p>
        </w:tc>
        <w:tc>
          <w:tcPr>
            <w:tcW w:w="487" w:type="dxa"/>
            <w:tcBorders>
              <w:top w:val="nil"/>
              <w:left w:val="nil"/>
              <w:bottom w:val="nil"/>
              <w:right w:val="nil"/>
            </w:tcBorders>
            <w:shd w:val="clear" w:color="auto" w:fill="auto"/>
            <w:noWrap/>
            <w:vAlign w:val="center"/>
          </w:tcPr>
          <w:p w14:paraId="3E8E81CC">
            <w:pPr>
              <w:jc w:val="center"/>
              <w:rPr>
                <w:rFonts w:ascii="仿宋_GB2312" w:eastAsia="仿宋_GB2312" w:cs="仿宋_GB2312"/>
                <w:b/>
                <w:bCs/>
                <w:i w:val="0"/>
                <w:iCs w:val="0"/>
                <w:color w:val="auto"/>
                <w:sz w:val="32"/>
                <w:szCs w:val="32"/>
                <w:highlight w:val="none"/>
                <w:u w:val="none"/>
              </w:rPr>
            </w:pPr>
          </w:p>
        </w:tc>
        <w:tc>
          <w:tcPr>
            <w:tcW w:w="487" w:type="dxa"/>
            <w:tcBorders>
              <w:top w:val="nil"/>
              <w:left w:val="nil"/>
              <w:bottom w:val="nil"/>
              <w:right w:val="nil"/>
            </w:tcBorders>
            <w:shd w:val="clear" w:color="auto" w:fill="auto"/>
            <w:noWrap/>
            <w:vAlign w:val="center"/>
          </w:tcPr>
          <w:p w14:paraId="50809388">
            <w:pPr>
              <w:jc w:val="center"/>
              <w:rPr>
                <w:rFonts w:ascii="仿宋_GB2312" w:eastAsia="仿宋_GB2312" w:cs="仿宋_GB2312"/>
                <w:b/>
                <w:bCs/>
                <w:i w:val="0"/>
                <w:iCs w:val="0"/>
                <w:color w:val="auto"/>
                <w:sz w:val="32"/>
                <w:szCs w:val="32"/>
                <w:highlight w:val="none"/>
                <w:u w:val="none"/>
              </w:rPr>
            </w:pPr>
          </w:p>
        </w:tc>
        <w:tc>
          <w:tcPr>
            <w:tcW w:w="555" w:type="dxa"/>
            <w:tcBorders>
              <w:top w:val="nil"/>
              <w:left w:val="nil"/>
              <w:bottom w:val="nil"/>
              <w:right w:val="nil"/>
            </w:tcBorders>
            <w:shd w:val="clear" w:color="auto" w:fill="auto"/>
            <w:noWrap/>
            <w:vAlign w:val="center"/>
          </w:tcPr>
          <w:p w14:paraId="6C83629F">
            <w:pPr>
              <w:jc w:val="center"/>
              <w:rPr>
                <w:rFonts w:ascii="仿宋_GB2312" w:eastAsia="仿宋_GB2312" w:cs="仿宋_GB2312"/>
                <w:b/>
                <w:bCs/>
                <w:i w:val="0"/>
                <w:iCs w:val="0"/>
                <w:color w:val="auto"/>
                <w:sz w:val="32"/>
                <w:szCs w:val="32"/>
                <w:highlight w:val="none"/>
                <w:u w:val="none"/>
              </w:rPr>
            </w:pPr>
          </w:p>
        </w:tc>
        <w:tc>
          <w:tcPr>
            <w:tcW w:w="555" w:type="dxa"/>
            <w:tcBorders>
              <w:top w:val="nil"/>
              <w:left w:val="nil"/>
              <w:bottom w:val="nil"/>
              <w:right w:val="nil"/>
            </w:tcBorders>
            <w:shd w:val="clear" w:color="auto" w:fill="auto"/>
            <w:noWrap/>
            <w:vAlign w:val="center"/>
          </w:tcPr>
          <w:p w14:paraId="1D88CEC3">
            <w:pPr>
              <w:jc w:val="center"/>
              <w:rPr>
                <w:rFonts w:ascii="仿宋_GB2312" w:eastAsia="仿宋_GB2312" w:cs="仿宋_GB2312"/>
                <w:b/>
                <w:bCs/>
                <w:i w:val="0"/>
                <w:iCs w:val="0"/>
                <w:color w:val="auto"/>
                <w:sz w:val="32"/>
                <w:szCs w:val="32"/>
                <w:highlight w:val="none"/>
                <w:u w:val="none"/>
              </w:rPr>
            </w:pPr>
          </w:p>
        </w:tc>
        <w:tc>
          <w:tcPr>
            <w:tcW w:w="1707" w:type="dxa"/>
            <w:tcBorders>
              <w:top w:val="nil"/>
              <w:left w:val="nil"/>
              <w:bottom w:val="nil"/>
              <w:right w:val="nil"/>
            </w:tcBorders>
            <w:shd w:val="clear" w:color="auto" w:fill="auto"/>
            <w:noWrap/>
            <w:vAlign w:val="center"/>
          </w:tcPr>
          <w:p w14:paraId="3AFCBBBE">
            <w:pPr>
              <w:jc w:val="center"/>
              <w:rPr>
                <w:rFonts w:ascii="仿宋_GB2312" w:eastAsia="仿宋_GB2312" w:cs="仿宋_GB2312"/>
                <w:b/>
                <w:bCs/>
                <w:i w:val="0"/>
                <w:iCs w:val="0"/>
                <w:color w:val="auto"/>
                <w:sz w:val="32"/>
                <w:szCs w:val="32"/>
                <w:highlight w:val="none"/>
                <w:u w:val="none"/>
              </w:rPr>
            </w:pPr>
          </w:p>
        </w:tc>
        <w:tc>
          <w:tcPr>
            <w:tcW w:w="419" w:type="dxa"/>
            <w:tcBorders>
              <w:top w:val="nil"/>
              <w:left w:val="nil"/>
              <w:bottom w:val="nil"/>
              <w:right w:val="nil"/>
            </w:tcBorders>
            <w:shd w:val="clear" w:color="auto" w:fill="auto"/>
            <w:noWrap/>
            <w:vAlign w:val="center"/>
          </w:tcPr>
          <w:p w14:paraId="1B06743A">
            <w:pPr>
              <w:jc w:val="center"/>
              <w:rPr>
                <w:rFonts w:ascii="仿宋_GB2312" w:eastAsia="仿宋_GB2312" w:cs="仿宋_GB2312"/>
                <w:b/>
                <w:bCs/>
                <w:i w:val="0"/>
                <w:iCs w:val="0"/>
                <w:color w:val="auto"/>
                <w:sz w:val="32"/>
                <w:szCs w:val="32"/>
                <w:highlight w:val="none"/>
                <w:u w:val="none"/>
              </w:rPr>
            </w:pPr>
          </w:p>
        </w:tc>
        <w:tc>
          <w:tcPr>
            <w:tcW w:w="758" w:type="dxa"/>
            <w:tcBorders>
              <w:top w:val="nil"/>
              <w:left w:val="nil"/>
              <w:bottom w:val="nil"/>
              <w:right w:val="nil"/>
            </w:tcBorders>
            <w:shd w:val="clear" w:color="auto" w:fill="auto"/>
            <w:noWrap/>
            <w:vAlign w:val="center"/>
          </w:tcPr>
          <w:p w14:paraId="3B906276">
            <w:pPr>
              <w:jc w:val="center"/>
              <w:rPr>
                <w:rFonts w:ascii="仿宋_GB2312" w:eastAsia="仿宋_GB2312" w:cs="仿宋_GB2312"/>
                <w:b/>
                <w:bCs/>
                <w:i w:val="0"/>
                <w:iCs w:val="0"/>
                <w:color w:val="auto"/>
                <w:sz w:val="32"/>
                <w:szCs w:val="32"/>
                <w:highlight w:val="none"/>
                <w:u w:val="none"/>
              </w:rPr>
            </w:pPr>
          </w:p>
        </w:tc>
        <w:tc>
          <w:tcPr>
            <w:tcW w:w="555" w:type="dxa"/>
            <w:tcBorders>
              <w:top w:val="nil"/>
              <w:left w:val="nil"/>
              <w:bottom w:val="nil"/>
              <w:right w:val="nil"/>
            </w:tcBorders>
            <w:shd w:val="clear" w:color="auto" w:fill="auto"/>
            <w:noWrap/>
            <w:vAlign w:val="center"/>
          </w:tcPr>
          <w:p w14:paraId="7CF2ADB4">
            <w:pPr>
              <w:jc w:val="center"/>
              <w:rPr>
                <w:rFonts w:ascii="仿宋_GB2312" w:eastAsia="仿宋_GB2312" w:cs="仿宋_GB2312"/>
                <w:b/>
                <w:bCs/>
                <w:i w:val="0"/>
                <w:iCs w:val="0"/>
                <w:color w:val="auto"/>
                <w:sz w:val="32"/>
                <w:szCs w:val="32"/>
                <w:highlight w:val="none"/>
                <w:u w:val="none"/>
              </w:rPr>
            </w:pPr>
          </w:p>
        </w:tc>
        <w:tc>
          <w:tcPr>
            <w:tcW w:w="1233" w:type="dxa"/>
            <w:tcBorders>
              <w:top w:val="nil"/>
              <w:left w:val="nil"/>
              <w:bottom w:val="nil"/>
              <w:right w:val="nil"/>
            </w:tcBorders>
            <w:shd w:val="clear" w:color="auto" w:fill="auto"/>
            <w:noWrap/>
            <w:vAlign w:val="center"/>
          </w:tcPr>
          <w:p w14:paraId="1F5C91AF">
            <w:pPr>
              <w:jc w:val="center"/>
              <w:rPr>
                <w:rFonts w:ascii="仿宋_GB2312" w:eastAsia="仿宋_GB2312" w:cs="仿宋_GB2312"/>
                <w:b/>
                <w:bCs/>
                <w:i w:val="0"/>
                <w:iCs w:val="0"/>
                <w:color w:val="auto"/>
                <w:sz w:val="32"/>
                <w:szCs w:val="32"/>
                <w:highlight w:val="none"/>
                <w:u w:val="none"/>
              </w:rPr>
            </w:pPr>
          </w:p>
        </w:tc>
        <w:tc>
          <w:tcPr>
            <w:tcW w:w="758" w:type="dxa"/>
            <w:tcBorders>
              <w:top w:val="nil"/>
              <w:left w:val="nil"/>
              <w:bottom w:val="nil"/>
              <w:right w:val="nil"/>
            </w:tcBorders>
            <w:shd w:val="clear" w:color="auto" w:fill="auto"/>
            <w:noWrap/>
            <w:vAlign w:val="center"/>
          </w:tcPr>
          <w:p w14:paraId="4FFD25EE">
            <w:pPr>
              <w:jc w:val="center"/>
              <w:rPr>
                <w:rFonts w:ascii="仿宋_GB2312" w:eastAsia="仿宋_GB2312" w:cs="仿宋_GB2312"/>
                <w:b/>
                <w:bCs/>
                <w:i w:val="0"/>
                <w:iCs w:val="0"/>
                <w:color w:val="auto"/>
                <w:sz w:val="32"/>
                <w:szCs w:val="32"/>
                <w:highlight w:val="none"/>
                <w:u w:val="none"/>
              </w:rPr>
            </w:pPr>
          </w:p>
        </w:tc>
        <w:tc>
          <w:tcPr>
            <w:tcW w:w="419" w:type="dxa"/>
            <w:tcBorders>
              <w:top w:val="nil"/>
              <w:left w:val="nil"/>
              <w:bottom w:val="nil"/>
              <w:right w:val="nil"/>
            </w:tcBorders>
            <w:shd w:val="clear" w:color="auto" w:fill="auto"/>
            <w:noWrap/>
            <w:vAlign w:val="center"/>
          </w:tcPr>
          <w:p w14:paraId="266BFC52">
            <w:pPr>
              <w:rPr>
                <w:rFonts w:hint="eastAsia" w:ascii="宋体" w:eastAsia="宋体" w:cs="宋体"/>
                <w:i w:val="0"/>
                <w:iCs w:val="0"/>
                <w:color w:val="auto"/>
                <w:sz w:val="24"/>
                <w:szCs w:val="24"/>
                <w:highlight w:val="none"/>
                <w:u w:val="none"/>
              </w:rPr>
            </w:pPr>
          </w:p>
        </w:tc>
        <w:tc>
          <w:tcPr>
            <w:tcW w:w="541" w:type="dxa"/>
            <w:tcBorders>
              <w:top w:val="nil"/>
              <w:left w:val="nil"/>
              <w:bottom w:val="nil"/>
              <w:right w:val="nil"/>
            </w:tcBorders>
            <w:shd w:val="clear" w:color="auto" w:fill="auto"/>
            <w:noWrap/>
            <w:vAlign w:val="center"/>
          </w:tcPr>
          <w:p w14:paraId="663BB56B">
            <w:pPr>
              <w:keepNext w:val="0"/>
              <w:keepLines w:val="0"/>
              <w:widowControl/>
              <w:suppressLineNumbers w:val="0"/>
              <w:jc w:val="left"/>
              <w:textAlignment w:val="center"/>
              <w:rPr>
                <w:rFonts w:ascii="仿宋_GB2312" w:eastAsia="仿宋_GB2312" w:cs="仿宋_GB2312"/>
                <w:i w:val="0"/>
                <w:iCs w:val="0"/>
                <w:color w:val="auto"/>
                <w:sz w:val="24"/>
                <w:szCs w:val="24"/>
                <w:highlight w:val="none"/>
                <w:u w:val="none"/>
              </w:rPr>
            </w:pPr>
            <w:r>
              <w:rPr>
                <w:rFonts w:ascii="仿宋_GB2312" w:eastAsia="仿宋_GB2312" w:cs="仿宋_GB2312"/>
                <w:i w:val="0"/>
                <w:iCs w:val="0"/>
                <w:color w:val="auto"/>
                <w:kern w:val="0"/>
                <w:sz w:val="24"/>
                <w:szCs w:val="24"/>
                <w:highlight w:val="none"/>
                <w:u w:val="none"/>
                <w:lang w:val="en-US" w:eastAsia="zh-CN"/>
              </w:rPr>
              <w:t>单位：元</w:t>
            </w:r>
          </w:p>
        </w:tc>
        <w:tc>
          <w:tcPr>
            <w:tcW w:w="487" w:type="dxa"/>
            <w:tcBorders>
              <w:top w:val="nil"/>
              <w:left w:val="nil"/>
              <w:bottom w:val="nil"/>
              <w:right w:val="nil"/>
            </w:tcBorders>
            <w:shd w:val="clear" w:color="auto" w:fill="auto"/>
            <w:noWrap/>
            <w:vAlign w:val="center"/>
          </w:tcPr>
          <w:p w14:paraId="30C88A4C">
            <w:pPr>
              <w:rPr>
                <w:rFonts w:hint="eastAsia" w:ascii="宋体" w:eastAsia="宋体" w:cs="宋体"/>
                <w:i w:val="0"/>
                <w:iCs w:val="0"/>
                <w:color w:val="auto"/>
                <w:sz w:val="24"/>
                <w:szCs w:val="24"/>
                <w:highlight w:val="none"/>
                <w:u w:val="none"/>
              </w:rPr>
            </w:pPr>
          </w:p>
        </w:tc>
        <w:tc>
          <w:tcPr>
            <w:tcW w:w="379" w:type="dxa"/>
            <w:tcBorders>
              <w:top w:val="nil"/>
              <w:left w:val="nil"/>
              <w:bottom w:val="nil"/>
              <w:right w:val="nil"/>
            </w:tcBorders>
            <w:shd w:val="clear" w:color="auto" w:fill="auto"/>
            <w:noWrap/>
            <w:vAlign w:val="center"/>
          </w:tcPr>
          <w:p w14:paraId="1455DFA0">
            <w:pPr>
              <w:rPr>
                <w:rFonts w:hint="eastAsia" w:ascii="宋体" w:eastAsia="宋体" w:cs="宋体"/>
                <w:i w:val="0"/>
                <w:iCs w:val="0"/>
                <w:color w:val="auto"/>
                <w:sz w:val="24"/>
                <w:szCs w:val="24"/>
                <w:highlight w:val="none"/>
                <w:u w:val="none"/>
              </w:rPr>
            </w:pPr>
          </w:p>
        </w:tc>
      </w:tr>
      <w:tr w14:paraId="26AB6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5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B1A56">
            <w:pPr>
              <w:keepNext w:val="0"/>
              <w:keepLines w:val="0"/>
              <w:widowControl/>
              <w:suppressLineNumbers w:val="0"/>
              <w:jc w:val="center"/>
              <w:textAlignment w:val="center"/>
              <w:rPr>
                <w:rFonts w:ascii="仿宋_GB2312" w:eastAsia="仿宋_GB2312" w:cs="仿宋_GB2312"/>
                <w:b/>
                <w:bCs/>
                <w:i w:val="0"/>
                <w:iCs w:val="0"/>
                <w:color w:val="auto"/>
                <w:sz w:val="21"/>
                <w:szCs w:val="21"/>
                <w:highlight w:val="none"/>
                <w:u w:val="none"/>
              </w:rPr>
            </w:pPr>
            <w:r>
              <w:rPr>
                <w:rFonts w:ascii="仿宋_GB2312" w:eastAsia="仿宋_GB2312" w:cs="仿宋_GB2312"/>
                <w:b/>
                <w:bCs/>
                <w:i w:val="0"/>
                <w:iCs w:val="0"/>
                <w:color w:val="auto"/>
                <w:kern w:val="0"/>
                <w:sz w:val="21"/>
                <w:szCs w:val="21"/>
                <w:highlight w:val="none"/>
                <w:u w:val="none"/>
                <w:lang w:val="en-US" w:eastAsia="zh-CN"/>
              </w:rPr>
              <w:t>序号</w:t>
            </w:r>
          </w:p>
        </w:tc>
        <w:tc>
          <w:tcPr>
            <w:tcW w:w="4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7A55C">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费用名称</w:t>
            </w:r>
          </w:p>
        </w:tc>
        <w:tc>
          <w:tcPr>
            <w:tcW w:w="51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FB3BC">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实际投资总额</w:t>
            </w:r>
          </w:p>
        </w:tc>
        <w:tc>
          <w:tcPr>
            <w:tcW w:w="541" w:type="dxa"/>
            <w:tcBorders>
              <w:top w:val="single" w:color="000000" w:sz="4" w:space="0"/>
              <w:left w:val="nil"/>
              <w:bottom w:val="nil"/>
              <w:right w:val="nil"/>
            </w:tcBorders>
            <w:shd w:val="clear" w:color="auto" w:fill="auto"/>
            <w:noWrap/>
            <w:vAlign w:val="center"/>
          </w:tcPr>
          <w:p w14:paraId="5E5ABD6B">
            <w:pPr>
              <w:jc w:val="center"/>
              <w:rPr>
                <w:rFonts w:hint="eastAsia" w:ascii="宋体" w:eastAsia="宋体" w:cs="宋体"/>
                <w:i w:val="0"/>
                <w:iCs w:val="0"/>
                <w:color w:val="auto"/>
                <w:sz w:val="24"/>
                <w:szCs w:val="24"/>
                <w:highlight w:val="none"/>
                <w:u w:val="none"/>
              </w:rPr>
            </w:pPr>
          </w:p>
        </w:tc>
        <w:tc>
          <w:tcPr>
            <w:tcW w:w="3317" w:type="dxa"/>
            <w:gridSpan w:val="5"/>
            <w:tcBorders>
              <w:top w:val="single" w:color="000000" w:sz="4" w:space="0"/>
              <w:left w:val="nil"/>
              <w:bottom w:val="nil"/>
              <w:right w:val="single" w:color="000000" w:sz="4" w:space="0"/>
            </w:tcBorders>
            <w:shd w:val="clear" w:color="auto" w:fill="auto"/>
            <w:noWrap/>
            <w:vAlign w:val="center"/>
          </w:tcPr>
          <w:p w14:paraId="01243A38">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合同情况</w:t>
            </w:r>
          </w:p>
        </w:tc>
        <w:tc>
          <w:tcPr>
            <w:tcW w:w="10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103F7">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会计凭证</w:t>
            </w:r>
          </w:p>
        </w:tc>
        <w:tc>
          <w:tcPr>
            <w:tcW w:w="3439"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EF9E2">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发票情况</w:t>
            </w:r>
          </w:p>
        </w:tc>
        <w:tc>
          <w:tcPr>
            <w:tcW w:w="399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507E1">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支付情况</w:t>
            </w:r>
          </w:p>
        </w:tc>
        <w:tc>
          <w:tcPr>
            <w:tcW w:w="37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D9137">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备注</w:t>
            </w:r>
          </w:p>
        </w:tc>
      </w:tr>
      <w:tr w14:paraId="0AD11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224E4"/>
        </w:tc>
        <w:tc>
          <w:tcPr>
            <w:tcW w:w="4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FD586"/>
        </w:tc>
        <w:tc>
          <w:tcPr>
            <w:tcW w:w="51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955A2"/>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EDDE2">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合同编号</w:t>
            </w: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982E0">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合同签订方（供应商）</w:t>
            </w: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C97B1">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合同内容</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EF51B">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合同签订日期</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E6EC0">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合同约定的服务日期</w:t>
            </w: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5ED15">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合同金额</w:t>
            </w: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31BBA">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记账时间</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CE519">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费用入账</w:t>
            </w:r>
            <w:r>
              <w:rPr>
                <w:rFonts w:hint="eastAsia" w:ascii="宋体" w:eastAsia="宋体" w:cs="宋体"/>
                <w:i w:val="0"/>
                <w:iCs w:val="0"/>
                <w:color w:val="auto"/>
                <w:kern w:val="0"/>
                <w:sz w:val="20"/>
                <w:szCs w:val="20"/>
                <w:highlight w:val="none"/>
                <w:u w:val="none"/>
                <w:lang w:val="en-US" w:eastAsia="zh-CN"/>
              </w:rPr>
              <w:br w:type="textWrapping"/>
            </w:r>
            <w:r>
              <w:rPr>
                <w:rFonts w:hint="eastAsia" w:ascii="宋体" w:eastAsia="宋体" w:cs="宋体"/>
                <w:i w:val="0"/>
                <w:iCs w:val="0"/>
                <w:color w:val="auto"/>
                <w:kern w:val="0"/>
                <w:sz w:val="20"/>
                <w:szCs w:val="20"/>
                <w:highlight w:val="none"/>
                <w:u w:val="none"/>
                <w:lang w:val="en-US" w:eastAsia="zh-CN"/>
              </w:rPr>
              <w:t>会计凭证号</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7EBC5">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发票开具方</w:t>
            </w: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C4335">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发票开具日期（“年</w:t>
            </w:r>
            <w:r>
              <w:rPr>
                <w:rFonts w:hint="eastAsia" w:ascii="宋体" w:cs="宋体"/>
                <w:i w:val="0"/>
                <w:iCs w:val="0"/>
                <w:color w:val="auto"/>
                <w:kern w:val="0"/>
                <w:sz w:val="20"/>
                <w:szCs w:val="20"/>
                <w:highlight w:val="none"/>
                <w:u w:val="none"/>
                <w:lang w:val="en-US" w:eastAsia="zh-CN"/>
              </w:rPr>
              <w:t>－</w:t>
            </w:r>
            <w:r>
              <w:rPr>
                <w:rFonts w:hint="eastAsia" w:ascii="宋体" w:eastAsia="宋体" w:cs="宋体"/>
                <w:i w:val="0"/>
                <w:iCs w:val="0"/>
                <w:color w:val="auto"/>
                <w:kern w:val="0"/>
                <w:sz w:val="20"/>
                <w:szCs w:val="20"/>
                <w:highlight w:val="none"/>
                <w:u w:val="none"/>
                <w:lang w:val="en-US" w:eastAsia="zh-CN"/>
              </w:rPr>
              <w:t>月</w:t>
            </w:r>
            <w:r>
              <w:rPr>
                <w:rFonts w:hint="eastAsia" w:ascii="宋体" w:cs="宋体"/>
                <w:i w:val="0"/>
                <w:iCs w:val="0"/>
                <w:color w:val="auto"/>
                <w:kern w:val="0"/>
                <w:sz w:val="20"/>
                <w:szCs w:val="20"/>
                <w:highlight w:val="none"/>
                <w:u w:val="none"/>
                <w:lang w:val="en-US" w:eastAsia="zh-CN"/>
              </w:rPr>
              <w:t>－</w:t>
            </w:r>
            <w:r>
              <w:rPr>
                <w:rFonts w:hint="eastAsia" w:ascii="宋体" w:eastAsia="宋体" w:cs="宋体"/>
                <w:i w:val="0"/>
                <w:iCs w:val="0"/>
                <w:color w:val="auto"/>
                <w:kern w:val="0"/>
                <w:sz w:val="20"/>
                <w:szCs w:val="20"/>
                <w:highlight w:val="none"/>
                <w:u w:val="none"/>
                <w:lang w:val="en-US" w:eastAsia="zh-CN"/>
              </w:rPr>
              <w:t>日”或“年/月/日”）</w:t>
            </w: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F0A34">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发票号</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FD1A9">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发票金额（含税）</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8344B">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资金支付</w:t>
            </w:r>
            <w:r>
              <w:rPr>
                <w:rFonts w:hint="eastAsia" w:ascii="宋体" w:eastAsia="宋体" w:cs="宋体"/>
                <w:i w:val="0"/>
                <w:iCs w:val="0"/>
                <w:color w:val="auto"/>
                <w:kern w:val="0"/>
                <w:sz w:val="20"/>
                <w:szCs w:val="20"/>
                <w:highlight w:val="none"/>
                <w:u w:val="none"/>
                <w:lang w:val="en-US" w:eastAsia="zh-CN"/>
              </w:rPr>
              <w:br w:type="textWrapping"/>
            </w:r>
            <w:r>
              <w:rPr>
                <w:rFonts w:hint="eastAsia" w:ascii="宋体" w:eastAsia="宋体" w:cs="宋体"/>
                <w:i w:val="0"/>
                <w:iCs w:val="0"/>
                <w:color w:val="auto"/>
                <w:kern w:val="0"/>
                <w:sz w:val="20"/>
                <w:szCs w:val="20"/>
                <w:highlight w:val="none"/>
                <w:u w:val="none"/>
                <w:lang w:val="en-US" w:eastAsia="zh-CN"/>
              </w:rPr>
              <w:t>会计凭证号</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EB1A0">
            <w:pPr>
              <w:keepNext w:val="0"/>
              <w:keepLines w:val="0"/>
              <w:widowControl/>
              <w:suppressLineNumbers w:val="0"/>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付款凭据</w:t>
            </w:r>
            <w:r>
              <w:rPr>
                <w:rFonts w:hint="eastAsia" w:ascii="宋体" w:eastAsia="宋体" w:cs="宋体"/>
                <w:i w:val="0"/>
                <w:iCs w:val="0"/>
                <w:color w:val="auto"/>
                <w:kern w:val="0"/>
                <w:sz w:val="20"/>
                <w:szCs w:val="20"/>
                <w:highlight w:val="none"/>
                <w:u w:val="none"/>
                <w:lang w:val="en-US" w:eastAsia="zh-CN"/>
              </w:rPr>
              <w:br w:type="textWrapping"/>
            </w:r>
            <w:r>
              <w:rPr>
                <w:rFonts w:hint="eastAsia" w:ascii="宋体" w:eastAsia="宋体" w:cs="宋体"/>
                <w:i w:val="0"/>
                <w:iCs w:val="0"/>
                <w:color w:val="auto"/>
                <w:kern w:val="0"/>
                <w:sz w:val="20"/>
                <w:szCs w:val="20"/>
                <w:highlight w:val="none"/>
                <w:u w:val="none"/>
                <w:lang w:val="en-US" w:eastAsia="zh-CN"/>
              </w:rPr>
              <w:t>类型（银行回单、现金、支票等）</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DB1B8">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付款时间</w:t>
            </w:r>
            <w:r>
              <w:rPr>
                <w:rFonts w:hint="eastAsia" w:ascii="宋体" w:eastAsia="宋体" w:cs="宋体"/>
                <w:i w:val="0"/>
                <w:iCs w:val="0"/>
                <w:color w:val="auto"/>
                <w:kern w:val="0"/>
                <w:sz w:val="20"/>
                <w:szCs w:val="20"/>
                <w:highlight w:val="none"/>
                <w:u w:val="none"/>
                <w:lang w:val="en-US" w:eastAsia="zh-CN"/>
              </w:rPr>
              <w:br w:type="textWrapping"/>
            </w:r>
            <w:r>
              <w:rPr>
                <w:rFonts w:hint="eastAsia" w:ascii="宋体" w:eastAsia="宋体" w:cs="宋体"/>
                <w:i w:val="0"/>
                <w:iCs w:val="0"/>
                <w:color w:val="auto"/>
                <w:kern w:val="0"/>
                <w:sz w:val="20"/>
                <w:szCs w:val="20"/>
                <w:highlight w:val="none"/>
                <w:u w:val="none"/>
                <w:lang w:val="en-US" w:eastAsia="zh-CN"/>
              </w:rPr>
              <w:t>（银行回单日期）</w:t>
            </w: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78184">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收款方</w:t>
            </w: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5AD90">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付款方</w:t>
            </w: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9428D">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支付金额</w:t>
            </w:r>
          </w:p>
        </w:tc>
        <w:tc>
          <w:tcPr>
            <w:tcW w:w="3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7DED6"/>
        </w:tc>
      </w:tr>
      <w:tr w14:paraId="7AAB1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A1BAA">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1</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8EB0B">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CF867">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D8915">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F973E">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ADB25">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CA35E">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765AE">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19344">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73DC3">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6E176">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6926B">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1FC6D">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4A98C">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5E2FD">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98F98">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CEA8D">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84A5D">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03073">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0D2FD">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56456">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9B0D6">
            <w:pPr>
              <w:rPr>
                <w:rFonts w:hint="eastAsia" w:ascii="宋体" w:eastAsia="宋体" w:cs="宋体"/>
                <w:i w:val="0"/>
                <w:iCs w:val="0"/>
                <w:color w:val="auto"/>
                <w:sz w:val="24"/>
                <w:szCs w:val="24"/>
                <w:highlight w:val="none"/>
                <w:u w:val="none"/>
              </w:rPr>
            </w:pPr>
          </w:p>
        </w:tc>
      </w:tr>
      <w:tr w14:paraId="1C3B7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84FE9">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2</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67089">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3A136">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DBA6C">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C4271">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55E11">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6F0D6">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DB335">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4EF20">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13EFF">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9D431">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70190">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7C1F1">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DF24E">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52380">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FBC2A">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5B505">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4F3A0">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CF812">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0C9F2">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B3D71">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8E672">
            <w:pPr>
              <w:rPr>
                <w:rFonts w:hint="eastAsia" w:ascii="宋体" w:eastAsia="宋体" w:cs="宋体"/>
                <w:i w:val="0"/>
                <w:iCs w:val="0"/>
                <w:color w:val="auto"/>
                <w:sz w:val="24"/>
                <w:szCs w:val="24"/>
                <w:highlight w:val="none"/>
                <w:u w:val="none"/>
              </w:rPr>
            </w:pPr>
          </w:p>
        </w:tc>
      </w:tr>
      <w:tr w14:paraId="05C72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FED4E">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3</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A4150">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5D804">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87383">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FBEB1">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016CC">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DF2AD">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EDFA9">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DA9E3">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A181F">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FBD68">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11FD9">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6F4A0">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17D37">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8996A">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67B56">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63F48">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1B028">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4B490">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6017C">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84FE5">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28973">
            <w:pPr>
              <w:rPr>
                <w:rFonts w:hint="eastAsia" w:ascii="宋体" w:eastAsia="宋体" w:cs="宋体"/>
                <w:i w:val="0"/>
                <w:iCs w:val="0"/>
                <w:color w:val="auto"/>
                <w:sz w:val="24"/>
                <w:szCs w:val="24"/>
                <w:highlight w:val="none"/>
                <w:u w:val="none"/>
              </w:rPr>
            </w:pPr>
          </w:p>
        </w:tc>
      </w:tr>
      <w:tr w14:paraId="74FC6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EB065">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4</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3ADBA">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D2595">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B149A">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B4D2D">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64C50">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E1663">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C2265">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C7BA1">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2CDD5">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6B707">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0833C">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6CCC6">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B462B">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861A8">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F1157">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89B1A">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2D66A">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84CD1">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3F320">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98E41">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44A0A">
            <w:pPr>
              <w:rPr>
                <w:rFonts w:hint="eastAsia" w:ascii="宋体" w:eastAsia="宋体" w:cs="宋体"/>
                <w:i w:val="0"/>
                <w:iCs w:val="0"/>
                <w:color w:val="auto"/>
                <w:sz w:val="24"/>
                <w:szCs w:val="24"/>
                <w:highlight w:val="none"/>
                <w:u w:val="none"/>
              </w:rPr>
            </w:pPr>
          </w:p>
        </w:tc>
      </w:tr>
      <w:tr w14:paraId="4D593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3839E">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5</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AD6D0">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E5912">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AC9A7">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E8C1F">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D32EC">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1C4FD">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F6C73">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46B40">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8FC7C">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16983">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28C16">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B31B5">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DE662">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B2671">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3DBA7">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DB274">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1D1A3">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C6B3B">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1C3DF">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AE01B">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29627">
            <w:pPr>
              <w:rPr>
                <w:rFonts w:hint="eastAsia" w:ascii="宋体" w:eastAsia="宋体" w:cs="宋体"/>
                <w:i w:val="0"/>
                <w:iCs w:val="0"/>
                <w:color w:val="auto"/>
                <w:sz w:val="24"/>
                <w:szCs w:val="24"/>
                <w:highlight w:val="none"/>
                <w:u w:val="none"/>
              </w:rPr>
            </w:pPr>
          </w:p>
        </w:tc>
      </w:tr>
      <w:tr w14:paraId="0B6D6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3D2E7">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6</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6B59C">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DE835">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C13C7">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A1449">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F60A7">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6CD8F">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68EF6">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BA322">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7A32B">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2815E">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D3924">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08909">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E4EA9">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DD537">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9BFD7">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B35AA">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3C136">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86C8F">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AB516">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4CD05">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9DB30">
            <w:pPr>
              <w:rPr>
                <w:rFonts w:hint="eastAsia" w:ascii="宋体" w:eastAsia="宋体" w:cs="宋体"/>
                <w:i w:val="0"/>
                <w:iCs w:val="0"/>
                <w:color w:val="auto"/>
                <w:sz w:val="24"/>
                <w:szCs w:val="24"/>
                <w:highlight w:val="none"/>
                <w:u w:val="none"/>
              </w:rPr>
            </w:pPr>
          </w:p>
        </w:tc>
      </w:tr>
      <w:tr w14:paraId="57E11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D6D7F">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7</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516F6">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FD5F3">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2BC51">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C7E74">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2775A">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13C25">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15BD8">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E5197">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61E28">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28467">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B388E">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22F47">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3FFE1">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79B0C">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71F2A">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AE37D">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A79CA">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7B13B">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90ABE">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B6976">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8372E">
            <w:pPr>
              <w:rPr>
                <w:rFonts w:hint="eastAsia" w:ascii="宋体" w:eastAsia="宋体" w:cs="宋体"/>
                <w:i w:val="0"/>
                <w:iCs w:val="0"/>
                <w:color w:val="auto"/>
                <w:sz w:val="24"/>
                <w:szCs w:val="24"/>
                <w:highlight w:val="none"/>
                <w:u w:val="none"/>
              </w:rPr>
            </w:pPr>
          </w:p>
        </w:tc>
      </w:tr>
      <w:tr w14:paraId="7F57F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42800">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8</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7F990">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16525">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15081">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F7127">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A0CAF">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71680">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8B731">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E7D78">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E318A">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CF22E">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1F3F9">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997D8">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A697A">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32F29">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D257E">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8AC35">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5B5DC">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DC322">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7B738">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D3465">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1DFC0">
            <w:pPr>
              <w:rPr>
                <w:rFonts w:hint="eastAsia" w:ascii="宋体" w:eastAsia="宋体" w:cs="宋体"/>
                <w:i w:val="0"/>
                <w:iCs w:val="0"/>
                <w:color w:val="auto"/>
                <w:sz w:val="24"/>
                <w:szCs w:val="24"/>
                <w:highlight w:val="none"/>
                <w:u w:val="none"/>
              </w:rPr>
            </w:pPr>
          </w:p>
        </w:tc>
      </w:tr>
      <w:tr w14:paraId="357EF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33687">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9</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3623B">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9BEF8">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2F878">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9128B">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DE417">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3945C">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2275D">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6CA74">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16E10">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1C9C3">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9FEBF">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BBE7D">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CC7D4">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FE28B">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3C776">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37B2A">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48CB0">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96B34">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FE55E">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46C41">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CE019">
            <w:pPr>
              <w:rPr>
                <w:rFonts w:hint="eastAsia" w:ascii="宋体" w:eastAsia="宋体" w:cs="宋体"/>
                <w:i w:val="0"/>
                <w:iCs w:val="0"/>
                <w:color w:val="auto"/>
                <w:sz w:val="24"/>
                <w:szCs w:val="24"/>
                <w:highlight w:val="none"/>
                <w:u w:val="none"/>
              </w:rPr>
            </w:pPr>
          </w:p>
        </w:tc>
      </w:tr>
      <w:tr w14:paraId="37985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EAEDC">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10</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1C888">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5F1BC">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7DD7D">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B5EAC">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34E1E">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468DC">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42C26">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598BC">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8CF44">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609F4">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256CD">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E89CA">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2C02F">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21300">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71306">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B3140">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15B68">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A7368">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78D26">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C2571">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3DAEC">
            <w:pPr>
              <w:rPr>
                <w:rFonts w:hint="eastAsia" w:ascii="宋体" w:eastAsia="宋体" w:cs="宋体"/>
                <w:i w:val="0"/>
                <w:iCs w:val="0"/>
                <w:color w:val="auto"/>
                <w:sz w:val="24"/>
                <w:szCs w:val="24"/>
                <w:highlight w:val="none"/>
                <w:u w:val="none"/>
              </w:rPr>
            </w:pPr>
          </w:p>
        </w:tc>
      </w:tr>
      <w:tr w14:paraId="2A733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EFE98">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11</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3621A">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BEB3A">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7F87E">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CB214">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2F2CE">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37E18">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0481C">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6AC5F">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C621E">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6BF22">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DF8A9">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DFBF6">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312CE">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2E15">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BA68D">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6FF16">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A8B36">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C47FC">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D6709">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7F330">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FBCA7">
            <w:pPr>
              <w:rPr>
                <w:rFonts w:hint="eastAsia" w:ascii="宋体" w:eastAsia="宋体" w:cs="宋体"/>
                <w:i w:val="0"/>
                <w:iCs w:val="0"/>
                <w:color w:val="auto"/>
                <w:sz w:val="24"/>
                <w:szCs w:val="24"/>
                <w:highlight w:val="none"/>
                <w:u w:val="none"/>
              </w:rPr>
            </w:pPr>
          </w:p>
        </w:tc>
      </w:tr>
      <w:tr w14:paraId="41426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31AC2">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12</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AD643">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74029">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B0A38">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5DEC7">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19E2E">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E1BC9">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0AFB4">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7365E">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6F87E">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B9A67">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67583">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97C6E">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BFA06">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9CB23">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10AF4">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F701A">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13434">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8DFD8">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20C98">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50C54">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D7707">
            <w:pPr>
              <w:rPr>
                <w:rFonts w:hint="eastAsia" w:ascii="宋体" w:eastAsia="宋体" w:cs="宋体"/>
                <w:i w:val="0"/>
                <w:iCs w:val="0"/>
                <w:color w:val="auto"/>
                <w:sz w:val="24"/>
                <w:szCs w:val="24"/>
                <w:highlight w:val="none"/>
                <w:u w:val="none"/>
              </w:rPr>
            </w:pPr>
          </w:p>
        </w:tc>
      </w:tr>
      <w:tr w14:paraId="36FB6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4DF5C">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13</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4F78B">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7982F">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23B8D">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4EF14">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A2843">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A65BD">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BBC9E">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D6246">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3758D">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B72F8">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07530">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3019F">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D7D81">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763ED">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2306C">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B2BAB">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B08BD">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7EA28">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EA226">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CD6BA">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B20F4">
            <w:pPr>
              <w:rPr>
                <w:rFonts w:hint="eastAsia" w:ascii="宋体" w:eastAsia="宋体" w:cs="宋体"/>
                <w:i w:val="0"/>
                <w:iCs w:val="0"/>
                <w:color w:val="auto"/>
                <w:sz w:val="24"/>
                <w:szCs w:val="24"/>
                <w:highlight w:val="none"/>
                <w:u w:val="none"/>
              </w:rPr>
            </w:pPr>
          </w:p>
        </w:tc>
      </w:tr>
      <w:tr w14:paraId="33CBC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1EE74">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合计</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CAD0D">
            <w:pPr>
              <w:jc w:val="center"/>
              <w:rPr>
                <w:rFonts w:ascii="仿宋_GB2312" w:eastAsia="仿宋_GB2312" w:cs="仿宋_GB2312"/>
                <w:i w:val="0"/>
                <w:iCs w:val="0"/>
                <w:strike/>
                <w:dstrike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2C14B">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CF65E">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5F6B7">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32C92">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FF475">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BA071">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648DA">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E7653">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318BA">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743D0">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24F49">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1D660">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DD284">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36529">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5AE03">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42FA">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94850">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A654C">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CECA1">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0AC07">
            <w:pPr>
              <w:rPr>
                <w:rFonts w:hint="eastAsia" w:ascii="宋体" w:eastAsia="宋体" w:cs="宋体"/>
                <w:i w:val="0"/>
                <w:iCs w:val="0"/>
                <w:color w:val="auto"/>
                <w:sz w:val="24"/>
                <w:szCs w:val="24"/>
                <w:highlight w:val="none"/>
                <w:u w:val="none"/>
              </w:rPr>
            </w:pPr>
          </w:p>
        </w:tc>
      </w:tr>
      <w:tr w14:paraId="3EAAA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14509" w:type="dxa"/>
            <w:gridSpan w:val="22"/>
            <w:tcBorders>
              <w:top w:val="single" w:color="000000" w:sz="4" w:space="0"/>
              <w:left w:val="nil"/>
              <w:bottom w:val="nil"/>
              <w:right w:val="nil"/>
            </w:tcBorders>
            <w:shd w:val="clear" w:color="auto" w:fill="auto"/>
            <w:noWrap/>
            <w:vAlign w:val="center"/>
          </w:tcPr>
          <w:p w14:paraId="7745C04F">
            <w:pPr>
              <w:keepNext w:val="0"/>
              <w:keepLines w:val="0"/>
              <w:widowControl/>
              <w:suppressLineNumbers w:val="0"/>
              <w:jc w:val="left"/>
              <w:textAlignment w:val="center"/>
              <w:rPr>
                <w:rStyle w:val="16"/>
                <w:color w:val="auto"/>
                <w:highlight w:val="none"/>
                <w:u w:val="none"/>
                <w:lang w:val="en-US" w:eastAsia="zh-CN"/>
              </w:rPr>
            </w:pPr>
            <w:r>
              <w:rPr>
                <w:rStyle w:val="15"/>
                <w:color w:val="auto"/>
                <w:highlight w:val="none"/>
                <w:u w:val="none"/>
                <w:lang w:val="en-US" w:eastAsia="zh-CN"/>
              </w:rPr>
              <w:t>注：</w:t>
            </w:r>
            <w:r>
              <w:rPr>
                <w:rStyle w:val="15"/>
                <w:rFonts w:hint="eastAsia"/>
                <w:color w:val="auto"/>
                <w:highlight w:val="none"/>
                <w:u w:val="none"/>
                <w:lang w:val="en-US" w:eastAsia="zh-CN"/>
              </w:rPr>
              <w:t xml:space="preserve">1. </w:t>
            </w:r>
            <w:r>
              <w:rPr>
                <w:rStyle w:val="16"/>
                <w:color w:val="auto"/>
                <w:highlight w:val="none"/>
                <w:u w:val="none"/>
                <w:lang w:val="en-US" w:eastAsia="zh-CN"/>
              </w:rPr>
              <w:t>费用内容按照入账费用据实填写。</w:t>
            </w:r>
            <w:r>
              <w:rPr>
                <w:rStyle w:val="16"/>
                <w:rFonts w:hint="eastAsia"/>
                <w:color w:val="auto"/>
                <w:highlight w:val="none"/>
                <w:u w:val="none"/>
                <w:lang w:val="en-US" w:eastAsia="zh-CN"/>
              </w:rPr>
              <w:t xml:space="preserve">2. </w:t>
            </w:r>
            <w:r>
              <w:rPr>
                <w:rStyle w:val="16"/>
                <w:color w:val="auto"/>
                <w:highlight w:val="none"/>
                <w:u w:val="none"/>
                <w:lang w:val="en-US" w:eastAsia="zh-CN"/>
              </w:rPr>
              <w:t>若一笔费用对应多笔发票，发票号、发票金额等不能填写在一个单元格，需分别填写发票号、含税金额、开票日期，其他需要合并的单元格进行合并。</w:t>
            </w:r>
            <w:r>
              <w:rPr>
                <w:rStyle w:val="16"/>
                <w:rFonts w:hint="eastAsia"/>
                <w:color w:val="auto"/>
                <w:highlight w:val="none"/>
                <w:u w:val="none"/>
                <w:lang w:val="en-US" w:eastAsia="zh-CN"/>
              </w:rPr>
              <w:t xml:space="preserve">3. </w:t>
            </w:r>
            <w:r>
              <w:rPr>
                <w:rStyle w:val="16"/>
                <w:color w:val="auto"/>
                <w:highlight w:val="none"/>
                <w:u w:val="none"/>
                <w:lang w:val="en-US" w:eastAsia="zh-CN"/>
              </w:rPr>
              <w:t>每笔合同对应的费用按时间顺序分别填写记账凭证、发票、支付凭证等信息。</w:t>
            </w:r>
            <w:r>
              <w:rPr>
                <w:rStyle w:val="16"/>
                <w:rFonts w:hint="eastAsia"/>
                <w:color w:val="auto"/>
                <w:highlight w:val="none"/>
                <w:u w:val="none"/>
                <w:lang w:val="en-US" w:eastAsia="zh-CN"/>
              </w:rPr>
              <w:t xml:space="preserve">4. </w:t>
            </w:r>
            <w:r>
              <w:rPr>
                <w:rStyle w:val="16"/>
                <w:color w:val="auto"/>
                <w:highlight w:val="none"/>
                <w:u w:val="none"/>
                <w:lang w:val="en-US" w:eastAsia="zh-CN"/>
              </w:rPr>
              <w:t xml:space="preserve">涉及合并付款的支出，请按顺序依次填写，并备注合并付款情况。    </w:t>
            </w:r>
          </w:p>
          <w:p w14:paraId="29E8A3B4">
            <w:pPr>
              <w:keepNext w:val="0"/>
              <w:keepLines w:val="0"/>
              <w:widowControl/>
              <w:suppressLineNumbers w:val="0"/>
              <w:jc w:val="left"/>
              <w:textAlignment w:val="center"/>
              <w:rPr>
                <w:rStyle w:val="16"/>
                <w:color w:val="auto"/>
                <w:highlight w:val="none"/>
                <w:u w:val="none"/>
                <w:lang w:val="en-US" w:eastAsia="zh-CN"/>
              </w:rPr>
            </w:pPr>
          </w:p>
          <w:p w14:paraId="296B3452">
            <w:pPr>
              <w:keepNext w:val="0"/>
              <w:keepLines w:val="0"/>
              <w:widowControl/>
              <w:suppressLineNumbers w:val="0"/>
              <w:jc w:val="left"/>
              <w:textAlignment w:val="center"/>
              <w:rPr>
                <w:rStyle w:val="16"/>
                <w:color w:val="auto"/>
                <w:highlight w:val="none"/>
                <w:u w:val="none"/>
                <w:lang w:val="en-US" w:eastAsia="zh-CN"/>
              </w:rPr>
            </w:pPr>
          </w:p>
          <w:p w14:paraId="1C7BE78A">
            <w:pPr>
              <w:keepNext w:val="0"/>
              <w:keepLines w:val="0"/>
              <w:widowControl/>
              <w:suppressLineNumbers w:val="0"/>
              <w:jc w:val="left"/>
              <w:textAlignment w:val="center"/>
              <w:rPr>
                <w:rStyle w:val="16"/>
                <w:color w:val="auto"/>
                <w:highlight w:val="none"/>
                <w:u w:val="none"/>
                <w:lang w:val="en-US" w:eastAsia="zh-CN"/>
              </w:rPr>
            </w:pPr>
          </w:p>
          <w:p w14:paraId="0452F3E7">
            <w:pPr>
              <w:keepNext w:val="0"/>
              <w:keepLines w:val="0"/>
              <w:widowControl/>
              <w:suppressLineNumbers w:val="0"/>
              <w:jc w:val="left"/>
              <w:textAlignment w:val="center"/>
              <w:rPr>
                <w:rStyle w:val="16"/>
                <w:color w:val="auto"/>
                <w:highlight w:val="none"/>
                <w:u w:val="none"/>
                <w:lang w:val="en-US" w:eastAsia="zh-CN"/>
              </w:rPr>
            </w:pPr>
          </w:p>
        </w:tc>
      </w:tr>
    </w:tbl>
    <w:p w14:paraId="1B1085AB">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仿宋" w:eastAsia="仿宋" w:cs="仿宋"/>
          <w:b w:val="0"/>
          <w:i w:val="0"/>
          <w:color w:val="auto"/>
          <w:spacing w:val="7"/>
          <w:sz w:val="32"/>
          <w:szCs w:val="32"/>
          <w:highlight w:val="none"/>
          <w:u w:val="none"/>
        </w:rPr>
      </w:pPr>
    </w:p>
    <w:p w14:paraId="2CCF6497">
      <w:pPr>
        <w:pStyle w:val="14"/>
        <w:rPr>
          <w:rFonts w:hint="eastAsia"/>
          <w:color w:val="auto"/>
          <w:highlight w:val="none"/>
          <w:u w:val="none"/>
        </w:rPr>
      </w:pPr>
    </w:p>
    <w:p w14:paraId="2A378C85">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黑体" w:eastAsia="黑体" w:cs="黑体"/>
          <w:b w:val="0"/>
          <w:i w:val="0"/>
          <w:color w:val="auto"/>
          <w:spacing w:val="7"/>
          <w:sz w:val="32"/>
          <w:szCs w:val="32"/>
          <w:highlight w:val="none"/>
          <w:u w:val="none"/>
        </w:rPr>
      </w:pPr>
      <w:r>
        <w:rPr>
          <w:rFonts w:hint="eastAsia" w:ascii="黑体" w:eastAsia="黑体" w:cs="黑体"/>
          <w:b w:val="0"/>
          <w:i w:val="0"/>
          <w:color w:val="auto"/>
          <w:spacing w:val="7"/>
          <w:sz w:val="32"/>
          <w:szCs w:val="32"/>
          <w:highlight w:val="none"/>
          <w:u w:val="none"/>
        </w:rPr>
        <w:t>附</w:t>
      </w:r>
      <w:r>
        <w:rPr>
          <w:rFonts w:hint="eastAsia" w:ascii="黑体" w:eastAsia="黑体" w:cs="黑体"/>
          <w:b w:val="0"/>
          <w:i w:val="0"/>
          <w:color w:val="auto"/>
          <w:spacing w:val="7"/>
          <w:sz w:val="32"/>
          <w:szCs w:val="32"/>
          <w:highlight w:val="none"/>
          <w:u w:val="none"/>
          <w:lang w:val="en-US" w:eastAsia="zh-CN"/>
        </w:rPr>
        <w:t>件</w:t>
      </w:r>
      <w:r>
        <w:rPr>
          <w:rFonts w:hint="eastAsia" w:ascii="黑体" w:eastAsia="黑体" w:cs="黑体"/>
          <w:b w:val="0"/>
          <w:i w:val="0"/>
          <w:color w:val="auto"/>
          <w:spacing w:val="7"/>
          <w:sz w:val="32"/>
          <w:szCs w:val="32"/>
          <w:highlight w:val="none"/>
          <w:u w:val="none"/>
        </w:rPr>
        <w:t>6</w:t>
      </w:r>
    </w:p>
    <w:tbl>
      <w:tblPr>
        <w:tblStyle w:val="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9"/>
        <w:gridCol w:w="790"/>
        <w:gridCol w:w="790"/>
        <w:gridCol w:w="790"/>
        <w:gridCol w:w="790"/>
        <w:gridCol w:w="1078"/>
        <w:gridCol w:w="1221"/>
        <w:gridCol w:w="790"/>
        <w:gridCol w:w="1078"/>
        <w:gridCol w:w="1078"/>
        <w:gridCol w:w="790"/>
        <w:gridCol w:w="1078"/>
        <w:gridCol w:w="2083"/>
        <w:gridCol w:w="1653"/>
      </w:tblGrid>
      <w:tr w14:paraId="1563E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000" w:type="pct"/>
            <w:gridSpan w:val="14"/>
            <w:tcBorders>
              <w:top w:val="nil"/>
              <w:left w:val="nil"/>
              <w:bottom w:val="nil"/>
              <w:right w:val="nil"/>
            </w:tcBorders>
            <w:shd w:val="clear" w:color="auto" w:fill="auto"/>
            <w:noWrap/>
            <w:vAlign w:val="center"/>
          </w:tcPr>
          <w:p w14:paraId="03FBB872">
            <w:pPr>
              <w:keepNext w:val="0"/>
              <w:keepLines w:val="0"/>
              <w:widowControl/>
              <w:suppressLineNumbers w:val="0"/>
              <w:jc w:val="center"/>
              <w:textAlignment w:val="center"/>
              <w:rPr>
                <w:rFonts w:ascii="彩虹小标宋" w:eastAsia="彩虹小标宋" w:cs="彩虹小标宋"/>
                <w:b/>
                <w:bCs/>
                <w:i w:val="0"/>
                <w:iCs w:val="0"/>
                <w:color w:val="auto"/>
                <w:sz w:val="40"/>
                <w:szCs w:val="40"/>
                <w:highlight w:val="none"/>
                <w:u w:val="none"/>
              </w:rPr>
            </w:pPr>
            <w:r>
              <w:rPr>
                <w:rFonts w:hint="eastAsia" w:ascii="方正小标宋简体" w:eastAsia="方正小标宋简体" w:cs="方正小标宋简体"/>
                <w:b w:val="0"/>
                <w:bCs w:val="0"/>
                <w:i w:val="0"/>
                <w:iCs w:val="0"/>
                <w:color w:val="auto"/>
                <w:kern w:val="0"/>
                <w:sz w:val="44"/>
                <w:szCs w:val="44"/>
                <w:highlight w:val="none"/>
                <w:u w:val="none"/>
                <w:lang w:val="en-US" w:eastAsia="zh-CN"/>
              </w:rPr>
              <w:t>建设项目情况汇总表</w:t>
            </w:r>
          </w:p>
        </w:tc>
      </w:tr>
      <w:tr w14:paraId="0E775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7C957">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序号</w:t>
            </w:r>
          </w:p>
        </w:tc>
        <w:tc>
          <w:tcPr>
            <w:tcW w:w="2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38CFD">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申报单位</w:t>
            </w:r>
          </w:p>
        </w:tc>
        <w:tc>
          <w:tcPr>
            <w:tcW w:w="2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A740A">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项目名称</w:t>
            </w:r>
          </w:p>
        </w:tc>
        <w:tc>
          <w:tcPr>
            <w:tcW w:w="2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18902">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申报方向</w:t>
            </w:r>
          </w:p>
        </w:tc>
        <w:tc>
          <w:tcPr>
            <w:tcW w:w="2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D9850">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项目内容</w:t>
            </w:r>
          </w:p>
        </w:tc>
        <w:tc>
          <w:tcPr>
            <w:tcW w:w="2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50308">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预期效益目标</w:t>
            </w:r>
          </w:p>
        </w:tc>
        <w:tc>
          <w:tcPr>
            <w:tcW w:w="5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B96B8">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建成后运营计划</w:t>
            </w:r>
          </w:p>
        </w:tc>
        <w:tc>
          <w:tcPr>
            <w:tcW w:w="4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C0BBC">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实施地点</w:t>
            </w:r>
          </w:p>
        </w:tc>
        <w:tc>
          <w:tcPr>
            <w:tcW w:w="38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FA189">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项目起止时间</w:t>
            </w:r>
          </w:p>
        </w:tc>
        <w:tc>
          <w:tcPr>
            <w:tcW w:w="43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A3720">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项目投资总额</w:t>
            </w:r>
          </w:p>
        </w:tc>
        <w:tc>
          <w:tcPr>
            <w:tcW w:w="711" w:type="pct"/>
            <w:gridSpan w:val="2"/>
            <w:tcBorders>
              <w:top w:val="single" w:color="000000" w:sz="4" w:space="0"/>
              <w:left w:val="single" w:color="000000" w:sz="4" w:space="0"/>
              <w:bottom w:val="nil"/>
              <w:right w:val="single" w:color="000000" w:sz="4" w:space="0"/>
            </w:tcBorders>
            <w:shd w:val="clear" w:color="auto" w:fill="auto"/>
            <w:noWrap/>
            <w:vAlign w:val="center"/>
          </w:tcPr>
          <w:p w14:paraId="6D005BD7">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资金来源</w:t>
            </w:r>
          </w:p>
        </w:tc>
        <w:tc>
          <w:tcPr>
            <w:tcW w:w="35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9B0CD">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拟申请财政补助的方式及金额</w:t>
            </w:r>
          </w:p>
        </w:tc>
        <w:tc>
          <w:tcPr>
            <w:tcW w:w="33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0843E">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对本市消费市场的作用</w:t>
            </w:r>
          </w:p>
        </w:tc>
      </w:tr>
      <w:tr w14:paraId="02BF4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2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FFCF7"/>
        </w:tc>
        <w:tc>
          <w:tcPr>
            <w:tcW w:w="2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06314"/>
        </w:tc>
        <w:tc>
          <w:tcPr>
            <w:tcW w:w="2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36652"/>
        </w:tc>
        <w:tc>
          <w:tcPr>
            <w:tcW w:w="2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C08D3"/>
        </w:tc>
        <w:tc>
          <w:tcPr>
            <w:tcW w:w="2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F577D"/>
        </w:tc>
        <w:tc>
          <w:tcPr>
            <w:tcW w:w="2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006EA"/>
        </w:tc>
        <w:tc>
          <w:tcPr>
            <w:tcW w:w="50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5AB64"/>
        </w:tc>
        <w:tc>
          <w:tcPr>
            <w:tcW w:w="4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7D24B"/>
        </w:tc>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C519E"/>
        </w:tc>
        <w:tc>
          <w:tcPr>
            <w:tcW w:w="4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09B28"/>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46ACA">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企业自筹</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0E013">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地方配套资金</w:t>
            </w:r>
          </w:p>
        </w:tc>
        <w:tc>
          <w:tcPr>
            <w:tcW w:w="3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EAAAC"/>
        </w:tc>
        <w:tc>
          <w:tcPr>
            <w:tcW w:w="33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3FE61"/>
        </w:tc>
      </w:tr>
      <w:tr w14:paraId="5845B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3E484">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DB8AB">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D1905">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8DBBE">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66A49">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BBC28">
            <w:pPr>
              <w:jc w:val="center"/>
              <w:rPr>
                <w:rFonts w:hint="eastAsia" w:ascii="微软雅黑" w:eastAsia="微软雅黑" w:cs="微软雅黑"/>
                <w:i w:val="0"/>
                <w:iCs w:val="0"/>
                <w:color w:val="auto"/>
                <w:sz w:val="16"/>
                <w:szCs w:val="16"/>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00820">
            <w:pPr>
              <w:jc w:val="center"/>
              <w:rPr>
                <w:rFonts w:hint="eastAsia" w:ascii="微软雅黑" w:eastAsia="微软雅黑" w:cs="微软雅黑"/>
                <w:i w:val="0"/>
                <w:iCs w:val="0"/>
                <w:color w:val="auto"/>
                <w:sz w:val="16"/>
                <w:szCs w:val="16"/>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FEFB5">
            <w:pPr>
              <w:jc w:val="center"/>
              <w:rPr>
                <w:rFonts w:hint="eastAsia" w:ascii="微软雅黑" w:eastAsia="微软雅黑" w:cs="微软雅黑"/>
                <w:i w:val="0"/>
                <w:iCs w:val="0"/>
                <w:color w:val="auto"/>
                <w:sz w:val="16"/>
                <w:szCs w:val="16"/>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49019">
            <w:pPr>
              <w:jc w:val="center"/>
              <w:rPr>
                <w:rFonts w:hint="eastAsia" w:ascii="微软雅黑" w:eastAsia="微软雅黑" w:cs="微软雅黑"/>
                <w:i w:val="0"/>
                <w:iCs w:val="0"/>
                <w:color w:val="auto"/>
                <w:sz w:val="16"/>
                <w:szCs w:val="16"/>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8FEC8">
            <w:pPr>
              <w:jc w:val="center"/>
              <w:rPr>
                <w:rFonts w:hint="eastAsia" w:ascii="微软雅黑" w:eastAsia="微软雅黑" w:cs="微软雅黑"/>
                <w:i w:val="0"/>
                <w:iCs w:val="0"/>
                <w:color w:val="auto"/>
                <w:sz w:val="16"/>
                <w:szCs w:val="16"/>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DD490">
            <w:pPr>
              <w:jc w:val="center"/>
              <w:rPr>
                <w:rFonts w:hint="eastAsia" w:ascii="微软雅黑" w:eastAsia="微软雅黑" w:cs="微软雅黑"/>
                <w:i w:val="0"/>
                <w:iCs w:val="0"/>
                <w:color w:val="auto"/>
                <w:sz w:val="16"/>
                <w:szCs w:val="16"/>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4F619">
            <w:pPr>
              <w:jc w:val="center"/>
              <w:rPr>
                <w:rFonts w:hint="eastAsia" w:ascii="微软雅黑" w:eastAsia="微软雅黑" w:cs="微软雅黑"/>
                <w:i w:val="0"/>
                <w:iCs w:val="0"/>
                <w:color w:val="auto"/>
                <w:sz w:val="16"/>
                <w:szCs w:val="16"/>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D101E">
            <w:pPr>
              <w:jc w:val="center"/>
              <w:rPr>
                <w:rFonts w:hint="eastAsia" w:ascii="微软雅黑" w:eastAsia="微软雅黑" w:cs="微软雅黑"/>
                <w:i w:val="0"/>
                <w:iCs w:val="0"/>
                <w:color w:val="auto"/>
                <w:sz w:val="16"/>
                <w:szCs w:val="16"/>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13797">
            <w:pPr>
              <w:rPr>
                <w:rFonts w:hint="eastAsia" w:ascii="宋体" w:eastAsia="宋体" w:cs="宋体"/>
                <w:i w:val="0"/>
                <w:iCs w:val="0"/>
                <w:color w:val="auto"/>
                <w:sz w:val="24"/>
                <w:szCs w:val="24"/>
                <w:highlight w:val="none"/>
                <w:u w:val="none"/>
              </w:rPr>
            </w:pPr>
          </w:p>
        </w:tc>
      </w:tr>
      <w:tr w14:paraId="04932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F01A4">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EEEB8">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5030D">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BC2F0">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DA6A9">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CB292">
            <w:pPr>
              <w:jc w:val="center"/>
              <w:rPr>
                <w:rFonts w:hint="eastAsia" w:ascii="微软雅黑" w:eastAsia="微软雅黑" w:cs="微软雅黑"/>
                <w:i w:val="0"/>
                <w:iCs w:val="0"/>
                <w:color w:val="auto"/>
                <w:sz w:val="16"/>
                <w:szCs w:val="16"/>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BC1E5">
            <w:pPr>
              <w:jc w:val="center"/>
              <w:rPr>
                <w:rFonts w:hint="eastAsia" w:ascii="微软雅黑" w:eastAsia="微软雅黑" w:cs="微软雅黑"/>
                <w:i w:val="0"/>
                <w:iCs w:val="0"/>
                <w:color w:val="auto"/>
                <w:sz w:val="16"/>
                <w:szCs w:val="16"/>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2FB5D">
            <w:pPr>
              <w:jc w:val="center"/>
              <w:rPr>
                <w:rFonts w:hint="eastAsia" w:ascii="微软雅黑" w:eastAsia="微软雅黑" w:cs="微软雅黑"/>
                <w:i w:val="0"/>
                <w:iCs w:val="0"/>
                <w:color w:val="auto"/>
                <w:sz w:val="16"/>
                <w:szCs w:val="16"/>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7ADED">
            <w:pPr>
              <w:jc w:val="center"/>
              <w:rPr>
                <w:rFonts w:hint="eastAsia" w:ascii="微软雅黑" w:eastAsia="微软雅黑" w:cs="微软雅黑"/>
                <w:i w:val="0"/>
                <w:iCs w:val="0"/>
                <w:color w:val="auto"/>
                <w:sz w:val="16"/>
                <w:szCs w:val="16"/>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04D4">
            <w:pPr>
              <w:jc w:val="center"/>
              <w:rPr>
                <w:rFonts w:hint="eastAsia" w:ascii="微软雅黑" w:eastAsia="微软雅黑" w:cs="微软雅黑"/>
                <w:i w:val="0"/>
                <w:iCs w:val="0"/>
                <w:color w:val="auto"/>
                <w:sz w:val="16"/>
                <w:szCs w:val="16"/>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367EE">
            <w:pPr>
              <w:jc w:val="center"/>
              <w:rPr>
                <w:rFonts w:hint="eastAsia" w:ascii="微软雅黑" w:eastAsia="微软雅黑" w:cs="微软雅黑"/>
                <w:i w:val="0"/>
                <w:iCs w:val="0"/>
                <w:color w:val="auto"/>
                <w:sz w:val="16"/>
                <w:szCs w:val="16"/>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68A81">
            <w:pPr>
              <w:jc w:val="center"/>
              <w:rPr>
                <w:rFonts w:hint="eastAsia" w:ascii="微软雅黑" w:eastAsia="微软雅黑" w:cs="微软雅黑"/>
                <w:i w:val="0"/>
                <w:iCs w:val="0"/>
                <w:color w:val="auto"/>
                <w:sz w:val="16"/>
                <w:szCs w:val="16"/>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E126">
            <w:pPr>
              <w:jc w:val="center"/>
              <w:rPr>
                <w:rFonts w:hint="eastAsia" w:ascii="微软雅黑" w:eastAsia="微软雅黑" w:cs="微软雅黑"/>
                <w:i w:val="0"/>
                <w:iCs w:val="0"/>
                <w:color w:val="auto"/>
                <w:sz w:val="16"/>
                <w:szCs w:val="16"/>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CC043">
            <w:pPr>
              <w:rPr>
                <w:rFonts w:hint="eastAsia" w:ascii="宋体" w:eastAsia="宋体" w:cs="宋体"/>
                <w:i w:val="0"/>
                <w:iCs w:val="0"/>
                <w:color w:val="auto"/>
                <w:sz w:val="24"/>
                <w:szCs w:val="24"/>
                <w:highlight w:val="none"/>
                <w:u w:val="none"/>
              </w:rPr>
            </w:pPr>
          </w:p>
        </w:tc>
      </w:tr>
      <w:tr w14:paraId="211F1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0F54F">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D3123">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19809">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5445">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06D44">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F874A">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FBED2">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56DB0">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E9066">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2141A">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A6B6B">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DDE0C">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0512E">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5B41B">
            <w:pPr>
              <w:rPr>
                <w:rFonts w:hint="eastAsia" w:ascii="宋体" w:eastAsia="宋体" w:cs="宋体"/>
                <w:i w:val="0"/>
                <w:iCs w:val="0"/>
                <w:color w:val="auto"/>
                <w:sz w:val="24"/>
                <w:szCs w:val="24"/>
                <w:highlight w:val="none"/>
                <w:u w:val="none"/>
              </w:rPr>
            </w:pPr>
          </w:p>
        </w:tc>
      </w:tr>
      <w:tr w14:paraId="6FC6F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307DC">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01D77">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3F89E">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27AD3">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5D0C4">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D97FC">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B659">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C682A">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904A1">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F407A">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D062C">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E08EB">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8074E">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23902">
            <w:pPr>
              <w:rPr>
                <w:rFonts w:hint="eastAsia" w:ascii="宋体" w:eastAsia="宋体" w:cs="宋体"/>
                <w:i w:val="0"/>
                <w:iCs w:val="0"/>
                <w:color w:val="auto"/>
                <w:sz w:val="24"/>
                <w:szCs w:val="24"/>
                <w:highlight w:val="none"/>
                <w:u w:val="none"/>
              </w:rPr>
            </w:pPr>
          </w:p>
        </w:tc>
      </w:tr>
      <w:tr w14:paraId="014A5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541F0">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09DB7">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29369">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872D3">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D63CB">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57CC3">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C9048">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B5F4B">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25058">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1430C">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9535B">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F8551">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79BE2">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EDC3E">
            <w:pPr>
              <w:rPr>
                <w:rFonts w:hint="eastAsia" w:ascii="宋体" w:eastAsia="宋体" w:cs="宋体"/>
                <w:i w:val="0"/>
                <w:iCs w:val="0"/>
                <w:color w:val="auto"/>
                <w:sz w:val="24"/>
                <w:szCs w:val="24"/>
                <w:highlight w:val="none"/>
                <w:u w:val="none"/>
              </w:rPr>
            </w:pPr>
          </w:p>
        </w:tc>
      </w:tr>
      <w:tr w14:paraId="24F53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7E1A1">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B1C6A">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D59AC">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006BC">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A4B3D">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A0906">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18E49">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4B887">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AF19E">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CA062">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CD077">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63459">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BA8D7">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0304E">
            <w:pPr>
              <w:rPr>
                <w:rFonts w:hint="eastAsia" w:ascii="宋体" w:eastAsia="宋体" w:cs="宋体"/>
                <w:i w:val="0"/>
                <w:iCs w:val="0"/>
                <w:color w:val="auto"/>
                <w:sz w:val="24"/>
                <w:szCs w:val="24"/>
                <w:highlight w:val="none"/>
                <w:u w:val="none"/>
              </w:rPr>
            </w:pPr>
          </w:p>
        </w:tc>
      </w:tr>
      <w:tr w14:paraId="25C3C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3F9A3">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E404E">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2393A">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CEDEE">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B65D3">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2A364">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D1F2F">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D4CD6">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57615">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5CD79">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440BF">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93A67">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60A7A">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ED599">
            <w:pPr>
              <w:rPr>
                <w:rFonts w:hint="eastAsia" w:ascii="宋体" w:eastAsia="宋体" w:cs="宋体"/>
                <w:i w:val="0"/>
                <w:iCs w:val="0"/>
                <w:color w:val="auto"/>
                <w:sz w:val="24"/>
                <w:szCs w:val="24"/>
                <w:highlight w:val="none"/>
                <w:u w:val="none"/>
              </w:rPr>
            </w:pPr>
          </w:p>
        </w:tc>
      </w:tr>
      <w:tr w14:paraId="77481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CD74B">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6A24C">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FED9D">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09506">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42369">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76412">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1B487">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B38B2">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4D0C6">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DAFDC">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2747A">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ADDE8">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C7605">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822D6">
            <w:pPr>
              <w:rPr>
                <w:rFonts w:hint="eastAsia" w:ascii="宋体" w:eastAsia="宋体" w:cs="宋体"/>
                <w:i w:val="0"/>
                <w:iCs w:val="0"/>
                <w:color w:val="auto"/>
                <w:sz w:val="24"/>
                <w:szCs w:val="24"/>
                <w:highlight w:val="none"/>
                <w:u w:val="none"/>
              </w:rPr>
            </w:pPr>
          </w:p>
        </w:tc>
      </w:tr>
      <w:tr w14:paraId="49FEB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66E46">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77700">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24CA9">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4F54B">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AF588">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B37FA">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56E02">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4AE27">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BB98A">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D0B2E">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855C5">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03EDF">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AF6DC">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26098">
            <w:pPr>
              <w:rPr>
                <w:rFonts w:hint="eastAsia" w:ascii="宋体" w:eastAsia="宋体" w:cs="宋体"/>
                <w:i w:val="0"/>
                <w:iCs w:val="0"/>
                <w:color w:val="auto"/>
                <w:sz w:val="24"/>
                <w:szCs w:val="24"/>
                <w:highlight w:val="none"/>
                <w:u w:val="none"/>
              </w:rPr>
            </w:pPr>
          </w:p>
        </w:tc>
      </w:tr>
      <w:tr w14:paraId="1CCD3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4A82B">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1B6CA">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68CC6">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849F1">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D70D9">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A17E1">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59FA0">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6FAA1">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2FF17">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D6367">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DB760">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8259B">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719E9">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65CDA">
            <w:pPr>
              <w:rPr>
                <w:rFonts w:hint="eastAsia" w:ascii="宋体" w:eastAsia="宋体" w:cs="宋体"/>
                <w:i w:val="0"/>
                <w:iCs w:val="0"/>
                <w:color w:val="auto"/>
                <w:sz w:val="24"/>
                <w:szCs w:val="24"/>
                <w:highlight w:val="none"/>
                <w:u w:val="none"/>
              </w:rPr>
            </w:pPr>
          </w:p>
        </w:tc>
      </w:tr>
      <w:tr w14:paraId="2EC00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83787">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969C4">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95A5A">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2D636">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B0F29">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701CF">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26F7E">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6C89F">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43DFF">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EC4EA">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39B12">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25944">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01C2F">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63EAF">
            <w:pPr>
              <w:rPr>
                <w:rFonts w:hint="eastAsia" w:ascii="宋体" w:eastAsia="宋体" w:cs="宋体"/>
                <w:i w:val="0"/>
                <w:iCs w:val="0"/>
                <w:color w:val="auto"/>
                <w:sz w:val="24"/>
                <w:szCs w:val="24"/>
                <w:highlight w:val="none"/>
                <w:u w:val="none"/>
              </w:rPr>
            </w:pPr>
          </w:p>
        </w:tc>
      </w:tr>
      <w:tr w14:paraId="2267D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75028">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5B488">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A9859">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FDC7A">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C2163">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CADD7">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42821">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9EBDD">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13A96">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7850B">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A04EA">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32F09">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87831">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523DA">
            <w:pPr>
              <w:rPr>
                <w:rFonts w:hint="eastAsia" w:ascii="宋体" w:eastAsia="宋体" w:cs="宋体"/>
                <w:i w:val="0"/>
                <w:iCs w:val="0"/>
                <w:color w:val="auto"/>
                <w:sz w:val="24"/>
                <w:szCs w:val="24"/>
                <w:highlight w:val="none"/>
                <w:u w:val="none"/>
              </w:rPr>
            </w:pPr>
          </w:p>
        </w:tc>
      </w:tr>
      <w:tr w14:paraId="63331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41783">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9C0DD">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C0562">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67C1E">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3BAEF">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AD4C8">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68EC2">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E803F">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22E42">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82473">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B6DDC">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1F379">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A6569">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CCD43">
            <w:pPr>
              <w:rPr>
                <w:rFonts w:hint="eastAsia" w:ascii="宋体" w:eastAsia="宋体" w:cs="宋体"/>
                <w:i w:val="0"/>
                <w:iCs w:val="0"/>
                <w:color w:val="auto"/>
                <w:sz w:val="24"/>
                <w:szCs w:val="24"/>
                <w:highlight w:val="none"/>
                <w:u w:val="none"/>
              </w:rPr>
            </w:pPr>
          </w:p>
        </w:tc>
      </w:tr>
      <w:tr w14:paraId="4ADE0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61BBD">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7F00D">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EF7BC">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B532D">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FA05C">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CDA25">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0B4CB">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ED535">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3D87D">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B02B7">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9749C">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A8553">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B9A58">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F71CB">
            <w:pPr>
              <w:rPr>
                <w:rFonts w:hint="eastAsia" w:ascii="宋体" w:eastAsia="宋体" w:cs="宋体"/>
                <w:i w:val="0"/>
                <w:iCs w:val="0"/>
                <w:color w:val="auto"/>
                <w:sz w:val="24"/>
                <w:szCs w:val="24"/>
                <w:highlight w:val="none"/>
                <w:u w:val="none"/>
              </w:rPr>
            </w:pPr>
          </w:p>
        </w:tc>
      </w:tr>
    </w:tbl>
    <w:p w14:paraId="2588E416">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黑体" w:eastAsia="黑体" w:cs="黑体"/>
          <w:b w:val="0"/>
          <w:i w:val="0"/>
          <w:color w:val="auto"/>
          <w:spacing w:val="7"/>
          <w:sz w:val="32"/>
          <w:szCs w:val="32"/>
          <w:highlight w:val="none"/>
          <w:u w:val="none"/>
        </w:rPr>
      </w:pPr>
    </w:p>
    <w:p w14:paraId="3CB0FA45">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黑体" w:eastAsia="黑体" w:cs="黑体"/>
          <w:b w:val="0"/>
          <w:i w:val="0"/>
          <w:color w:val="auto"/>
          <w:spacing w:val="7"/>
          <w:sz w:val="32"/>
          <w:szCs w:val="32"/>
          <w:highlight w:val="none"/>
          <w:u w:val="none"/>
        </w:rPr>
      </w:pPr>
    </w:p>
    <w:p w14:paraId="39DB32A8">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黑体" w:eastAsia="黑体" w:cs="黑体"/>
          <w:b w:val="0"/>
          <w:i w:val="0"/>
          <w:color w:val="auto"/>
          <w:spacing w:val="7"/>
          <w:sz w:val="32"/>
          <w:szCs w:val="32"/>
          <w:highlight w:val="none"/>
          <w:u w:val="none"/>
        </w:rPr>
      </w:pPr>
      <w:r>
        <w:rPr>
          <w:rFonts w:hint="eastAsia" w:ascii="黑体" w:eastAsia="黑体" w:cs="黑体"/>
          <w:b w:val="0"/>
          <w:i w:val="0"/>
          <w:color w:val="auto"/>
          <w:spacing w:val="7"/>
          <w:sz w:val="32"/>
          <w:szCs w:val="32"/>
          <w:highlight w:val="none"/>
          <w:u w:val="none"/>
        </w:rPr>
        <w:t>附件7</w:t>
      </w:r>
    </w:p>
    <w:p w14:paraId="64847FD1">
      <w:pPr>
        <w:keepNext w:val="0"/>
        <w:keepLines w:val="0"/>
        <w:pageBreakBefore w:val="0"/>
        <w:widowControl/>
        <w:kinsoku/>
        <w:wordWrap/>
        <w:overflowPunct/>
        <w:topLinePunct w:val="0"/>
        <w:autoSpaceDE w:val="0"/>
        <w:autoSpaceDN w:val="0"/>
        <w:bidi w:val="0"/>
        <w:adjustRightInd/>
        <w:snapToGrid/>
        <w:spacing w:before="530" w:after="66" w:line="560" w:lineRule="exact"/>
        <w:ind w:left="20" w:right="0" w:firstLine="0"/>
        <w:jc w:val="center"/>
        <w:rPr>
          <w:rFonts w:hint="eastAsia" w:ascii="方正小标宋_GBK" w:eastAsia="方正小标宋_GBK" w:cs="方正小标宋_GBK"/>
          <w:b w:val="0"/>
          <w:i w:val="0"/>
          <w:color w:val="auto"/>
          <w:spacing w:val="7"/>
          <w:sz w:val="44"/>
          <w:szCs w:val="44"/>
          <w:highlight w:val="none"/>
          <w:u w:val="none"/>
        </w:rPr>
      </w:pPr>
      <w:r>
        <w:rPr>
          <w:rFonts w:hint="eastAsia" w:ascii="方正小标宋_GBK" w:eastAsia="方正小标宋_GBK" w:cs="方正小标宋_GBK"/>
          <w:b w:val="0"/>
          <w:i w:val="0"/>
          <w:color w:val="auto"/>
          <w:spacing w:val="10"/>
          <w:sz w:val="44"/>
          <w:szCs w:val="44"/>
          <w:highlight w:val="none"/>
          <w:u w:val="none"/>
        </w:rPr>
        <w:t>投资类项目评审其他材料参考清单</w:t>
      </w:r>
    </w:p>
    <w:p w14:paraId="1CE9AC71">
      <w:pPr>
        <w:keepNext w:val="0"/>
        <w:keepLines w:val="0"/>
        <w:pageBreakBefore w:val="0"/>
        <w:widowControl/>
        <w:kinsoku/>
        <w:wordWrap/>
        <w:overflowPunct/>
        <w:topLinePunct w:val="0"/>
        <w:autoSpaceDE w:val="0"/>
        <w:autoSpaceDN w:val="0"/>
        <w:bidi w:val="0"/>
        <w:adjustRightInd/>
        <w:snapToGrid/>
        <w:spacing w:before="530" w:after="66" w:line="320" w:lineRule="exact"/>
        <w:ind w:left="20" w:right="0" w:firstLine="0"/>
        <w:jc w:val="left"/>
        <w:textAlignment w:val="auto"/>
        <w:rPr>
          <w:color w:val="auto"/>
          <w:highlight w:val="none"/>
          <w:u w:val="none"/>
        </w:rPr>
      </w:pPr>
      <w:r>
        <w:rPr>
          <w:rFonts w:ascii="黑体" w:eastAsia="黑体" w:cs="黑体"/>
          <w:b w:val="0"/>
          <w:i w:val="0"/>
          <w:color w:val="auto"/>
          <w:spacing w:val="7"/>
          <w:sz w:val="28"/>
          <w:szCs w:val="28"/>
          <w:highlight w:val="none"/>
          <w:u w:val="none"/>
        </w:rPr>
        <w:t>说明：若下述材料，已在此次提交其他申报材料（如项目实施方案）中体现，此处可不再重复提交。</w:t>
      </w:r>
    </w:p>
    <w:tbl>
      <w:tblPr>
        <w:tblStyle w:val="9"/>
        <w:tblW w:w="0" w:type="auto"/>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96"/>
        <w:gridCol w:w="11954"/>
      </w:tblGrid>
      <w:tr w14:paraId="3B6F5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14:paraId="3F1A4C5F">
            <w:pPr>
              <w:keepNext w:val="0"/>
              <w:keepLines w:val="0"/>
              <w:pageBreakBefore w:val="0"/>
              <w:widowControl/>
              <w:kinsoku/>
              <w:wordWrap/>
              <w:overflowPunct/>
              <w:topLinePunct w:val="0"/>
              <w:autoSpaceDE w:val="0"/>
              <w:autoSpaceDN w:val="0"/>
              <w:bidi w:val="0"/>
              <w:adjustRightInd/>
              <w:snapToGrid/>
              <w:spacing w:before="0" w:after="0" w:line="320" w:lineRule="exact"/>
              <w:ind w:left="622"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支持方向</w:t>
            </w:r>
          </w:p>
        </w:tc>
        <w:tc>
          <w:tcPr>
            <w:tcW w:w="11954" w:type="dxa"/>
            <w:tcBorders>
              <w:top w:val="single" w:color="000000" w:sz="2" w:space="0"/>
              <w:left w:val="single" w:color="000000" w:sz="2" w:space="0"/>
              <w:bottom w:val="single" w:color="000000" w:sz="2" w:space="0"/>
              <w:right w:val="single" w:color="000000" w:sz="2" w:space="0"/>
            </w:tcBorders>
            <w:noWrap/>
          </w:tcPr>
          <w:p w14:paraId="14CD929A">
            <w:pPr>
              <w:keepNext w:val="0"/>
              <w:keepLines w:val="0"/>
              <w:pageBreakBefore w:val="0"/>
              <w:widowControl/>
              <w:kinsoku/>
              <w:wordWrap/>
              <w:overflowPunct/>
              <w:topLinePunct w:val="0"/>
              <w:autoSpaceDE w:val="0"/>
              <w:autoSpaceDN w:val="0"/>
              <w:bidi w:val="0"/>
              <w:adjustRightInd/>
              <w:snapToGrid/>
              <w:spacing w:before="0" w:after="0" w:line="320" w:lineRule="exact"/>
              <w:ind w:left="5190"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提交材料要求</w:t>
            </w:r>
          </w:p>
        </w:tc>
      </w:tr>
      <w:tr w14:paraId="3B0C6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7"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14:paraId="2CC6CD5D">
            <w:pPr>
              <w:keepNext w:val="0"/>
              <w:keepLines w:val="0"/>
              <w:pageBreakBefore w:val="0"/>
              <w:widowControl/>
              <w:kinsoku/>
              <w:wordWrap/>
              <w:overflowPunct/>
              <w:topLinePunct w:val="0"/>
              <w:autoSpaceDE w:val="0"/>
              <w:autoSpaceDN w:val="0"/>
              <w:bidi w:val="0"/>
              <w:adjustRightInd/>
              <w:snapToGrid/>
              <w:spacing w:before="1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1.1 打造商旅文体健融合的消费新场景</w:t>
            </w:r>
          </w:p>
        </w:tc>
        <w:tc>
          <w:tcPr>
            <w:tcW w:w="11954" w:type="dxa"/>
            <w:tcBorders>
              <w:top w:val="single" w:color="000000" w:sz="2" w:space="0"/>
              <w:left w:val="single" w:color="000000" w:sz="2" w:space="0"/>
              <w:bottom w:val="single" w:color="000000" w:sz="2" w:space="0"/>
              <w:right w:val="single" w:color="000000" w:sz="2" w:space="0"/>
            </w:tcBorders>
            <w:noWrap/>
          </w:tcPr>
          <w:p w14:paraId="0B5D377C">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w:t>
            </w:r>
            <w:r>
              <w:rPr>
                <w:rFonts w:hint="eastAsia" w:ascii="宋体" w:eastAsia="宋体" w:cs="宋体"/>
                <w:b w:val="0"/>
                <w:i w:val="0"/>
                <w:color w:val="auto"/>
                <w:sz w:val="20"/>
                <w:szCs w:val="20"/>
                <w:highlight w:val="none"/>
                <w:u w:val="none"/>
              </w:rPr>
              <w:t>项目业</w:t>
            </w:r>
            <w:r>
              <w:rPr>
                <w:rFonts w:hint="eastAsia" w:ascii="宋体" w:eastAsia="宋体" w:cs="宋体"/>
                <w:b w:val="0"/>
                <w:i w:val="0"/>
                <w:color w:val="auto"/>
                <w:spacing w:val="1"/>
                <w:sz w:val="20"/>
                <w:szCs w:val="20"/>
                <w:highlight w:val="none"/>
                <w:u w:val="none"/>
              </w:rPr>
              <w:t>态</w:t>
            </w:r>
            <w:r>
              <w:rPr>
                <w:rFonts w:hint="eastAsia" w:ascii="宋体" w:eastAsia="宋体" w:cs="宋体"/>
                <w:b w:val="0"/>
                <w:i w:val="0"/>
                <w:color w:val="auto"/>
                <w:spacing w:val="-7"/>
                <w:sz w:val="20"/>
                <w:szCs w:val="20"/>
                <w:highlight w:val="none"/>
                <w:u w:val="none"/>
              </w:rPr>
              <w:t>情况介绍。</w:t>
            </w:r>
          </w:p>
          <w:p w14:paraId="31235938">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2.项目应用人工智能、元宇宙等前沿数字技术情况、创新性体现等内容。</w:t>
            </w:r>
          </w:p>
          <w:p w14:paraId="749E29B8">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3.运营主体介绍（如未明确，可提供计划情况）。</w:t>
            </w:r>
          </w:p>
          <w:p w14:paraId="20376B8D">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4.年度活动计划安排。</w:t>
            </w:r>
          </w:p>
          <w:p w14:paraId="5BC701F3">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5.项目如</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14:paraId="6C5759E3">
            <w:pPr>
              <w:keepNext w:val="0"/>
              <w:keepLines w:val="0"/>
              <w:pageBreakBefore w:val="0"/>
              <w:widowControl/>
              <w:kinsoku/>
              <w:wordWrap/>
              <w:overflowPunct/>
              <w:topLinePunct w:val="0"/>
              <w:autoSpaceDE w:val="0"/>
              <w:autoSpaceDN w:val="0"/>
              <w:bidi w:val="0"/>
              <w:adjustRightInd/>
              <w:snapToGrid/>
              <w:spacing w:before="1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6.反映项目建设过程中的图片或报道。</w:t>
            </w:r>
          </w:p>
          <w:p w14:paraId="2913A940">
            <w:pPr>
              <w:keepNext w:val="0"/>
              <w:keepLines w:val="0"/>
              <w:pageBreakBefore w:val="0"/>
              <w:widowControl/>
              <w:kinsoku/>
              <w:wordWrap/>
              <w:overflowPunct/>
              <w:topLinePunct w:val="0"/>
              <w:autoSpaceDE w:val="0"/>
              <w:autoSpaceDN w:val="0"/>
              <w:bidi w:val="0"/>
              <w:adjustRightInd/>
              <w:snapToGrid/>
              <w:spacing w:before="8" w:after="0" w:line="320" w:lineRule="exact"/>
              <w:ind w:left="104" w:right="288"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7.</w:t>
            </w:r>
            <w:r>
              <w:rPr>
                <w:rFonts w:hint="eastAsia" w:ascii="宋体" w:eastAsia="宋体" w:cs="宋体"/>
                <w:b w:val="0"/>
                <w:i w:val="0"/>
                <w:color w:val="auto"/>
                <w:spacing w:val="-7"/>
                <w:sz w:val="20"/>
                <w:szCs w:val="20"/>
                <w:highlight w:val="none"/>
                <w:u w:val="none"/>
                <w:lang w:eastAsia="zh-CN"/>
              </w:rPr>
              <w:t>截至</w:t>
            </w:r>
            <w:r>
              <w:rPr>
                <w:rFonts w:hint="eastAsia" w:ascii="宋体" w:eastAsia="宋体" w:cs="宋体"/>
                <w:b w:val="0"/>
                <w:i w:val="0"/>
                <w:color w:val="auto"/>
                <w:spacing w:val="-7"/>
                <w:sz w:val="20"/>
                <w:szCs w:val="20"/>
                <w:highlight w:val="none"/>
                <w:u w:val="none"/>
              </w:rPr>
              <w:t>申报时，项目已投入费用明细列表（列表中列明投入项目、金额、发票号）以及合同复印件。</w:t>
            </w:r>
          </w:p>
          <w:p w14:paraId="4FEDA29D">
            <w:pPr>
              <w:keepNext w:val="0"/>
              <w:keepLines w:val="0"/>
              <w:pageBreakBefore w:val="0"/>
              <w:widowControl/>
              <w:kinsoku/>
              <w:wordWrap/>
              <w:overflowPunct/>
              <w:topLinePunct w:val="0"/>
              <w:autoSpaceDE w:val="0"/>
              <w:autoSpaceDN w:val="0"/>
              <w:bidi w:val="0"/>
              <w:adjustRightInd/>
              <w:snapToGrid/>
              <w:spacing w:before="8" w:after="0" w:line="320" w:lineRule="exact"/>
              <w:ind w:left="104" w:right="288"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8.其他与支持条件、评审指标的相关材料等。</w:t>
            </w:r>
          </w:p>
        </w:tc>
      </w:tr>
      <w:tr w14:paraId="3A457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3"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14:paraId="1E679796">
            <w:pPr>
              <w:keepNext w:val="0"/>
              <w:keepLines w:val="0"/>
              <w:pageBreakBefore w:val="0"/>
              <w:widowControl/>
              <w:kinsoku/>
              <w:wordWrap/>
              <w:overflowPunct/>
              <w:topLinePunct w:val="0"/>
              <w:autoSpaceDE w:val="0"/>
              <w:autoSpaceDN w:val="0"/>
              <w:bidi w:val="0"/>
              <w:adjustRightInd/>
              <w:snapToGrid/>
              <w:spacing w:before="404" w:after="0" w:line="320" w:lineRule="exact"/>
              <w:ind w:left="144" w:right="144" w:firstLine="0"/>
              <w:jc w:val="center"/>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1.2 推动服务消费集聚区建设</w:t>
            </w:r>
          </w:p>
        </w:tc>
        <w:tc>
          <w:tcPr>
            <w:tcW w:w="11954" w:type="dxa"/>
            <w:tcBorders>
              <w:top w:val="single" w:color="000000" w:sz="2" w:space="0"/>
              <w:left w:val="single" w:color="000000" w:sz="2" w:space="0"/>
              <w:bottom w:val="single" w:color="000000" w:sz="2" w:space="0"/>
              <w:right w:val="single" w:color="000000" w:sz="2" w:space="0"/>
            </w:tcBorders>
            <w:noWrap/>
          </w:tcPr>
          <w:p w14:paraId="07471903">
            <w:pPr>
              <w:keepNext/>
              <w:keepLines w:val="0"/>
              <w:pageBreakBefore w:val="0"/>
              <w:widowControl w:val="0"/>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w:t>
            </w:r>
            <w:r>
              <w:rPr>
                <w:rFonts w:hint="eastAsia" w:ascii="宋体" w:eastAsia="宋体" w:cs="宋体"/>
                <w:b w:val="0"/>
                <w:i w:val="0"/>
                <w:color w:val="auto"/>
                <w:sz w:val="20"/>
                <w:szCs w:val="20"/>
                <w:highlight w:val="none"/>
                <w:u w:val="none"/>
              </w:rPr>
              <w:t>运营主</w:t>
            </w:r>
            <w:r>
              <w:rPr>
                <w:rFonts w:hint="eastAsia" w:ascii="宋体" w:eastAsia="宋体" w:cs="宋体"/>
                <w:b w:val="0"/>
                <w:i w:val="0"/>
                <w:color w:val="auto"/>
                <w:spacing w:val="1"/>
                <w:sz w:val="20"/>
                <w:szCs w:val="20"/>
                <w:highlight w:val="none"/>
                <w:u w:val="none"/>
              </w:rPr>
              <w:t>体</w:t>
            </w:r>
            <w:r>
              <w:rPr>
                <w:rFonts w:hint="eastAsia" w:ascii="宋体" w:eastAsia="宋体" w:cs="宋体"/>
                <w:b w:val="0"/>
                <w:i w:val="0"/>
                <w:color w:val="auto"/>
                <w:spacing w:val="-7"/>
                <w:sz w:val="20"/>
                <w:szCs w:val="20"/>
                <w:highlight w:val="none"/>
                <w:u w:val="none"/>
              </w:rPr>
              <w:t>介绍（如未明确，可提供计划情况）。</w:t>
            </w:r>
          </w:p>
          <w:p w14:paraId="56AE972D">
            <w:pPr>
              <w:keepNext/>
              <w:keepLines w:val="0"/>
              <w:pageBreakBefore w:val="0"/>
              <w:widowControl w:val="0"/>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2.服务消费业态情况介绍。</w:t>
            </w:r>
          </w:p>
          <w:p w14:paraId="71A6DEA1">
            <w:pPr>
              <w:keepNext/>
              <w:keepLines w:val="0"/>
              <w:pageBreakBefore w:val="0"/>
              <w:widowControl w:val="0"/>
              <w:kinsoku/>
              <w:wordWrap/>
              <w:overflowPunct/>
              <w:topLinePunct w:val="0"/>
              <w:autoSpaceDE w:val="0"/>
              <w:autoSpaceDN w:val="0"/>
              <w:bidi w:val="0"/>
              <w:adjustRightInd/>
              <w:snapToGrid/>
              <w:spacing w:before="4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3.集聚市场主体汇总清单，包括入驻时间、主体名称、所属领域等信息；与入驻主体签订的入驻协议或合作协议等证明材料复印件（如未明确，可提供已完成情况或计划情况）。</w:t>
            </w:r>
          </w:p>
          <w:p w14:paraId="14AA57F8">
            <w:pPr>
              <w:keepNext/>
              <w:keepLines w:val="0"/>
              <w:pageBreakBefore w:val="0"/>
              <w:widowControl w:val="0"/>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4.试点期间开展促消费活动清单，包括活动名称、活动时间、活动举办方、活动内容等信息（如未明确，</w:t>
            </w:r>
            <w:r>
              <w:rPr>
                <w:rFonts w:hint="eastAsia" w:ascii="宋体" w:eastAsia="宋体" w:cs="宋体"/>
                <w:b w:val="0"/>
                <w:i w:val="0"/>
                <w:color w:val="auto"/>
                <w:sz w:val="20"/>
                <w:szCs w:val="20"/>
                <w:highlight w:val="none"/>
                <w:u w:val="none"/>
              </w:rPr>
              <w:t>可</w:t>
            </w:r>
            <w:r>
              <w:rPr>
                <w:rFonts w:hint="eastAsia" w:ascii="宋体" w:eastAsia="宋体" w:cs="宋体"/>
                <w:b w:val="0"/>
                <w:i w:val="0"/>
                <w:color w:val="auto"/>
                <w:spacing w:val="1"/>
                <w:sz w:val="20"/>
                <w:szCs w:val="20"/>
                <w:highlight w:val="none"/>
                <w:u w:val="none"/>
              </w:rPr>
              <w:t>提供</w:t>
            </w:r>
            <w:r>
              <w:rPr>
                <w:rFonts w:hint="eastAsia" w:ascii="宋体" w:eastAsia="宋体" w:cs="宋体"/>
                <w:b w:val="0"/>
                <w:i w:val="0"/>
                <w:color w:val="auto"/>
                <w:spacing w:val="-7"/>
                <w:sz w:val="20"/>
                <w:szCs w:val="20"/>
                <w:highlight w:val="none"/>
                <w:u w:val="none"/>
              </w:rPr>
              <w:t>已完成情况或计划情况）。</w:t>
            </w:r>
          </w:p>
          <w:p w14:paraId="2A62AF1C">
            <w:pPr>
              <w:keepNext/>
              <w:keepLines w:val="0"/>
              <w:pageBreakBefore w:val="0"/>
              <w:widowControl w:val="0"/>
              <w:kinsoku/>
              <w:wordWrap/>
              <w:overflowPunct/>
              <w:topLinePunct w:val="0"/>
              <w:autoSpaceDE w:val="0"/>
              <w:autoSpaceDN w:val="0"/>
              <w:bidi w:val="0"/>
              <w:adjustRightInd/>
              <w:snapToGrid/>
              <w:spacing w:before="42"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w:t>
            </w:r>
            <w:r>
              <w:rPr>
                <w:rFonts w:hint="eastAsia" w:ascii="宋体" w:eastAsia="宋体" w:cs="宋体"/>
                <w:b w:val="0"/>
                <w:i w:val="0"/>
                <w:color w:val="auto"/>
                <w:sz w:val="20"/>
                <w:szCs w:val="20"/>
                <w:highlight w:val="none"/>
                <w:u w:val="none"/>
              </w:rPr>
              <w:t>项目如</w:t>
            </w:r>
            <w:r>
              <w:rPr>
                <w:rFonts w:hint="eastAsia" w:ascii="宋体" w:eastAsia="宋体" w:cs="宋体"/>
                <w:b w:val="0"/>
                <w:i w:val="0"/>
                <w:color w:val="auto"/>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14:paraId="00CE8EDC">
            <w:pPr>
              <w:keepNext/>
              <w:keepLines w:val="0"/>
              <w:pageBreakBefore w:val="0"/>
              <w:widowControl w:val="0"/>
              <w:kinsoku/>
              <w:wordWrap/>
              <w:overflowPunct/>
              <w:topLinePunct w:val="0"/>
              <w:autoSpaceDE w:val="0"/>
              <w:autoSpaceDN w:val="0"/>
              <w:bidi w:val="0"/>
              <w:adjustRightInd/>
              <w:snapToGrid/>
              <w:spacing w:before="16"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6.反映项目建设过程中的图片或报道。</w:t>
            </w:r>
          </w:p>
          <w:p w14:paraId="62273752">
            <w:pPr>
              <w:keepNext/>
              <w:keepLines w:val="0"/>
              <w:pageBreakBefore w:val="0"/>
              <w:widowControl w:val="0"/>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7.</w:t>
            </w:r>
            <w:r>
              <w:rPr>
                <w:rFonts w:hint="eastAsia" w:ascii="宋体" w:eastAsia="宋体" w:cs="宋体"/>
                <w:b w:val="0"/>
                <w:i w:val="0"/>
                <w:color w:val="auto"/>
                <w:spacing w:val="-7"/>
                <w:sz w:val="20"/>
                <w:szCs w:val="20"/>
                <w:highlight w:val="none"/>
                <w:u w:val="none"/>
                <w:lang w:eastAsia="zh-CN"/>
              </w:rPr>
              <w:t>截至</w:t>
            </w:r>
            <w:r>
              <w:rPr>
                <w:rFonts w:hint="eastAsia" w:ascii="宋体" w:eastAsia="宋体" w:cs="宋体"/>
                <w:b w:val="0"/>
                <w:i w:val="0"/>
                <w:color w:val="auto"/>
                <w:spacing w:val="-7"/>
                <w:sz w:val="20"/>
                <w:szCs w:val="20"/>
                <w:highlight w:val="none"/>
                <w:u w:val="none"/>
              </w:rPr>
              <w:t>申报时，项目已投入费用明细列表（列表中列明投入项目、金额、发票号）以及合同复印件。</w:t>
            </w:r>
          </w:p>
          <w:p w14:paraId="720220BB">
            <w:pPr>
              <w:keepNext/>
              <w:keepLines w:val="0"/>
              <w:pageBreakBefore w:val="0"/>
              <w:widowControl w:val="0"/>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8.其他与支持条件、评审指标的相关佐证材料等。</w:t>
            </w:r>
          </w:p>
          <w:p w14:paraId="3A333563">
            <w:pPr>
              <w:keepNext/>
              <w:keepLines w:val="0"/>
              <w:pageBreakBefore w:val="0"/>
              <w:widowControl w:val="0"/>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b w:val="0"/>
                <w:i w:val="0"/>
                <w:color w:val="auto"/>
                <w:spacing w:val="-7"/>
                <w:sz w:val="20"/>
                <w:szCs w:val="20"/>
                <w:highlight w:val="none"/>
                <w:u w:val="none"/>
              </w:rPr>
            </w:pPr>
          </w:p>
        </w:tc>
      </w:tr>
      <w:tr w14:paraId="61877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4"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14:paraId="62B0594B">
            <w:pPr>
              <w:keepNext w:val="0"/>
              <w:keepLines w:val="0"/>
              <w:pageBreakBefore w:val="0"/>
              <w:widowControl/>
              <w:kinsoku/>
              <w:wordWrap/>
              <w:overflowPunct/>
              <w:topLinePunct w:val="0"/>
              <w:autoSpaceDE w:val="0"/>
              <w:autoSpaceDN w:val="0"/>
              <w:bidi w:val="0"/>
              <w:adjustRightInd/>
              <w:snapToGrid/>
              <w:spacing w:before="404" w:after="0" w:line="320" w:lineRule="exact"/>
              <w:ind w:left="144" w:right="144" w:firstLine="0"/>
              <w:jc w:val="center"/>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1.4 发展夜间经济</w:t>
            </w:r>
          </w:p>
        </w:tc>
        <w:tc>
          <w:tcPr>
            <w:tcW w:w="11954" w:type="dxa"/>
            <w:tcBorders>
              <w:top w:val="single" w:color="000000" w:sz="2" w:space="0"/>
              <w:left w:val="single" w:color="000000" w:sz="2" w:space="0"/>
              <w:bottom w:val="single" w:color="000000" w:sz="2" w:space="0"/>
              <w:right w:val="single" w:color="000000" w:sz="2" w:space="0"/>
            </w:tcBorders>
            <w:noWrap/>
          </w:tcPr>
          <w:p w14:paraId="3659C62C">
            <w:pPr>
              <w:keepNext w:val="0"/>
              <w:keepLines w:val="0"/>
              <w:pageBreakBefore w:val="0"/>
              <w:widowControl/>
              <w:kinsoku/>
              <w:wordWrap/>
              <w:overflowPunct/>
              <w:topLinePunct w:val="0"/>
              <w:autoSpaceDE w:val="0"/>
              <w:autoSpaceDN w:val="0"/>
              <w:bidi w:val="0"/>
              <w:adjustRightInd/>
              <w:snapToGrid/>
              <w:spacing w:before="42"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w:t>
            </w:r>
            <w:r>
              <w:rPr>
                <w:rFonts w:hint="eastAsia" w:ascii="宋体" w:eastAsia="宋体" w:cs="宋体"/>
                <w:b w:val="0"/>
                <w:i w:val="0"/>
                <w:color w:val="auto"/>
                <w:spacing w:val="1"/>
                <w:sz w:val="20"/>
                <w:szCs w:val="20"/>
                <w:highlight w:val="none"/>
                <w:u w:val="none"/>
              </w:rPr>
              <w:t>夜</w:t>
            </w:r>
            <w:r>
              <w:rPr>
                <w:rFonts w:hint="eastAsia" w:ascii="宋体" w:eastAsia="宋体" w:cs="宋体"/>
                <w:b w:val="0"/>
                <w:i w:val="0"/>
                <w:color w:val="auto"/>
                <w:sz w:val="20"/>
                <w:szCs w:val="20"/>
                <w:highlight w:val="none"/>
                <w:u w:val="none"/>
              </w:rPr>
              <w:t>间消费业</w:t>
            </w:r>
            <w:r>
              <w:rPr>
                <w:rFonts w:hint="eastAsia" w:ascii="宋体" w:eastAsia="宋体" w:cs="宋体"/>
                <w:b w:val="0"/>
                <w:i w:val="0"/>
                <w:color w:val="auto"/>
                <w:spacing w:val="-7"/>
                <w:sz w:val="20"/>
                <w:szCs w:val="20"/>
                <w:highlight w:val="none"/>
                <w:u w:val="none"/>
              </w:rPr>
              <w:t>态证明材料：入驻商户汇总清单，包括入驻时间、业态类型、运营主体等信息；与入驻商户的租赁凭证或缴费清单等证明材料复印件（如未明确，可提供拟招引清单）。</w:t>
            </w:r>
          </w:p>
          <w:p w14:paraId="16AE3379">
            <w:pPr>
              <w:keepNext w:val="0"/>
              <w:keepLines w:val="0"/>
              <w:pageBreakBefore w:val="0"/>
              <w:widowControl/>
              <w:kinsoku/>
              <w:wordWrap/>
              <w:overflowPunct/>
              <w:topLinePunct w:val="0"/>
              <w:autoSpaceDE w:val="0"/>
              <w:autoSpaceDN w:val="0"/>
              <w:bidi w:val="0"/>
              <w:adjustRightInd/>
              <w:snapToGrid/>
              <w:spacing w:before="6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2.夜间消费品牌影响力证明材料：项目在各类媒体平台的曝光情况，反映项目建设过程中的照片、图片 或报道。</w:t>
            </w:r>
          </w:p>
          <w:p w14:paraId="5FCF4F67">
            <w:pPr>
              <w:keepNext w:val="0"/>
              <w:keepLines w:val="0"/>
              <w:pageBreakBefore w:val="0"/>
              <w:widowControl/>
              <w:kinsoku/>
              <w:wordWrap/>
              <w:overflowPunct/>
              <w:topLinePunct w:val="0"/>
              <w:autoSpaceDE w:val="0"/>
              <w:autoSpaceDN w:val="0"/>
              <w:bidi w:val="0"/>
              <w:adjustRightInd/>
              <w:snapToGrid/>
              <w:spacing w:before="44" w:after="0" w:line="320" w:lineRule="exact"/>
              <w:ind w:left="104" w:right="0"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3.</w:t>
            </w:r>
            <w:r>
              <w:rPr>
                <w:rFonts w:hint="eastAsia" w:ascii="宋体" w:eastAsia="宋体" w:cs="宋体"/>
                <w:b w:val="0"/>
                <w:i w:val="0"/>
                <w:color w:val="auto"/>
                <w:spacing w:val="-7"/>
                <w:sz w:val="20"/>
                <w:szCs w:val="20"/>
                <w:highlight w:val="none"/>
                <w:u w:val="none"/>
                <w:lang w:eastAsia="zh-CN"/>
              </w:rPr>
              <w:t>截至</w:t>
            </w:r>
            <w:r>
              <w:rPr>
                <w:rFonts w:hint="eastAsia" w:ascii="宋体" w:eastAsia="宋体" w:cs="宋体"/>
                <w:b w:val="0"/>
                <w:i w:val="0"/>
                <w:color w:val="auto"/>
                <w:spacing w:val="-7"/>
                <w:sz w:val="20"/>
                <w:szCs w:val="20"/>
                <w:highlight w:val="none"/>
                <w:u w:val="none"/>
              </w:rPr>
              <w:t>申报时，项目已投入费用明细列表（列表中列明投入项目、金额、发票号）以及合同复印件。</w:t>
            </w:r>
          </w:p>
          <w:p w14:paraId="3F8674D2">
            <w:pPr>
              <w:keepNext w:val="0"/>
              <w:keepLines w:val="0"/>
              <w:pageBreakBefore w:val="0"/>
              <w:widowControl/>
              <w:kinsoku/>
              <w:wordWrap/>
              <w:overflowPunct/>
              <w:topLinePunct w:val="0"/>
              <w:autoSpaceDE w:val="0"/>
              <w:autoSpaceDN w:val="0"/>
              <w:bidi w:val="0"/>
              <w:adjustRightInd/>
              <w:snapToGrid/>
              <w:spacing w:before="44"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4.项目</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14:paraId="2FBF1D0C">
            <w:pPr>
              <w:keepNext w:val="0"/>
              <w:keepLines w:val="0"/>
              <w:pageBreakBefore w:val="0"/>
              <w:widowControl/>
              <w:kinsoku/>
              <w:wordWrap/>
              <w:overflowPunct/>
              <w:topLinePunct w:val="0"/>
              <w:autoSpaceDE w:val="0"/>
              <w:autoSpaceDN w:val="0"/>
              <w:bidi w:val="0"/>
              <w:adjustRightInd/>
              <w:snapToGrid/>
              <w:spacing w:before="30" w:after="0" w:line="320" w:lineRule="exact"/>
              <w:ind w:left="104" w:right="576"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5.项目资金来源证明（自有资金存款证明、银行贷款合同、吸纳风险投资或其他资金证明文件）。</w:t>
            </w:r>
          </w:p>
          <w:p w14:paraId="450166FD">
            <w:pPr>
              <w:keepNext w:val="0"/>
              <w:keepLines w:val="0"/>
              <w:pageBreakBefore w:val="0"/>
              <w:widowControl/>
              <w:kinsoku/>
              <w:wordWrap/>
              <w:overflowPunct/>
              <w:topLinePunct w:val="0"/>
              <w:autoSpaceDE w:val="0"/>
              <w:autoSpaceDN w:val="0"/>
              <w:bidi w:val="0"/>
              <w:adjustRightInd/>
              <w:snapToGrid/>
              <w:spacing w:before="30" w:after="0" w:line="320" w:lineRule="exact"/>
              <w:ind w:left="104" w:right="576"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6.其他与支持条件、评审指标的相关材料等。</w:t>
            </w:r>
          </w:p>
          <w:p w14:paraId="3B430FE0">
            <w:pPr>
              <w:keepNext w:val="0"/>
              <w:keepLines w:val="0"/>
              <w:pageBreakBefore w:val="0"/>
              <w:widowControl/>
              <w:kinsoku/>
              <w:wordWrap/>
              <w:overflowPunct/>
              <w:topLinePunct w:val="0"/>
              <w:autoSpaceDE w:val="0"/>
              <w:autoSpaceDN w:val="0"/>
              <w:bidi w:val="0"/>
              <w:adjustRightInd/>
              <w:snapToGrid/>
              <w:spacing w:before="24" w:after="0" w:line="320" w:lineRule="exact"/>
              <w:ind w:left="104" w:right="576" w:firstLine="0"/>
              <w:jc w:val="left"/>
              <w:textAlignment w:val="auto"/>
              <w:rPr>
                <w:rFonts w:hint="eastAsia" w:ascii="宋体" w:eastAsia="宋体" w:cs="宋体"/>
                <w:b w:val="0"/>
                <w:i w:val="0"/>
                <w:color w:val="auto"/>
                <w:spacing w:val="-7"/>
                <w:sz w:val="20"/>
                <w:szCs w:val="20"/>
                <w:highlight w:val="none"/>
                <w:u w:val="none"/>
              </w:rPr>
            </w:pPr>
          </w:p>
        </w:tc>
      </w:tr>
    </w:tbl>
    <w:p w14:paraId="619FC280">
      <w:pPr>
        <w:keepNext/>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sectPr>
          <w:pgSz w:w="16838" w:h="11906" w:orient="landscape"/>
          <w:pgMar w:top="1216" w:right="1232" w:bottom="1260" w:left="1284" w:header="720" w:footer="720" w:gutter="0"/>
          <w:cols w:space="720" w:num="1"/>
          <w:docGrid w:linePitch="360" w:charSpace="0"/>
        </w:sectPr>
      </w:pPr>
    </w:p>
    <w:tbl>
      <w:tblPr>
        <w:tblStyle w:val="9"/>
        <w:tblW w:w="0" w:type="auto"/>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96"/>
        <w:gridCol w:w="11954"/>
      </w:tblGrid>
      <w:tr w14:paraId="46BA2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exact"/>
        </w:trPr>
        <w:tc>
          <w:tcPr>
            <w:tcW w:w="2296" w:type="dxa"/>
            <w:tcBorders>
              <w:top w:val="single" w:color="000000" w:sz="2" w:space="0"/>
              <w:left w:val="single" w:color="000000" w:sz="2" w:space="0"/>
              <w:bottom w:val="single" w:color="000000" w:sz="2" w:space="0"/>
              <w:right w:val="single" w:color="000000" w:sz="2" w:space="0"/>
            </w:tcBorders>
            <w:noWrap/>
          </w:tcPr>
          <w:p w14:paraId="425AE552">
            <w:pPr>
              <w:keepNext/>
              <w:keepLines w:val="0"/>
              <w:pageBreakBefore w:val="0"/>
              <w:widowControl w:val="0"/>
              <w:kinsoku/>
              <w:wordWrap/>
              <w:overflowPunct/>
              <w:topLinePunct w:val="0"/>
              <w:autoSpaceDE w:val="0"/>
              <w:autoSpaceDN w:val="0"/>
              <w:bidi w:val="0"/>
              <w:adjustRightInd/>
              <w:snapToGrid/>
              <w:spacing w:before="0" w:after="0" w:line="320" w:lineRule="exact"/>
              <w:ind w:left="62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支持方向</w:t>
            </w:r>
          </w:p>
        </w:tc>
        <w:tc>
          <w:tcPr>
            <w:tcW w:w="11954" w:type="dxa"/>
            <w:tcBorders>
              <w:top w:val="single" w:color="000000" w:sz="2" w:space="0"/>
              <w:left w:val="single" w:color="000000" w:sz="2" w:space="0"/>
              <w:bottom w:val="single" w:color="000000" w:sz="2" w:space="0"/>
              <w:right w:val="single" w:color="000000" w:sz="2" w:space="0"/>
            </w:tcBorders>
            <w:noWrap/>
          </w:tcPr>
          <w:p w14:paraId="594A7780">
            <w:pPr>
              <w:keepNext/>
              <w:keepLines w:val="0"/>
              <w:pageBreakBefore w:val="0"/>
              <w:widowControl w:val="0"/>
              <w:kinsoku/>
              <w:wordWrap/>
              <w:overflowPunct/>
              <w:topLinePunct w:val="0"/>
              <w:autoSpaceDE w:val="0"/>
              <w:autoSpaceDN w:val="0"/>
              <w:bidi w:val="0"/>
              <w:adjustRightInd/>
              <w:snapToGrid/>
              <w:spacing w:before="0" w:after="0" w:line="320" w:lineRule="exact"/>
              <w:ind w:left="5190"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提交材料要求</w:t>
            </w:r>
          </w:p>
        </w:tc>
      </w:tr>
      <w:tr w14:paraId="50D5F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2"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14:paraId="4503E033">
            <w:pPr>
              <w:keepNext w:val="0"/>
              <w:keepLines w:val="0"/>
              <w:pageBreakBefore w:val="0"/>
              <w:widowControl/>
              <w:kinsoku/>
              <w:wordWrap/>
              <w:overflowPunct/>
              <w:topLinePunct w:val="0"/>
              <w:autoSpaceDE w:val="0"/>
              <w:autoSpaceDN w:val="0"/>
              <w:bidi w:val="0"/>
              <w:adjustRightInd/>
              <w:snapToGrid/>
              <w:spacing w:before="404" w:after="0" w:line="320" w:lineRule="exact"/>
              <w:ind w:left="144" w:right="144"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1</w:t>
            </w:r>
            <w:r>
              <w:rPr>
                <w:rFonts w:hint="eastAsia" w:ascii="宋体" w:eastAsia="宋体" w:cs="宋体"/>
                <w:b w:val="0"/>
                <w:i w:val="0"/>
                <w:color w:val="auto"/>
                <w:spacing w:val="-7"/>
                <w:sz w:val="20"/>
                <w:szCs w:val="20"/>
                <w:highlight w:val="none"/>
                <w:u w:val="none"/>
              </w:rPr>
              <w:t>.5</w:t>
            </w:r>
            <w:r>
              <w:rPr>
                <w:rFonts w:hint="eastAsia" w:ascii="宋体" w:eastAsia="宋体" w:cs="宋体"/>
                <w:b w:val="0"/>
                <w:i w:val="0"/>
                <w:color w:val="auto"/>
                <w:spacing w:val="-7"/>
                <w:sz w:val="20"/>
                <w:szCs w:val="20"/>
                <w:highlight w:val="none"/>
                <w:u w:val="none"/>
                <w:lang w:val="en-US" w:eastAsia="zh-CN"/>
              </w:rPr>
              <w:t xml:space="preserve"> </w:t>
            </w:r>
            <w:r>
              <w:rPr>
                <w:rFonts w:hint="eastAsia" w:ascii="宋体" w:eastAsia="宋体" w:cs="宋体"/>
                <w:b w:val="0"/>
                <w:i w:val="0"/>
                <w:color w:val="auto"/>
                <w:spacing w:val="-7"/>
                <w:sz w:val="20"/>
                <w:szCs w:val="20"/>
                <w:highlight w:val="none"/>
                <w:u w:val="none"/>
              </w:rPr>
              <w:t>培育服务消费新增长点</w:t>
            </w:r>
          </w:p>
        </w:tc>
        <w:tc>
          <w:tcPr>
            <w:tcW w:w="11954" w:type="dxa"/>
            <w:tcBorders>
              <w:top w:val="single" w:color="000000" w:sz="2" w:space="0"/>
              <w:left w:val="single" w:color="000000" w:sz="2" w:space="0"/>
              <w:bottom w:val="single" w:color="000000" w:sz="2" w:space="0"/>
              <w:right w:val="single" w:color="000000" w:sz="2" w:space="0"/>
            </w:tcBorders>
            <w:noWrap/>
          </w:tcPr>
          <w:p w14:paraId="49676E0E">
            <w:pPr>
              <w:keepNext w:val="0"/>
              <w:keepLines w:val="0"/>
              <w:pageBreakBefore w:val="0"/>
              <w:widowControl/>
              <w:kinsoku/>
              <w:wordWrap/>
              <w:overflowPunct/>
              <w:topLinePunct w:val="0"/>
              <w:autoSpaceDE w:val="0"/>
              <w:autoSpaceDN w:val="0"/>
              <w:bidi w:val="0"/>
              <w:adjustRightInd/>
              <w:snapToGrid/>
              <w:spacing w:before="14" w:after="0" w:line="320" w:lineRule="exact"/>
              <w:ind w:left="104" w:right="6336"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w:t>
            </w:r>
            <w:r>
              <w:rPr>
                <w:rFonts w:hint="eastAsia" w:ascii="宋体" w:eastAsia="宋体" w:cs="宋体"/>
                <w:b w:val="0"/>
                <w:i w:val="0"/>
                <w:color w:val="auto"/>
                <w:sz w:val="20"/>
                <w:szCs w:val="20"/>
                <w:highlight w:val="none"/>
                <w:u w:val="none"/>
              </w:rPr>
              <w:t>运营主</w:t>
            </w:r>
            <w:r>
              <w:rPr>
                <w:rFonts w:hint="eastAsia" w:ascii="宋体" w:eastAsia="宋体" w:cs="宋体"/>
                <w:b w:val="0"/>
                <w:i w:val="0"/>
                <w:color w:val="auto"/>
                <w:spacing w:val="1"/>
                <w:sz w:val="20"/>
                <w:szCs w:val="20"/>
                <w:highlight w:val="none"/>
                <w:u w:val="none"/>
              </w:rPr>
              <w:t>体</w:t>
            </w:r>
            <w:r>
              <w:rPr>
                <w:rFonts w:hint="eastAsia" w:ascii="宋体" w:eastAsia="宋体" w:cs="宋体"/>
                <w:b w:val="0"/>
                <w:i w:val="0"/>
                <w:color w:val="auto"/>
                <w:spacing w:val="-7"/>
                <w:sz w:val="20"/>
                <w:szCs w:val="20"/>
                <w:highlight w:val="none"/>
                <w:u w:val="none"/>
              </w:rPr>
              <w:t>介绍（如未明确，可提供计划情况）。</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2.项目消费群体定位分析。</w:t>
            </w:r>
          </w:p>
          <w:p w14:paraId="570E9042">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3.项目市场推广计划。</w:t>
            </w:r>
          </w:p>
          <w:p w14:paraId="2BEB30B6">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4.</w:t>
            </w:r>
            <w:r>
              <w:rPr>
                <w:rFonts w:hint="eastAsia" w:ascii="宋体" w:eastAsia="宋体" w:cs="宋体"/>
                <w:b w:val="0"/>
                <w:i w:val="0"/>
                <w:color w:val="auto"/>
                <w:sz w:val="20"/>
                <w:szCs w:val="20"/>
                <w:highlight w:val="none"/>
                <w:u w:val="none"/>
              </w:rPr>
              <w:t>模式、</w:t>
            </w:r>
            <w:r>
              <w:rPr>
                <w:rFonts w:hint="eastAsia" w:ascii="宋体" w:eastAsia="宋体" w:cs="宋体"/>
                <w:b w:val="0"/>
                <w:i w:val="0"/>
                <w:color w:val="auto"/>
                <w:spacing w:val="1"/>
                <w:sz w:val="20"/>
                <w:szCs w:val="20"/>
                <w:highlight w:val="none"/>
                <w:u w:val="none"/>
              </w:rPr>
              <w:t>场</w:t>
            </w:r>
            <w:r>
              <w:rPr>
                <w:rFonts w:hint="eastAsia" w:ascii="宋体" w:eastAsia="宋体" w:cs="宋体"/>
                <w:b w:val="0"/>
                <w:i w:val="0"/>
                <w:color w:val="auto"/>
                <w:spacing w:val="-7"/>
                <w:sz w:val="20"/>
                <w:szCs w:val="20"/>
                <w:highlight w:val="none"/>
                <w:u w:val="none"/>
              </w:rPr>
              <w:t>景或业态融合、创新特点，先进技术应用等创造良好消费体验情况。</w:t>
            </w:r>
          </w:p>
          <w:p w14:paraId="0E34094E">
            <w:pPr>
              <w:keepNext w:val="0"/>
              <w:keepLines w:val="0"/>
              <w:pageBreakBefore w:val="0"/>
              <w:widowControl/>
              <w:kinsoku/>
              <w:wordWrap/>
              <w:overflowPunct/>
              <w:topLinePunct w:val="0"/>
              <w:autoSpaceDE w:val="0"/>
              <w:autoSpaceDN w:val="0"/>
              <w:bidi w:val="0"/>
              <w:adjustRightInd/>
              <w:snapToGrid/>
              <w:spacing w:before="42"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w:t>
            </w:r>
            <w:r>
              <w:rPr>
                <w:rFonts w:hint="eastAsia" w:ascii="宋体" w:eastAsia="宋体" w:cs="宋体"/>
                <w:b w:val="0"/>
                <w:i w:val="0"/>
                <w:color w:val="auto"/>
                <w:sz w:val="20"/>
                <w:szCs w:val="20"/>
                <w:highlight w:val="none"/>
                <w:u w:val="none"/>
              </w:rPr>
              <w:t>项目若</w:t>
            </w:r>
            <w:r>
              <w:rPr>
                <w:rFonts w:hint="eastAsia" w:ascii="宋体" w:eastAsia="宋体" w:cs="宋体"/>
                <w:b w:val="0"/>
                <w:i w:val="0"/>
                <w:color w:val="auto"/>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14:paraId="63D61636">
            <w:pPr>
              <w:keepNext w:val="0"/>
              <w:keepLines w:val="0"/>
              <w:pageBreakBefore w:val="0"/>
              <w:widowControl/>
              <w:kinsoku/>
              <w:wordWrap/>
              <w:overflowPunct/>
              <w:topLinePunct w:val="0"/>
              <w:autoSpaceDE w:val="0"/>
              <w:autoSpaceDN w:val="0"/>
              <w:bidi w:val="0"/>
              <w:adjustRightInd/>
              <w:snapToGrid/>
              <w:spacing w:before="16"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6.反映项目建设过程中的图片或报道。</w:t>
            </w:r>
          </w:p>
          <w:p w14:paraId="7D2354FE">
            <w:pPr>
              <w:keepNext w:val="0"/>
              <w:keepLines w:val="0"/>
              <w:pageBreakBefore w:val="0"/>
              <w:widowControl/>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7.</w:t>
            </w:r>
            <w:r>
              <w:rPr>
                <w:rFonts w:hint="eastAsia" w:ascii="宋体" w:eastAsia="宋体" w:cs="宋体"/>
                <w:b w:val="0"/>
                <w:i w:val="0"/>
                <w:color w:val="auto"/>
                <w:spacing w:val="-7"/>
                <w:sz w:val="20"/>
                <w:szCs w:val="20"/>
                <w:highlight w:val="none"/>
                <w:u w:val="none"/>
                <w:lang w:eastAsia="zh-CN"/>
              </w:rPr>
              <w:t>截至</w:t>
            </w:r>
            <w:r>
              <w:rPr>
                <w:rFonts w:hint="eastAsia" w:ascii="宋体" w:eastAsia="宋体" w:cs="宋体"/>
                <w:b w:val="0"/>
                <w:i w:val="0"/>
                <w:color w:val="auto"/>
                <w:spacing w:val="-7"/>
                <w:sz w:val="20"/>
                <w:szCs w:val="20"/>
                <w:highlight w:val="none"/>
                <w:u w:val="none"/>
              </w:rPr>
              <w:t>申报时，项目已投入费用明细列表（列表中列明投入项目、金额、发票号）以及合同复印件。</w:t>
            </w:r>
          </w:p>
          <w:p w14:paraId="586A08D5">
            <w:pPr>
              <w:keepNext w:val="0"/>
              <w:keepLines w:val="0"/>
              <w:pageBreakBefore w:val="0"/>
              <w:widowControl/>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8.其他与支持条件、评审指标的相关佐证材料等。</w:t>
            </w:r>
          </w:p>
        </w:tc>
      </w:tr>
      <w:tr w14:paraId="1BFC7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5"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14:paraId="266F62A3">
            <w:pPr>
              <w:keepNext w:val="0"/>
              <w:keepLines w:val="0"/>
              <w:pageBreakBefore w:val="0"/>
              <w:widowControl/>
              <w:kinsoku/>
              <w:wordWrap/>
              <w:overflowPunct/>
              <w:topLinePunct w:val="0"/>
              <w:autoSpaceDE w:val="0"/>
              <w:autoSpaceDN w:val="0"/>
              <w:bidi w:val="0"/>
              <w:adjustRightInd/>
              <w:snapToGrid/>
              <w:spacing w:before="404" w:after="0" w:line="320" w:lineRule="exact"/>
              <w:ind w:left="144" w:right="144" w:firstLine="0"/>
              <w:jc w:val="center"/>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1.6 外贸优品展销中心与购物集聚区</w:t>
            </w:r>
          </w:p>
        </w:tc>
        <w:tc>
          <w:tcPr>
            <w:tcW w:w="11954" w:type="dxa"/>
            <w:tcBorders>
              <w:top w:val="single" w:color="000000" w:sz="2" w:space="0"/>
              <w:left w:val="single" w:color="000000" w:sz="2" w:space="0"/>
              <w:bottom w:val="single" w:color="000000" w:sz="2" w:space="0"/>
              <w:right w:val="single" w:color="000000" w:sz="2" w:space="0"/>
            </w:tcBorders>
            <w:noWrap/>
            <w:vAlign w:val="center"/>
          </w:tcPr>
          <w:p w14:paraId="49F14317">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1.展销中心批文。</w:t>
            </w:r>
          </w:p>
          <w:p w14:paraId="1B6FFBC6">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2.展销中心面积证明材料：租赁合同复印件。</w:t>
            </w:r>
          </w:p>
          <w:p w14:paraId="0279B42A">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3.外贸优品数量证明材料：外贸优品清单、现场照片。</w:t>
            </w:r>
          </w:p>
          <w:p w14:paraId="12CB4A6C">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4.参展商数量证明材料：参展商名单（含参展商基本信息）。</w:t>
            </w:r>
          </w:p>
          <w:p w14:paraId="5C6B3FD8">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5.展销中心在各类媒体平台的曝光情况：相关截图，以及媒体、平台提供的佐证材料。</w:t>
            </w:r>
          </w:p>
          <w:p w14:paraId="6AA47FE5">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6.项目投入费用明细表（表中列明投入项目、金额、付款凭证号及发票号）以及合同、发票和付款凭证复印件。</w:t>
            </w:r>
          </w:p>
          <w:p w14:paraId="25409534">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7.项目若涉及发改、国土、规划、建设、环保、文旅等有关部门审批、核准或备案的，提供相关批准、核准或备案的材料复印件。</w:t>
            </w:r>
          </w:p>
          <w:p w14:paraId="3E03DA60">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8.其他与支持条件、评审指标的相关材料等。</w:t>
            </w:r>
          </w:p>
        </w:tc>
      </w:tr>
      <w:tr w14:paraId="1904A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2"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14:paraId="3DB9FE35">
            <w:pPr>
              <w:keepNext w:val="0"/>
              <w:keepLines w:val="0"/>
              <w:pageBreakBefore w:val="0"/>
              <w:widowControl/>
              <w:kinsoku/>
              <w:wordWrap/>
              <w:overflowPunct/>
              <w:topLinePunct w:val="0"/>
              <w:autoSpaceDE w:val="0"/>
              <w:autoSpaceDN w:val="0"/>
              <w:bidi w:val="0"/>
              <w:adjustRightInd/>
              <w:snapToGrid/>
              <w:spacing w:before="404" w:after="0" w:line="320" w:lineRule="exact"/>
              <w:ind w:left="144" w:right="144" w:firstLine="0"/>
              <w:jc w:val="center"/>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1.7 支持“一老一小”服务场景建设</w:t>
            </w:r>
          </w:p>
        </w:tc>
        <w:tc>
          <w:tcPr>
            <w:tcW w:w="11954" w:type="dxa"/>
            <w:tcBorders>
              <w:top w:val="single" w:color="000000" w:sz="2" w:space="0"/>
              <w:left w:val="single" w:color="000000" w:sz="2" w:space="0"/>
              <w:bottom w:val="single" w:color="000000" w:sz="2" w:space="0"/>
              <w:right w:val="single" w:color="000000" w:sz="2" w:space="0"/>
            </w:tcBorders>
            <w:noWrap/>
          </w:tcPr>
          <w:p w14:paraId="62C8CF97">
            <w:pPr>
              <w:keepNext w:val="0"/>
              <w:keepLines w:val="0"/>
              <w:pageBreakBefore w:val="0"/>
              <w:widowControl/>
              <w:kinsoku/>
              <w:wordWrap/>
              <w:overflowPunct/>
              <w:topLinePunct w:val="0"/>
              <w:autoSpaceDE w:val="0"/>
              <w:autoSpaceDN w:val="0"/>
              <w:bidi w:val="0"/>
              <w:adjustRightInd/>
              <w:snapToGrid/>
              <w:spacing w:before="14" w:after="0" w:line="320" w:lineRule="exact"/>
              <w:ind w:left="104" w:right="6336"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w:t>
            </w:r>
            <w:r>
              <w:rPr>
                <w:rFonts w:hint="eastAsia" w:ascii="宋体" w:eastAsia="宋体" w:cs="宋体"/>
                <w:b w:val="0"/>
                <w:i w:val="0"/>
                <w:color w:val="auto"/>
                <w:sz w:val="20"/>
                <w:szCs w:val="20"/>
                <w:highlight w:val="none"/>
                <w:u w:val="none"/>
              </w:rPr>
              <w:t>运营主</w:t>
            </w:r>
            <w:r>
              <w:rPr>
                <w:rFonts w:hint="eastAsia" w:ascii="宋体" w:eastAsia="宋体" w:cs="宋体"/>
                <w:b w:val="0"/>
                <w:i w:val="0"/>
                <w:color w:val="auto"/>
                <w:spacing w:val="1"/>
                <w:sz w:val="20"/>
                <w:szCs w:val="20"/>
                <w:highlight w:val="none"/>
                <w:u w:val="none"/>
              </w:rPr>
              <w:t>体</w:t>
            </w:r>
            <w:r>
              <w:rPr>
                <w:rFonts w:hint="eastAsia" w:ascii="宋体" w:eastAsia="宋体" w:cs="宋体"/>
                <w:b w:val="0"/>
                <w:i w:val="0"/>
                <w:color w:val="auto"/>
                <w:spacing w:val="-7"/>
                <w:sz w:val="20"/>
                <w:szCs w:val="20"/>
                <w:highlight w:val="none"/>
                <w:u w:val="none"/>
              </w:rPr>
              <w:t>介绍（如未明确，可提供计划情况）。</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2.项目消费群体定位分析。</w:t>
            </w:r>
          </w:p>
          <w:p w14:paraId="49A1EDE3">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lang w:val="en-US" w:eastAsia="zh-CN"/>
              </w:rPr>
              <w:t>3</w:t>
            </w:r>
            <w:r>
              <w:rPr>
                <w:rFonts w:hint="eastAsia" w:ascii="宋体" w:eastAsia="宋体" w:cs="宋体"/>
                <w:b w:val="0"/>
                <w:i w:val="0"/>
                <w:color w:val="auto"/>
                <w:spacing w:val="-7"/>
                <w:sz w:val="20"/>
                <w:szCs w:val="20"/>
                <w:highlight w:val="none"/>
                <w:u w:val="none"/>
              </w:rPr>
              <w:t>.</w:t>
            </w:r>
            <w:r>
              <w:rPr>
                <w:rFonts w:hint="eastAsia" w:ascii="宋体" w:eastAsia="宋体" w:cs="宋体"/>
                <w:b w:val="0"/>
                <w:i w:val="0"/>
                <w:color w:val="auto"/>
                <w:sz w:val="20"/>
                <w:szCs w:val="20"/>
                <w:highlight w:val="none"/>
                <w:u w:val="none"/>
              </w:rPr>
              <w:t>模式、</w:t>
            </w:r>
            <w:r>
              <w:rPr>
                <w:rFonts w:hint="eastAsia" w:ascii="宋体" w:eastAsia="宋体" w:cs="宋体"/>
                <w:b w:val="0"/>
                <w:i w:val="0"/>
                <w:color w:val="auto"/>
                <w:spacing w:val="1"/>
                <w:sz w:val="20"/>
                <w:szCs w:val="20"/>
                <w:highlight w:val="none"/>
                <w:u w:val="none"/>
              </w:rPr>
              <w:t>场</w:t>
            </w:r>
            <w:r>
              <w:rPr>
                <w:rFonts w:hint="eastAsia" w:ascii="宋体" w:eastAsia="宋体" w:cs="宋体"/>
                <w:b w:val="0"/>
                <w:i w:val="0"/>
                <w:color w:val="auto"/>
                <w:spacing w:val="-7"/>
                <w:sz w:val="20"/>
                <w:szCs w:val="20"/>
                <w:highlight w:val="none"/>
                <w:u w:val="none"/>
              </w:rPr>
              <w:t>景或业态融合、创新特点，先进技术应用等创造良好消费体验情况。</w:t>
            </w:r>
          </w:p>
          <w:p w14:paraId="2DF40A16">
            <w:pPr>
              <w:keepNext w:val="0"/>
              <w:keepLines w:val="0"/>
              <w:pageBreakBefore w:val="0"/>
              <w:widowControl/>
              <w:kinsoku/>
              <w:wordWrap/>
              <w:overflowPunct/>
              <w:topLinePunct w:val="0"/>
              <w:autoSpaceDE w:val="0"/>
              <w:autoSpaceDN w:val="0"/>
              <w:bidi w:val="0"/>
              <w:adjustRightInd/>
              <w:snapToGrid/>
              <w:spacing w:before="42"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4</w:t>
            </w:r>
            <w:r>
              <w:rPr>
                <w:rFonts w:hint="eastAsia" w:ascii="宋体" w:eastAsia="宋体" w:cs="宋体"/>
                <w:b w:val="0"/>
                <w:i w:val="0"/>
                <w:color w:val="auto"/>
                <w:spacing w:val="-7"/>
                <w:sz w:val="20"/>
                <w:szCs w:val="20"/>
                <w:highlight w:val="none"/>
                <w:u w:val="none"/>
              </w:rPr>
              <w:t>.</w:t>
            </w:r>
            <w:r>
              <w:rPr>
                <w:rFonts w:hint="eastAsia" w:ascii="宋体" w:eastAsia="宋体" w:cs="宋体"/>
                <w:b w:val="0"/>
                <w:i w:val="0"/>
                <w:color w:val="auto"/>
                <w:sz w:val="20"/>
                <w:szCs w:val="20"/>
                <w:highlight w:val="none"/>
                <w:u w:val="none"/>
              </w:rPr>
              <w:t>项目若</w:t>
            </w:r>
            <w:r>
              <w:rPr>
                <w:rFonts w:hint="eastAsia" w:ascii="宋体" w:eastAsia="宋体" w:cs="宋体"/>
                <w:b w:val="0"/>
                <w:i w:val="0"/>
                <w:color w:val="auto"/>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14:paraId="2A824376">
            <w:pPr>
              <w:keepNext w:val="0"/>
              <w:keepLines w:val="0"/>
              <w:pageBreakBefore w:val="0"/>
              <w:widowControl/>
              <w:kinsoku/>
              <w:wordWrap/>
              <w:overflowPunct/>
              <w:topLinePunct w:val="0"/>
              <w:autoSpaceDE w:val="0"/>
              <w:autoSpaceDN w:val="0"/>
              <w:bidi w:val="0"/>
              <w:adjustRightInd/>
              <w:snapToGrid/>
              <w:spacing w:before="16"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5</w:t>
            </w:r>
            <w:r>
              <w:rPr>
                <w:rFonts w:hint="eastAsia" w:ascii="宋体" w:eastAsia="宋体" w:cs="宋体"/>
                <w:b w:val="0"/>
                <w:i w:val="0"/>
                <w:color w:val="auto"/>
                <w:spacing w:val="-7"/>
                <w:sz w:val="20"/>
                <w:szCs w:val="20"/>
                <w:highlight w:val="none"/>
                <w:u w:val="none"/>
              </w:rPr>
              <w:t>.反映项目建设过程中的图片或报道。</w:t>
            </w:r>
          </w:p>
          <w:p w14:paraId="60D5E57F">
            <w:pPr>
              <w:keepNext w:val="0"/>
              <w:keepLines w:val="0"/>
              <w:pageBreakBefore w:val="0"/>
              <w:widowControl/>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lang w:val="en-US" w:eastAsia="zh-CN"/>
              </w:rPr>
              <w:t>6</w:t>
            </w:r>
            <w:r>
              <w:rPr>
                <w:rFonts w:hint="eastAsia" w:ascii="宋体" w:eastAsia="宋体" w:cs="宋体"/>
                <w:b w:val="0"/>
                <w:i w:val="0"/>
                <w:color w:val="auto"/>
                <w:spacing w:val="-7"/>
                <w:sz w:val="20"/>
                <w:szCs w:val="20"/>
                <w:highlight w:val="none"/>
                <w:u w:val="none"/>
              </w:rPr>
              <w:t>.</w:t>
            </w:r>
            <w:r>
              <w:rPr>
                <w:rFonts w:hint="eastAsia" w:ascii="宋体" w:eastAsia="宋体" w:cs="宋体"/>
                <w:b w:val="0"/>
                <w:i w:val="0"/>
                <w:color w:val="auto"/>
                <w:spacing w:val="-7"/>
                <w:sz w:val="20"/>
                <w:szCs w:val="20"/>
                <w:highlight w:val="none"/>
                <w:u w:val="none"/>
                <w:lang w:eastAsia="zh-CN"/>
              </w:rPr>
              <w:t>截至</w:t>
            </w:r>
            <w:r>
              <w:rPr>
                <w:rFonts w:hint="eastAsia" w:ascii="宋体" w:eastAsia="宋体" w:cs="宋体"/>
                <w:b w:val="0"/>
                <w:i w:val="0"/>
                <w:color w:val="auto"/>
                <w:spacing w:val="-7"/>
                <w:sz w:val="20"/>
                <w:szCs w:val="20"/>
                <w:highlight w:val="none"/>
                <w:u w:val="none"/>
              </w:rPr>
              <w:t>申报时，项目已投入费用明细列表（列表中列明投入项目、金额、发票号）以及合同复印件。</w:t>
            </w:r>
          </w:p>
          <w:p w14:paraId="20E25383">
            <w:pPr>
              <w:keepNext w:val="0"/>
              <w:keepLines w:val="0"/>
              <w:pageBreakBefore w:val="0"/>
              <w:widowControl/>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7</w:t>
            </w:r>
            <w:r>
              <w:rPr>
                <w:rFonts w:hint="eastAsia" w:ascii="宋体" w:eastAsia="宋体" w:cs="宋体"/>
                <w:b w:val="0"/>
                <w:i w:val="0"/>
                <w:color w:val="auto"/>
                <w:spacing w:val="-7"/>
                <w:sz w:val="20"/>
                <w:szCs w:val="20"/>
                <w:highlight w:val="none"/>
                <w:u w:val="none"/>
              </w:rPr>
              <w:t>.其他与支持条件、评审指标的相关佐证材料等。</w:t>
            </w:r>
          </w:p>
        </w:tc>
      </w:tr>
      <w:tr w14:paraId="466CE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2"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14:paraId="49C113F8">
            <w:pPr>
              <w:keepNext w:val="0"/>
              <w:keepLines w:val="0"/>
              <w:pageBreakBefore w:val="0"/>
              <w:widowControl/>
              <w:kinsoku/>
              <w:wordWrap/>
              <w:overflowPunct/>
              <w:topLinePunct w:val="0"/>
              <w:autoSpaceDE w:val="0"/>
              <w:autoSpaceDN w:val="0"/>
              <w:bidi w:val="0"/>
              <w:adjustRightInd/>
              <w:snapToGrid/>
              <w:spacing w:before="404" w:after="0" w:line="320" w:lineRule="exact"/>
              <w:ind w:left="144" w:right="144" w:firstLine="0"/>
              <w:jc w:val="center"/>
              <w:textAlignment w:val="auto"/>
              <w:rPr>
                <w:rFonts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1.8 创新家政业态发展模式</w:t>
            </w:r>
          </w:p>
        </w:tc>
        <w:tc>
          <w:tcPr>
            <w:tcW w:w="11954" w:type="dxa"/>
            <w:tcBorders>
              <w:top w:val="single" w:color="000000" w:sz="2" w:space="0"/>
              <w:left w:val="single" w:color="000000" w:sz="2" w:space="0"/>
              <w:bottom w:val="single" w:color="000000" w:sz="2" w:space="0"/>
              <w:right w:val="single" w:color="000000" w:sz="2" w:space="0"/>
            </w:tcBorders>
            <w:noWrap/>
          </w:tcPr>
          <w:p w14:paraId="71155E77">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1.运营主体介绍（如未明确，可提供计划情况）。</w:t>
            </w:r>
            <w:r>
              <w:rPr>
                <w:rFonts w:hint="eastAsia" w:ascii="宋体" w:eastAsia="宋体" w:cs="宋体"/>
                <w:b w:val="0"/>
                <w:i w:val="0"/>
                <w:color w:val="auto"/>
                <w:spacing w:val="-7"/>
                <w:sz w:val="20"/>
                <w:szCs w:val="20"/>
                <w:highlight w:val="none"/>
                <w:u w:val="none"/>
                <w:lang w:val="en-US" w:eastAsia="zh-CN"/>
              </w:rPr>
              <w:br w:type="textWrapping"/>
            </w:r>
            <w:r>
              <w:rPr>
                <w:rFonts w:hint="eastAsia" w:ascii="宋体" w:eastAsia="宋体" w:cs="宋体"/>
                <w:b w:val="0"/>
                <w:i w:val="0"/>
                <w:color w:val="auto"/>
                <w:spacing w:val="-7"/>
                <w:sz w:val="20"/>
                <w:szCs w:val="20"/>
                <w:highlight w:val="none"/>
                <w:u w:val="none"/>
                <w:lang w:val="en-US" w:eastAsia="zh-CN"/>
              </w:rPr>
              <w:t>2.项目消费群体定位分析。</w:t>
            </w:r>
          </w:p>
          <w:p w14:paraId="767426E6">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3.模式、场景或业态融合、创新特点，先进技术应用等创造良好消费体验情况。</w:t>
            </w:r>
          </w:p>
          <w:p w14:paraId="209AD9CA">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4.打造“社区+”家政服务网点或家政服务企业数量证明材料：“社区+”家政服务网点或家政服务企业清单、现场照片。</w:t>
            </w:r>
          </w:p>
          <w:p w14:paraId="0F004181">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5.项目若涉及发改、国土、规划、建设、环保、文旅等有关部门审批、核准或备案的，提供相关批准、核准或备案的材料复印件。</w:t>
            </w:r>
          </w:p>
          <w:p w14:paraId="04B6DC14">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6.反映项目建设过程中的图片或报道。</w:t>
            </w:r>
          </w:p>
          <w:p w14:paraId="55895C1D">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7.截至申报时，项目已投入费用明细列表（列表中列明投入项目、金额、发票号）以及合同复印件。</w:t>
            </w:r>
          </w:p>
          <w:p w14:paraId="76871213">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8.其他与支持条件、评审指标的相关佐证材料等。</w:t>
            </w:r>
          </w:p>
        </w:tc>
      </w:tr>
      <w:tr w14:paraId="7BC07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2"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14:paraId="7414E364">
            <w:pPr>
              <w:keepNext w:val="0"/>
              <w:keepLines w:val="0"/>
              <w:pageBreakBefore w:val="0"/>
              <w:widowControl/>
              <w:tabs>
                <w:tab w:val="left" w:pos="200"/>
                <w:tab w:val="left" w:pos="230"/>
              </w:tabs>
              <w:kinsoku/>
              <w:wordWrap/>
              <w:overflowPunct/>
              <w:topLinePunct w:val="0"/>
              <w:autoSpaceDE w:val="0"/>
              <w:autoSpaceDN w:val="0"/>
              <w:bidi w:val="0"/>
              <w:adjustRightInd/>
              <w:snapToGrid/>
              <w:spacing w:before="392" w:after="0" w:line="320" w:lineRule="exact"/>
              <w:ind w:left="104" w:right="0" w:firstLine="0"/>
              <w:jc w:val="center"/>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rPr>
              <w:t>3.</w:t>
            </w:r>
            <w:r>
              <w:rPr>
                <w:rFonts w:hint="eastAsia" w:ascii="宋体" w:eastAsia="宋体" w:cs="宋体"/>
                <w:b w:val="0"/>
                <w:i w:val="0"/>
                <w:color w:val="auto"/>
                <w:spacing w:val="-7"/>
                <w:sz w:val="20"/>
                <w:szCs w:val="20"/>
                <w:highlight w:val="none"/>
                <w:u w:val="none"/>
                <w:lang w:val="en-US" w:eastAsia="zh-CN"/>
              </w:rPr>
              <w:t xml:space="preserve">3 </w:t>
            </w:r>
            <w:r>
              <w:rPr>
                <w:rFonts w:hint="eastAsia" w:ascii="宋体" w:eastAsia="宋体" w:cs="宋体"/>
                <w:b w:val="0"/>
                <w:i w:val="0"/>
                <w:color w:val="auto"/>
                <w:spacing w:val="-7"/>
                <w:sz w:val="20"/>
                <w:szCs w:val="20"/>
                <w:highlight w:val="none"/>
                <w:u w:val="none"/>
              </w:rPr>
              <w:t>联动国潮动漫影视 IP等传统资源打造综合性消费场景</w:t>
            </w:r>
          </w:p>
        </w:tc>
        <w:tc>
          <w:tcPr>
            <w:tcW w:w="11954" w:type="dxa"/>
            <w:tcBorders>
              <w:top w:val="single" w:color="000000" w:sz="2" w:space="0"/>
              <w:left w:val="single" w:color="000000" w:sz="2" w:space="0"/>
              <w:bottom w:val="single" w:color="000000" w:sz="2" w:space="0"/>
              <w:right w:val="single" w:color="000000" w:sz="2" w:space="0"/>
            </w:tcBorders>
            <w:noWrap/>
            <w:vAlign w:val="center"/>
          </w:tcPr>
          <w:p w14:paraId="480218DC">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 xml:space="preserve">1.国际知名IP或国潮动漫IP介绍。 </w:t>
            </w:r>
            <w:r>
              <w:rPr>
                <w:rFonts w:hint="eastAsia" w:ascii="宋体" w:eastAsia="宋体" w:cs="宋体"/>
                <w:b w:val="0"/>
                <w:i w:val="0"/>
                <w:color w:val="auto"/>
                <w:spacing w:val="-7"/>
                <w:sz w:val="20"/>
                <w:szCs w:val="20"/>
                <w:highlight w:val="none"/>
                <w:u w:val="none"/>
              </w:rPr>
              <w:br w:type="textWrapping"/>
            </w:r>
            <w:r>
              <w:rPr>
                <w:rFonts w:hint="eastAsia" w:ascii="宋体" w:eastAsia="宋体" w:cs="宋体"/>
                <w:b w:val="0"/>
                <w:i w:val="0"/>
                <w:color w:val="auto"/>
                <w:spacing w:val="-7"/>
                <w:sz w:val="20"/>
                <w:szCs w:val="20"/>
                <w:highlight w:val="none"/>
                <w:u w:val="none"/>
              </w:rPr>
              <w:t>2.联动IP打造的消费场景影响范围、社交属性强、创意性等亮点介绍。</w:t>
            </w:r>
          </w:p>
          <w:p w14:paraId="0EB4F561">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3.具备效力的IP官方授权文件或合作协议，或者自有IP证明材料。</w:t>
            </w:r>
          </w:p>
          <w:p w14:paraId="3B1FBAE6">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4.项目若</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14:paraId="2DDD1A64">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5.反映项目建设过程中的图片或报道。</w:t>
            </w:r>
          </w:p>
          <w:p w14:paraId="7A95A05C">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lang w:val="en-US" w:eastAsia="zh-CN"/>
              </w:rPr>
              <w:t>6.截至申报时，项目已投入费用明细列表（列表中列明投入项目、金额、发票号）以及合同复印件。</w:t>
            </w:r>
          </w:p>
          <w:p w14:paraId="4C33450A">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lang w:val="en-US" w:eastAsia="zh-CN"/>
              </w:rPr>
              <w:t>7.其他与支持条件、评审指标的相关佐证材料等。</w:t>
            </w:r>
          </w:p>
          <w:p w14:paraId="4C9412DD">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p>
          <w:p w14:paraId="70201231">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p>
        </w:tc>
      </w:tr>
      <w:tr w14:paraId="6D926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2" w:hRule="exact"/>
        </w:trPr>
        <w:tc>
          <w:tcPr>
            <w:tcW w:w="2296" w:type="dxa"/>
            <w:tcBorders>
              <w:top w:val="single" w:color="000000" w:sz="2" w:space="0"/>
              <w:left w:val="single" w:color="000000" w:sz="2" w:space="0"/>
              <w:bottom w:val="single" w:color="000000" w:sz="2" w:space="0"/>
              <w:right w:val="single" w:color="000000" w:sz="2" w:space="0"/>
            </w:tcBorders>
            <w:shd w:val="clear" w:color="auto" w:fill="auto"/>
            <w:noWrap/>
          </w:tcPr>
          <w:p w14:paraId="398F691E">
            <w:pPr>
              <w:keepNext w:val="0"/>
              <w:keepLines w:val="0"/>
              <w:pageBreakBefore w:val="0"/>
              <w:widowControl/>
              <w:kinsoku/>
              <w:wordWrap/>
              <w:overflowPunct/>
              <w:topLinePunct w:val="0"/>
              <w:autoSpaceDE w:val="0"/>
              <w:autoSpaceDN w:val="0"/>
              <w:bidi w:val="0"/>
              <w:adjustRightInd/>
              <w:snapToGrid/>
              <w:spacing w:after="0" w:line="320" w:lineRule="exact"/>
              <w:ind w:left="0" w:right="0" w:firstLine="0"/>
              <w:jc w:val="both"/>
              <w:textAlignment w:val="auto"/>
              <w:rPr>
                <w:rFonts w:hint="eastAsia" w:ascii="宋体" w:eastAsia="宋体" w:cs="宋体"/>
                <w:b w:val="0"/>
                <w:i w:val="0"/>
                <w:color w:val="auto"/>
                <w:spacing w:val="-7"/>
                <w:sz w:val="20"/>
                <w:szCs w:val="20"/>
                <w:highlight w:val="none"/>
                <w:u w:val="none"/>
              </w:rPr>
            </w:pPr>
          </w:p>
          <w:p w14:paraId="05561D78">
            <w:pPr>
              <w:keepNext w:val="0"/>
              <w:keepLines w:val="0"/>
              <w:pageBreakBefore w:val="0"/>
              <w:widowControl/>
              <w:tabs>
                <w:tab w:val="left" w:pos="200"/>
                <w:tab w:val="left" w:pos="230"/>
              </w:tabs>
              <w:kinsoku/>
              <w:wordWrap/>
              <w:overflowPunct/>
              <w:topLinePunct w:val="0"/>
              <w:autoSpaceDE w:val="0"/>
              <w:autoSpaceDN w:val="0"/>
              <w:bidi w:val="0"/>
              <w:adjustRightInd/>
              <w:snapToGrid/>
              <w:spacing w:before="392" w:after="0" w:line="320" w:lineRule="exact"/>
              <w:ind w:left="104" w:right="0" w:firstLine="0"/>
              <w:jc w:val="center"/>
              <w:textAlignment w:val="auto"/>
              <w:rPr>
                <w:rFonts w:hint="eastAsia" w:ascii="宋体" w:eastAsia="宋体" w:cs="宋体"/>
                <w:b w:val="0"/>
                <w:i w:val="0"/>
                <w:color w:val="auto"/>
                <w:spacing w:val="-7"/>
                <w:sz w:val="20"/>
                <w:szCs w:val="20"/>
                <w:highlight w:val="none"/>
                <w:u w:val="none"/>
              </w:rPr>
            </w:pPr>
          </w:p>
          <w:p w14:paraId="5448A2C0">
            <w:pPr>
              <w:keepNext w:val="0"/>
              <w:keepLines w:val="0"/>
              <w:pageBreakBefore w:val="0"/>
              <w:widowControl/>
              <w:tabs>
                <w:tab w:val="left" w:pos="200"/>
                <w:tab w:val="left" w:pos="230"/>
              </w:tabs>
              <w:kinsoku/>
              <w:wordWrap/>
              <w:overflowPunct/>
              <w:topLinePunct w:val="0"/>
              <w:autoSpaceDE w:val="0"/>
              <w:autoSpaceDN w:val="0"/>
              <w:bidi w:val="0"/>
              <w:adjustRightInd/>
              <w:snapToGrid/>
              <w:spacing w:before="392" w:after="0" w:line="320" w:lineRule="exact"/>
              <w:ind w:right="0"/>
              <w:jc w:val="center"/>
              <w:textAlignment w:val="auto"/>
              <w:rPr>
                <w:rFonts w:hint="eastAsia" w:ascii="宋体" w:eastAsia="宋体" w:cs="宋体"/>
                <w:color w:val="auto"/>
                <w:kern w:val="2"/>
                <w:sz w:val="20"/>
                <w:szCs w:val="20"/>
                <w:highlight w:val="none"/>
                <w:u w:val="none"/>
                <w:lang w:val="en-US" w:eastAsia="zh-CN" w:bidi="ar-SA"/>
              </w:rPr>
            </w:pPr>
            <w:r>
              <w:rPr>
                <w:rFonts w:hint="eastAsia" w:ascii="宋体" w:eastAsia="宋体" w:cs="宋体"/>
                <w:b w:val="0"/>
                <w:i w:val="0"/>
                <w:color w:val="auto"/>
                <w:spacing w:val="-7"/>
                <w:sz w:val="20"/>
                <w:szCs w:val="20"/>
                <w:highlight w:val="none"/>
                <w:u w:val="none"/>
              </w:rPr>
              <w:t>3.</w:t>
            </w:r>
            <w:r>
              <w:rPr>
                <w:rFonts w:hint="eastAsia" w:ascii="宋体" w:eastAsia="宋体" w:cs="宋体"/>
                <w:b w:val="0"/>
                <w:i w:val="0"/>
                <w:color w:val="auto"/>
                <w:spacing w:val="-7"/>
                <w:sz w:val="20"/>
                <w:szCs w:val="20"/>
                <w:highlight w:val="none"/>
                <w:u w:val="none"/>
                <w:lang w:val="en-US" w:eastAsia="zh-CN"/>
              </w:rPr>
              <w:t xml:space="preserve">4 </w:t>
            </w:r>
            <w:r>
              <w:rPr>
                <w:rFonts w:hint="eastAsia" w:ascii="宋体" w:eastAsia="宋体" w:cs="宋体"/>
                <w:b w:val="0"/>
                <w:i w:val="0"/>
                <w:color w:val="auto"/>
                <w:spacing w:val="-7"/>
                <w:sz w:val="20"/>
                <w:szCs w:val="20"/>
                <w:highlight w:val="none"/>
                <w:u w:val="none"/>
              </w:rPr>
              <w:t>推动优质消费资源与知名 IP 融合发展“人工智能+消费” 应用场景</w:t>
            </w:r>
          </w:p>
        </w:tc>
        <w:tc>
          <w:tcPr>
            <w:tcW w:w="11954" w:type="dxa"/>
            <w:tcBorders>
              <w:top w:val="single" w:color="000000" w:sz="2" w:space="0"/>
              <w:left w:val="single" w:color="000000" w:sz="2" w:space="0"/>
              <w:bottom w:val="single" w:color="000000" w:sz="2" w:space="0"/>
              <w:right w:val="single" w:color="000000" w:sz="2" w:space="0"/>
            </w:tcBorders>
            <w:shd w:val="clear" w:color="auto" w:fill="auto"/>
            <w:noWrap/>
          </w:tcPr>
          <w:p w14:paraId="3F2D13B5">
            <w:pPr>
              <w:keepNext w:val="0"/>
              <w:keepLines w:val="0"/>
              <w:pageBreakBefore w:val="0"/>
              <w:widowControl/>
              <w:kinsoku/>
              <w:wordWrap/>
              <w:overflowPunct/>
              <w:topLinePunct w:val="0"/>
              <w:autoSpaceDE w:val="0"/>
              <w:autoSpaceDN w:val="0"/>
              <w:bidi w:val="0"/>
              <w:adjustRightInd/>
              <w:snapToGrid/>
              <w:spacing w:before="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1.IP授权文件、合作协议或自有IP证明。</w:t>
            </w:r>
          </w:p>
          <w:p w14:paraId="262C0B4C">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2.优质消费资源与知名IP融合发展情况、应用场景融合应用IP的情况、人工智能技术应用情况和实现功能</w:t>
            </w:r>
            <w:r>
              <w:rPr>
                <w:rFonts w:hint="eastAsia" w:ascii="宋体" w:eastAsia="宋体" w:cs="宋体"/>
                <w:b w:val="0"/>
                <w:i w:val="0"/>
                <w:color w:val="auto"/>
                <w:spacing w:val="-7"/>
                <w:sz w:val="20"/>
                <w:szCs w:val="20"/>
                <w:highlight w:val="none"/>
                <w:u w:val="none"/>
                <w:lang w:eastAsia="zh-CN"/>
              </w:rPr>
              <w:t>，</w:t>
            </w:r>
            <w:r>
              <w:rPr>
                <w:rFonts w:hint="eastAsia" w:ascii="宋体" w:eastAsia="宋体" w:cs="宋体"/>
                <w:b w:val="0"/>
                <w:i w:val="0"/>
                <w:color w:val="auto"/>
                <w:spacing w:val="-7"/>
                <w:sz w:val="20"/>
                <w:szCs w:val="20"/>
                <w:highlight w:val="none"/>
                <w:u w:val="none"/>
              </w:rPr>
              <w:t>以及相关佐证材料。</w:t>
            </w:r>
          </w:p>
          <w:p w14:paraId="447D1BFF">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3.技术安全性认证相关证明材料（如有）。</w:t>
            </w:r>
          </w:p>
          <w:p w14:paraId="03814B26">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4.项目实际投入费用清单，包括费用用途、金额、付款对象、发票号等信息；相关证明材料，包括合同、发票、付款凭证等材料。</w:t>
            </w:r>
          </w:p>
          <w:p w14:paraId="6321BE56">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5.项目实施前中后期照片（每个时期照片不少于</w:t>
            </w:r>
            <w:r>
              <w:rPr>
                <w:rFonts w:hint="eastAsia" w:ascii="宋体" w:eastAsia="宋体" w:cs="宋体"/>
                <w:b w:val="0"/>
                <w:i w:val="0"/>
                <w:color w:val="auto"/>
                <w:sz w:val="20"/>
                <w:szCs w:val="20"/>
                <w:highlight w:val="none"/>
                <w:u w:val="none"/>
              </w:rPr>
              <w:t>3</w:t>
            </w:r>
            <w:r>
              <w:rPr>
                <w:rFonts w:hint="eastAsia" w:ascii="宋体" w:eastAsia="宋体" w:cs="宋体"/>
                <w:b w:val="0"/>
                <w:i w:val="0"/>
                <w:color w:val="auto"/>
                <w:spacing w:val="-7"/>
                <w:sz w:val="20"/>
                <w:szCs w:val="20"/>
                <w:highlight w:val="none"/>
                <w:u w:val="none"/>
              </w:rPr>
              <w:t xml:space="preserve"> 张），包括投入使用后的照片。</w:t>
            </w:r>
          </w:p>
          <w:p w14:paraId="2F2B7166">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6.项目若</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14:paraId="7FAAFD7B">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ascii="宋体" w:eastAsia="宋体" w:cs="宋体"/>
                <w:b w:val="0"/>
                <w:i w:val="0"/>
                <w:color w:val="auto"/>
                <w:spacing w:val="-7"/>
                <w:kern w:val="2"/>
                <w:sz w:val="20"/>
                <w:szCs w:val="20"/>
                <w:highlight w:val="none"/>
                <w:u w:val="none"/>
                <w:lang w:val="en-US" w:eastAsia="zh-CN" w:bidi="ar-SA"/>
              </w:rPr>
            </w:pPr>
            <w:r>
              <w:rPr>
                <w:rFonts w:hint="eastAsia" w:ascii="宋体" w:eastAsia="宋体" w:cs="宋体"/>
                <w:b w:val="0"/>
                <w:i w:val="0"/>
                <w:color w:val="auto"/>
                <w:spacing w:val="-7"/>
                <w:sz w:val="20"/>
                <w:szCs w:val="20"/>
                <w:highlight w:val="none"/>
                <w:u w:val="none"/>
              </w:rPr>
              <w:t>7.其他与支持条件、评审指标的相关佐证材料等。</w:t>
            </w:r>
          </w:p>
        </w:tc>
      </w:tr>
    </w:tbl>
    <w:p w14:paraId="5CE2120A">
      <w:pPr>
        <w:keepNext w:val="0"/>
        <w:keepLines w:val="0"/>
        <w:pageBreakBefore w:val="0"/>
        <w:widowControl/>
        <w:tabs>
          <w:tab w:val="left" w:pos="1056"/>
        </w:tabs>
        <w:kinsoku/>
        <w:wordWrap/>
        <w:overflowPunct/>
        <w:topLinePunct w:val="0"/>
        <w:autoSpaceDE w:val="0"/>
        <w:autoSpaceDN w:val="0"/>
        <w:bidi w:val="0"/>
        <w:adjustRightInd/>
        <w:snapToGrid/>
        <w:spacing w:before="416" w:after="46" w:line="560" w:lineRule="exact"/>
        <w:ind w:right="3742"/>
        <w:jc w:val="left"/>
        <w:textAlignment w:val="auto"/>
        <w:rPr>
          <w:rFonts w:hint="eastAsia" w:ascii="仿宋" w:eastAsia="仿宋" w:cs="仿宋"/>
          <w:b w:val="0"/>
          <w:i w:val="0"/>
          <w:color w:val="auto"/>
          <w:spacing w:val="7"/>
          <w:sz w:val="31"/>
          <w:szCs w:val="31"/>
          <w:highlight w:val="none"/>
          <w:u w:val="none"/>
        </w:rPr>
      </w:pPr>
    </w:p>
    <w:p w14:paraId="738798BC">
      <w:pPr>
        <w:keepNext w:val="0"/>
        <w:keepLines w:val="0"/>
        <w:pageBreakBefore w:val="0"/>
        <w:widowControl/>
        <w:tabs>
          <w:tab w:val="left" w:pos="1056"/>
        </w:tabs>
        <w:kinsoku/>
        <w:wordWrap/>
        <w:overflowPunct/>
        <w:topLinePunct w:val="0"/>
        <w:autoSpaceDE w:val="0"/>
        <w:autoSpaceDN w:val="0"/>
        <w:bidi w:val="0"/>
        <w:adjustRightInd/>
        <w:snapToGrid/>
        <w:spacing w:before="416" w:after="46" w:line="560" w:lineRule="exact"/>
        <w:ind w:right="3742"/>
        <w:jc w:val="left"/>
        <w:textAlignment w:val="auto"/>
        <w:rPr>
          <w:rFonts w:hint="eastAsia" w:ascii="黑体" w:eastAsia="黑体" w:cs="黑体"/>
          <w:b w:val="0"/>
          <w:i w:val="0"/>
          <w:color w:val="auto"/>
          <w:spacing w:val="7"/>
          <w:sz w:val="32"/>
          <w:szCs w:val="32"/>
          <w:highlight w:val="none"/>
          <w:u w:val="none"/>
        </w:rPr>
      </w:pPr>
      <w:r>
        <w:rPr>
          <w:rFonts w:hint="eastAsia" w:ascii="黑体" w:eastAsia="黑体" w:cs="黑体"/>
          <w:b w:val="0"/>
          <w:i w:val="0"/>
          <w:color w:val="auto"/>
          <w:spacing w:val="7"/>
          <w:sz w:val="32"/>
          <w:szCs w:val="32"/>
          <w:highlight w:val="none"/>
          <w:u w:val="none"/>
        </w:rPr>
        <w:t>附件8</w:t>
      </w:r>
    </w:p>
    <w:p w14:paraId="48C3D19E">
      <w:pPr>
        <w:keepNext w:val="0"/>
        <w:keepLines w:val="0"/>
        <w:pageBreakBefore w:val="0"/>
        <w:widowControl/>
        <w:tabs>
          <w:tab w:val="left" w:pos="1056"/>
        </w:tabs>
        <w:kinsoku/>
        <w:wordWrap/>
        <w:overflowPunct/>
        <w:topLinePunct w:val="0"/>
        <w:autoSpaceDE w:val="0"/>
        <w:autoSpaceDN w:val="0"/>
        <w:bidi w:val="0"/>
        <w:adjustRightInd/>
        <w:snapToGrid/>
        <w:spacing w:line="560" w:lineRule="exact"/>
        <w:ind w:right="0"/>
        <w:jc w:val="center"/>
        <w:textAlignment w:val="auto"/>
        <w:rPr>
          <w:rFonts w:hint="eastAsia" w:ascii="方正小标宋_GBK" w:eastAsia="方正小标宋_GBK" w:cs="方正小标宋_GBK"/>
          <w:b w:val="0"/>
          <w:i w:val="0"/>
          <w:color w:val="auto"/>
          <w:spacing w:val="10"/>
          <w:sz w:val="43"/>
          <w:szCs w:val="43"/>
          <w:highlight w:val="none"/>
          <w:u w:val="none"/>
        </w:rPr>
      </w:pPr>
      <w:r>
        <w:rPr>
          <w:rFonts w:hint="eastAsia" w:ascii="方正小标宋_GBK" w:eastAsia="方正小标宋_GBK" w:cs="方正小标宋_GBK"/>
          <w:b w:val="0"/>
          <w:i w:val="0"/>
          <w:color w:val="auto"/>
          <w:spacing w:val="10"/>
          <w:sz w:val="44"/>
          <w:szCs w:val="44"/>
          <w:highlight w:val="none"/>
          <w:u w:val="none"/>
          <w:lang w:eastAsia="zh-CN"/>
        </w:rPr>
        <w:t>一次性</w:t>
      </w:r>
      <w:r>
        <w:rPr>
          <w:rFonts w:hint="eastAsia" w:ascii="方正小标宋_GBK" w:eastAsia="方正小标宋_GBK" w:cs="方正小标宋_GBK"/>
          <w:b w:val="0"/>
          <w:i w:val="0"/>
          <w:color w:val="auto"/>
          <w:spacing w:val="10"/>
          <w:sz w:val="44"/>
          <w:szCs w:val="44"/>
          <w:highlight w:val="none"/>
          <w:u w:val="none"/>
        </w:rPr>
        <w:t>奖励</w:t>
      </w:r>
      <w:r>
        <w:rPr>
          <w:rFonts w:hint="eastAsia" w:ascii="方正小标宋_GBK" w:eastAsia="方正小标宋_GBK" w:cs="方正小标宋_GBK"/>
          <w:b w:val="0"/>
          <w:i w:val="0"/>
          <w:color w:val="auto"/>
          <w:spacing w:val="10"/>
          <w:sz w:val="44"/>
          <w:szCs w:val="44"/>
          <w:highlight w:val="none"/>
          <w:u w:val="none"/>
          <w:lang w:eastAsia="zh-CN"/>
        </w:rPr>
        <w:t>类</w:t>
      </w:r>
      <w:r>
        <w:rPr>
          <w:rFonts w:hint="eastAsia" w:ascii="方正小标宋_GBK" w:eastAsia="方正小标宋_GBK" w:cs="方正小标宋_GBK"/>
          <w:b w:val="0"/>
          <w:i w:val="0"/>
          <w:color w:val="auto"/>
          <w:spacing w:val="10"/>
          <w:sz w:val="44"/>
          <w:szCs w:val="44"/>
          <w:highlight w:val="none"/>
          <w:u w:val="none"/>
        </w:rPr>
        <w:t>项目评审</w:t>
      </w:r>
      <w:r>
        <w:rPr>
          <w:rFonts w:hint="eastAsia" w:ascii="方正小标宋_GBK" w:eastAsia="方正小标宋_GBK" w:cs="方正小标宋_GBK"/>
          <w:b w:val="0"/>
          <w:i w:val="0"/>
          <w:color w:val="auto"/>
          <w:spacing w:val="10"/>
          <w:sz w:val="44"/>
          <w:szCs w:val="44"/>
          <w:highlight w:val="none"/>
          <w:u w:val="none"/>
          <w:lang w:val="en-US" w:eastAsia="zh-CN"/>
        </w:rPr>
        <w:t>其他材料</w:t>
      </w:r>
      <w:r>
        <w:rPr>
          <w:rFonts w:hint="eastAsia" w:ascii="方正小标宋_GBK" w:eastAsia="方正小标宋_GBK" w:cs="方正小标宋_GBK"/>
          <w:b w:val="0"/>
          <w:i w:val="0"/>
          <w:color w:val="auto"/>
          <w:spacing w:val="10"/>
          <w:sz w:val="44"/>
          <w:szCs w:val="44"/>
          <w:highlight w:val="none"/>
          <w:u w:val="none"/>
        </w:rPr>
        <w:t>参考</w:t>
      </w:r>
      <w:r>
        <w:rPr>
          <w:rFonts w:hint="eastAsia" w:ascii="方正小标宋_GBK" w:eastAsia="方正小标宋_GBK" w:cs="方正小标宋_GBK"/>
          <w:b w:val="0"/>
          <w:i w:val="0"/>
          <w:color w:val="auto"/>
          <w:spacing w:val="10"/>
          <w:sz w:val="44"/>
          <w:szCs w:val="44"/>
          <w:highlight w:val="none"/>
          <w:u w:val="none"/>
          <w:lang w:eastAsia="zh-CN"/>
        </w:rPr>
        <w:t>清</w:t>
      </w:r>
      <w:r>
        <w:rPr>
          <w:rFonts w:hint="eastAsia" w:ascii="方正小标宋_GBK" w:eastAsia="方正小标宋_GBK" w:cs="方正小标宋_GBK"/>
          <w:b w:val="0"/>
          <w:i w:val="0"/>
          <w:color w:val="auto"/>
          <w:spacing w:val="10"/>
          <w:sz w:val="44"/>
          <w:szCs w:val="44"/>
          <w:highlight w:val="none"/>
          <w:u w:val="none"/>
        </w:rPr>
        <w:t>单</w:t>
      </w:r>
    </w:p>
    <w:p w14:paraId="2D6A6F89">
      <w:pPr>
        <w:keepNext w:val="0"/>
        <w:keepLines w:val="0"/>
        <w:pageBreakBefore w:val="0"/>
        <w:widowControl/>
        <w:kinsoku/>
        <w:wordWrap/>
        <w:overflowPunct/>
        <w:topLinePunct w:val="0"/>
        <w:autoSpaceDE w:val="0"/>
        <w:autoSpaceDN w:val="0"/>
        <w:bidi w:val="0"/>
        <w:adjustRightInd/>
        <w:snapToGrid/>
        <w:spacing w:before="530" w:after="66" w:line="320" w:lineRule="exact"/>
        <w:ind w:left="20" w:right="0" w:firstLine="0"/>
        <w:jc w:val="left"/>
        <w:textAlignment w:val="auto"/>
        <w:rPr>
          <w:rFonts w:ascii="黑体" w:eastAsia="黑体" w:cs="黑体"/>
          <w:b w:val="0"/>
          <w:i w:val="0"/>
          <w:color w:val="auto"/>
          <w:spacing w:val="7"/>
          <w:sz w:val="28"/>
          <w:szCs w:val="28"/>
          <w:highlight w:val="none"/>
          <w:u w:val="none"/>
        </w:rPr>
      </w:pPr>
      <w:r>
        <w:rPr>
          <w:rFonts w:ascii="黑体" w:eastAsia="黑体" w:cs="黑体"/>
          <w:b w:val="0"/>
          <w:i w:val="0"/>
          <w:color w:val="auto"/>
          <w:spacing w:val="7"/>
          <w:sz w:val="28"/>
          <w:szCs w:val="28"/>
          <w:highlight w:val="none"/>
          <w:u w:val="none"/>
        </w:rPr>
        <w:t>说明：1. 本次申报无需提供下述评审材料，定额奖励项目评审要求另行通知。2. 如有其他材料要求，另行通知确定。</w:t>
      </w:r>
    </w:p>
    <w:tbl>
      <w:tblPr>
        <w:tblStyle w:val="9"/>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08"/>
        <w:gridCol w:w="12076"/>
      </w:tblGrid>
      <w:tr w14:paraId="1331E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0" w:hRule="exact"/>
        </w:trPr>
        <w:tc>
          <w:tcPr>
            <w:tcW w:w="2408" w:type="dxa"/>
            <w:tcBorders>
              <w:top w:val="single" w:color="000000" w:sz="2" w:space="0"/>
              <w:left w:val="single" w:color="000000" w:sz="2" w:space="0"/>
              <w:bottom w:val="single" w:color="000000" w:sz="2" w:space="0"/>
              <w:right w:val="single" w:color="000000" w:sz="2" w:space="0"/>
            </w:tcBorders>
            <w:noWrap/>
          </w:tcPr>
          <w:p w14:paraId="25DC9EF5">
            <w:pPr>
              <w:keepNext w:val="0"/>
              <w:keepLines w:val="0"/>
              <w:pageBreakBefore w:val="0"/>
              <w:widowControl/>
              <w:kinsoku/>
              <w:wordWrap/>
              <w:overflowPunct/>
              <w:topLinePunct w:val="0"/>
              <w:autoSpaceDE w:val="0"/>
              <w:autoSpaceDN w:val="0"/>
              <w:bidi w:val="0"/>
              <w:adjustRightInd/>
              <w:snapToGrid/>
              <w:spacing w:before="0" w:after="0" w:line="320" w:lineRule="exact"/>
              <w:ind w:left="680"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支持方向</w:t>
            </w:r>
          </w:p>
        </w:tc>
        <w:tc>
          <w:tcPr>
            <w:tcW w:w="12076" w:type="dxa"/>
            <w:tcBorders>
              <w:top w:val="single" w:color="000000" w:sz="2" w:space="0"/>
              <w:left w:val="single" w:color="000000" w:sz="2" w:space="0"/>
              <w:bottom w:val="single" w:color="000000" w:sz="2" w:space="0"/>
              <w:right w:val="single" w:color="000000" w:sz="2" w:space="0"/>
            </w:tcBorders>
            <w:noWrap/>
          </w:tcPr>
          <w:p w14:paraId="0AA045A6">
            <w:pPr>
              <w:keepNext w:val="0"/>
              <w:keepLines w:val="0"/>
              <w:pageBreakBefore w:val="0"/>
              <w:widowControl/>
              <w:kinsoku/>
              <w:wordWrap/>
              <w:overflowPunct/>
              <w:topLinePunct w:val="0"/>
              <w:autoSpaceDE w:val="0"/>
              <w:autoSpaceDN w:val="0"/>
              <w:bidi w:val="0"/>
              <w:adjustRightInd/>
              <w:snapToGrid/>
              <w:spacing w:before="0" w:after="0" w:line="320" w:lineRule="exact"/>
              <w:ind w:left="525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共性材料要求</w:t>
            </w:r>
          </w:p>
        </w:tc>
      </w:tr>
      <w:tr w14:paraId="3F5C6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exact"/>
        </w:trPr>
        <w:tc>
          <w:tcPr>
            <w:tcW w:w="2408" w:type="dxa"/>
            <w:tcBorders>
              <w:top w:val="single" w:color="000000" w:sz="2" w:space="0"/>
              <w:left w:val="single" w:color="000000" w:sz="2" w:space="0"/>
              <w:bottom w:val="single" w:color="000000" w:sz="2" w:space="0"/>
              <w:right w:val="single" w:color="000000" w:sz="2" w:space="0"/>
            </w:tcBorders>
            <w:noWrap/>
          </w:tcPr>
          <w:p w14:paraId="7DAFC832">
            <w:pPr>
              <w:keepNext w:val="0"/>
              <w:keepLines w:val="0"/>
              <w:pageBreakBefore w:val="0"/>
              <w:widowControl/>
              <w:kinsoku/>
              <w:wordWrap/>
              <w:overflowPunct/>
              <w:topLinePunct w:val="0"/>
              <w:autoSpaceDE w:val="0"/>
              <w:autoSpaceDN w:val="0"/>
              <w:bidi w:val="0"/>
              <w:adjustRightInd/>
              <w:snapToGrid/>
              <w:spacing w:before="516" w:after="0" w:line="320" w:lineRule="exact"/>
              <w:ind w:left="15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所有定额奖励项目</w:t>
            </w:r>
          </w:p>
        </w:tc>
        <w:tc>
          <w:tcPr>
            <w:tcW w:w="12076" w:type="dxa"/>
            <w:tcBorders>
              <w:top w:val="single" w:color="000000" w:sz="2" w:space="0"/>
              <w:left w:val="single" w:color="000000" w:sz="2" w:space="0"/>
              <w:bottom w:val="single" w:color="000000" w:sz="2" w:space="0"/>
              <w:right w:val="single" w:color="000000" w:sz="2" w:space="0"/>
            </w:tcBorders>
            <w:noWrap/>
          </w:tcPr>
          <w:p w14:paraId="36879AF5">
            <w:pPr>
              <w:keepNext w:val="0"/>
              <w:keepLines w:val="0"/>
              <w:pageBreakBefore w:val="0"/>
              <w:widowControl/>
              <w:kinsoku/>
              <w:wordWrap/>
              <w:overflowPunct/>
              <w:topLinePunct w:val="0"/>
              <w:autoSpaceDE w:val="0"/>
              <w:autoSpaceDN w:val="0"/>
              <w:bidi w:val="0"/>
              <w:adjustRightInd/>
              <w:snapToGrid/>
              <w:spacing w:before="18"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1.项目评估报告（包括项目的实际建设内容、实施情况、实现的预期目标与效益、保障措施、持续运营计划等）。</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2.绩效目标表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3.要求提供的其他材料。</w:t>
            </w:r>
          </w:p>
        </w:tc>
      </w:tr>
      <w:tr w14:paraId="050E9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exact"/>
        </w:trPr>
        <w:tc>
          <w:tcPr>
            <w:tcW w:w="2408" w:type="dxa"/>
            <w:tcBorders>
              <w:top w:val="single" w:color="000000" w:sz="2" w:space="0"/>
              <w:left w:val="single" w:color="000000" w:sz="2" w:space="0"/>
              <w:bottom w:val="single" w:color="000000" w:sz="2" w:space="0"/>
              <w:right w:val="single" w:color="000000" w:sz="2" w:space="0"/>
            </w:tcBorders>
            <w:noWrap/>
          </w:tcPr>
          <w:p w14:paraId="4631BE49">
            <w:pPr>
              <w:keepNext w:val="0"/>
              <w:keepLines w:val="0"/>
              <w:pageBreakBefore w:val="0"/>
              <w:widowControl/>
              <w:kinsoku/>
              <w:wordWrap/>
              <w:overflowPunct/>
              <w:topLinePunct w:val="0"/>
              <w:autoSpaceDE w:val="0"/>
              <w:autoSpaceDN w:val="0"/>
              <w:bidi w:val="0"/>
              <w:adjustRightInd/>
              <w:snapToGrid/>
              <w:spacing w:before="0" w:after="0" w:line="320" w:lineRule="exact"/>
              <w:ind w:left="680"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支持方向</w:t>
            </w:r>
          </w:p>
        </w:tc>
        <w:tc>
          <w:tcPr>
            <w:tcW w:w="12076" w:type="dxa"/>
            <w:tcBorders>
              <w:top w:val="single" w:color="000000" w:sz="2" w:space="0"/>
              <w:left w:val="single" w:color="000000" w:sz="2" w:space="0"/>
              <w:bottom w:val="single" w:color="000000" w:sz="2" w:space="0"/>
              <w:right w:val="single" w:color="000000" w:sz="2" w:space="0"/>
            </w:tcBorders>
            <w:noWrap/>
          </w:tcPr>
          <w:p w14:paraId="1CC6ABC9">
            <w:pPr>
              <w:keepNext w:val="0"/>
              <w:keepLines w:val="0"/>
              <w:pageBreakBefore w:val="0"/>
              <w:widowControl/>
              <w:kinsoku/>
              <w:wordWrap/>
              <w:overflowPunct/>
              <w:topLinePunct w:val="0"/>
              <w:autoSpaceDE w:val="0"/>
              <w:autoSpaceDN w:val="0"/>
              <w:bidi w:val="0"/>
              <w:adjustRightInd/>
              <w:snapToGrid/>
              <w:spacing w:before="0" w:after="0" w:line="320" w:lineRule="exact"/>
              <w:ind w:left="525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个性材料要求</w:t>
            </w:r>
          </w:p>
        </w:tc>
      </w:tr>
      <w:tr w14:paraId="34549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5" w:hRule="exact"/>
        </w:trPr>
        <w:tc>
          <w:tcPr>
            <w:tcW w:w="2408" w:type="dxa"/>
            <w:tcBorders>
              <w:top w:val="single" w:color="000000" w:sz="2" w:space="0"/>
              <w:left w:val="single" w:color="000000" w:sz="2" w:space="0"/>
              <w:bottom w:val="single" w:color="000000" w:sz="2" w:space="0"/>
              <w:right w:val="single" w:color="000000" w:sz="2" w:space="0"/>
            </w:tcBorders>
            <w:noWrap/>
            <w:vAlign w:val="center"/>
          </w:tcPr>
          <w:p w14:paraId="7C040197">
            <w:pPr>
              <w:keepNext w:val="0"/>
              <w:keepLines w:val="0"/>
              <w:pageBreakBefore w:val="0"/>
              <w:widowControl/>
              <w:kinsoku/>
              <w:wordWrap/>
              <w:overflowPunct/>
              <w:topLinePunct w:val="0"/>
              <w:autoSpaceDE w:val="0"/>
              <w:autoSpaceDN w:val="0"/>
              <w:bidi w:val="0"/>
              <w:adjustRightInd/>
              <w:snapToGrid/>
              <w:spacing w:after="0" w:line="320" w:lineRule="exact"/>
              <w:ind w:right="0"/>
              <w:jc w:val="center"/>
              <w:textAlignment w:val="auto"/>
              <w:rPr>
                <w:rFonts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 xml:space="preserve">1.3 </w:t>
            </w:r>
            <w:r>
              <w:rPr>
                <w:rFonts w:hint="eastAsia" w:ascii="宋体" w:eastAsia="宋体" w:cs="宋体"/>
                <w:b w:val="0"/>
                <w:i w:val="0"/>
                <w:color w:val="auto"/>
                <w:spacing w:val="-7"/>
                <w:sz w:val="21"/>
                <w:szCs w:val="21"/>
                <w:highlight w:val="none"/>
                <w:u w:val="none"/>
                <w:lang w:val="en-US" w:eastAsia="zh-CN"/>
              </w:rPr>
              <w:t>推动重点赛事活动及演出“进</w:t>
            </w:r>
            <w:r>
              <w:rPr>
                <w:rFonts w:hint="eastAsia" w:ascii="宋体" w:eastAsia="宋体" w:cs="宋体"/>
                <w:b w:val="0"/>
                <w:i w:val="0"/>
                <w:color w:val="auto"/>
                <w:spacing w:val="-7"/>
                <w:sz w:val="20"/>
                <w:szCs w:val="20"/>
                <w:highlight w:val="none"/>
                <w:u w:val="none"/>
                <w:lang w:val="en-US" w:eastAsia="zh-CN"/>
              </w:rPr>
              <w:t>商圈、进街区、进景区”</w:t>
            </w:r>
          </w:p>
        </w:tc>
        <w:tc>
          <w:tcPr>
            <w:tcW w:w="12076" w:type="dxa"/>
            <w:tcBorders>
              <w:top w:val="single" w:color="000000" w:sz="2" w:space="0"/>
              <w:left w:val="single" w:color="000000" w:sz="2" w:space="0"/>
              <w:bottom w:val="single" w:color="000000" w:sz="2" w:space="0"/>
              <w:right w:val="single" w:color="000000" w:sz="2" w:space="0"/>
            </w:tcBorders>
            <w:noWrap/>
            <w:vAlign w:val="center"/>
          </w:tcPr>
          <w:p w14:paraId="73EC1E5A">
            <w:pPr>
              <w:keepNext w:val="0"/>
              <w:keepLines w:val="0"/>
              <w:pageBreakBefore w:val="0"/>
              <w:widowControl/>
              <w:kinsoku/>
              <w:wordWrap/>
              <w:overflowPunct/>
              <w:topLinePunct w:val="0"/>
              <w:autoSpaceDE w:val="0"/>
              <w:autoSpaceDN w:val="0"/>
              <w:bidi w:val="0"/>
              <w:adjustRightInd/>
              <w:snapToGrid/>
              <w:spacing w:before="14" w:after="0" w:line="320" w:lineRule="exact"/>
              <w:ind w:left="104" w:right="6336"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1.项目批文。</w:t>
            </w:r>
          </w:p>
          <w:p w14:paraId="40F96150">
            <w:pPr>
              <w:keepNext w:val="0"/>
              <w:keepLines w:val="0"/>
              <w:pageBreakBefore w:val="0"/>
              <w:widowControl/>
              <w:kinsoku/>
              <w:wordWrap/>
              <w:overflowPunct/>
              <w:topLinePunct w:val="0"/>
              <w:autoSpaceDE w:val="0"/>
              <w:autoSpaceDN w:val="0"/>
              <w:bidi w:val="0"/>
              <w:adjustRightInd/>
              <w:snapToGrid/>
              <w:spacing w:before="14" w:after="0" w:line="320" w:lineRule="exact"/>
              <w:ind w:left="104" w:right="6336"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2</w:t>
            </w:r>
            <w:r>
              <w:rPr>
                <w:rFonts w:hint="eastAsia" w:ascii="宋体" w:eastAsia="宋体" w:cs="宋体"/>
                <w:b w:val="0"/>
                <w:i w:val="0"/>
                <w:color w:val="auto"/>
                <w:spacing w:val="-7"/>
                <w:sz w:val="20"/>
                <w:szCs w:val="20"/>
                <w:highlight w:val="none"/>
                <w:u w:val="none"/>
              </w:rPr>
              <w:t>.</w:t>
            </w:r>
            <w:r>
              <w:rPr>
                <w:rFonts w:hint="eastAsia" w:ascii="宋体" w:eastAsia="宋体" w:cs="宋体"/>
                <w:b w:val="0"/>
                <w:i w:val="0"/>
                <w:color w:val="auto"/>
                <w:sz w:val="20"/>
                <w:szCs w:val="20"/>
                <w:highlight w:val="none"/>
                <w:u w:val="none"/>
              </w:rPr>
              <w:t>运营主</w:t>
            </w:r>
            <w:r>
              <w:rPr>
                <w:rFonts w:hint="eastAsia" w:ascii="宋体" w:eastAsia="宋体" w:cs="宋体"/>
                <w:b w:val="0"/>
                <w:i w:val="0"/>
                <w:color w:val="auto"/>
                <w:spacing w:val="1"/>
                <w:sz w:val="20"/>
                <w:szCs w:val="20"/>
                <w:highlight w:val="none"/>
                <w:u w:val="none"/>
              </w:rPr>
              <w:t>体</w:t>
            </w:r>
            <w:r>
              <w:rPr>
                <w:rFonts w:hint="eastAsia" w:ascii="宋体" w:eastAsia="宋体" w:cs="宋体"/>
                <w:b w:val="0"/>
                <w:i w:val="0"/>
                <w:color w:val="auto"/>
                <w:spacing w:val="-7"/>
                <w:sz w:val="20"/>
                <w:szCs w:val="20"/>
                <w:highlight w:val="none"/>
                <w:u w:val="none"/>
              </w:rPr>
              <w:t>介绍（如未明确，可提供计划情况）。</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lang w:val="en-US" w:eastAsia="zh-CN"/>
              </w:rPr>
              <w:t>3</w:t>
            </w:r>
            <w:r>
              <w:rPr>
                <w:rFonts w:hint="eastAsia" w:ascii="宋体" w:eastAsia="宋体" w:cs="宋体"/>
                <w:b w:val="0"/>
                <w:i w:val="0"/>
                <w:color w:val="auto"/>
                <w:spacing w:val="-7"/>
                <w:sz w:val="20"/>
                <w:szCs w:val="20"/>
                <w:highlight w:val="none"/>
                <w:u w:val="none"/>
              </w:rPr>
              <w:t>.项目消费群体定位分析。</w:t>
            </w:r>
          </w:p>
          <w:p w14:paraId="61D4EBFB">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lang w:val="en-US" w:eastAsia="zh-CN"/>
              </w:rPr>
              <w:t>4</w:t>
            </w:r>
            <w:r>
              <w:rPr>
                <w:rFonts w:hint="eastAsia" w:ascii="宋体" w:eastAsia="宋体" w:cs="宋体"/>
                <w:b w:val="0"/>
                <w:i w:val="0"/>
                <w:color w:val="auto"/>
                <w:spacing w:val="-7"/>
                <w:sz w:val="20"/>
                <w:szCs w:val="20"/>
                <w:highlight w:val="none"/>
                <w:u w:val="none"/>
              </w:rPr>
              <w:t>.</w:t>
            </w:r>
            <w:r>
              <w:rPr>
                <w:rFonts w:hint="eastAsia" w:ascii="宋体" w:eastAsia="宋体" w:cs="宋体"/>
                <w:b w:val="0"/>
                <w:i w:val="0"/>
                <w:color w:val="auto"/>
                <w:sz w:val="20"/>
                <w:szCs w:val="20"/>
                <w:highlight w:val="none"/>
                <w:u w:val="none"/>
              </w:rPr>
              <w:t>模式、</w:t>
            </w:r>
            <w:r>
              <w:rPr>
                <w:rFonts w:hint="eastAsia" w:ascii="宋体" w:eastAsia="宋体" w:cs="宋体"/>
                <w:b w:val="0"/>
                <w:i w:val="0"/>
                <w:color w:val="auto"/>
                <w:spacing w:val="1"/>
                <w:sz w:val="20"/>
                <w:szCs w:val="20"/>
                <w:highlight w:val="none"/>
                <w:u w:val="none"/>
              </w:rPr>
              <w:t>场</w:t>
            </w:r>
            <w:r>
              <w:rPr>
                <w:rFonts w:hint="eastAsia" w:ascii="宋体" w:eastAsia="宋体" w:cs="宋体"/>
                <w:b w:val="0"/>
                <w:i w:val="0"/>
                <w:color w:val="auto"/>
                <w:spacing w:val="-7"/>
                <w:sz w:val="20"/>
                <w:szCs w:val="20"/>
                <w:highlight w:val="none"/>
                <w:u w:val="none"/>
              </w:rPr>
              <w:t>景或业态融合、创新特点，先进技术应用等创造良好消费体验情况。</w:t>
            </w:r>
          </w:p>
          <w:p w14:paraId="63B23AB0">
            <w:pPr>
              <w:keepNext w:val="0"/>
              <w:keepLines w:val="0"/>
              <w:pageBreakBefore w:val="0"/>
              <w:widowControl/>
              <w:kinsoku/>
              <w:wordWrap/>
              <w:overflowPunct/>
              <w:topLinePunct w:val="0"/>
              <w:autoSpaceDE w:val="0"/>
              <w:autoSpaceDN w:val="0"/>
              <w:bidi w:val="0"/>
              <w:adjustRightInd/>
              <w:snapToGrid/>
              <w:spacing w:before="42"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5</w:t>
            </w:r>
            <w:r>
              <w:rPr>
                <w:rFonts w:hint="eastAsia" w:ascii="宋体" w:eastAsia="宋体" w:cs="宋体"/>
                <w:b w:val="0"/>
                <w:i w:val="0"/>
                <w:color w:val="auto"/>
                <w:spacing w:val="-7"/>
                <w:sz w:val="20"/>
                <w:szCs w:val="20"/>
                <w:highlight w:val="none"/>
                <w:u w:val="none"/>
              </w:rPr>
              <w:t>.</w:t>
            </w:r>
            <w:r>
              <w:rPr>
                <w:rFonts w:hint="eastAsia" w:ascii="宋体" w:eastAsia="宋体" w:cs="宋体"/>
                <w:b w:val="0"/>
                <w:i w:val="0"/>
                <w:color w:val="auto"/>
                <w:sz w:val="20"/>
                <w:szCs w:val="20"/>
                <w:highlight w:val="none"/>
                <w:u w:val="none"/>
              </w:rPr>
              <w:t>项目若</w:t>
            </w:r>
            <w:r>
              <w:rPr>
                <w:rFonts w:hint="eastAsia" w:ascii="宋体" w:eastAsia="宋体" w:cs="宋体"/>
                <w:b w:val="0"/>
                <w:i w:val="0"/>
                <w:color w:val="auto"/>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14:paraId="32A21F9D">
            <w:pPr>
              <w:keepNext w:val="0"/>
              <w:keepLines w:val="0"/>
              <w:pageBreakBefore w:val="0"/>
              <w:widowControl/>
              <w:kinsoku/>
              <w:wordWrap/>
              <w:overflowPunct/>
              <w:topLinePunct w:val="0"/>
              <w:autoSpaceDE w:val="0"/>
              <w:autoSpaceDN w:val="0"/>
              <w:bidi w:val="0"/>
              <w:adjustRightInd/>
              <w:snapToGrid/>
              <w:spacing w:before="16"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6</w:t>
            </w:r>
            <w:r>
              <w:rPr>
                <w:rFonts w:hint="eastAsia" w:ascii="宋体" w:eastAsia="宋体" w:cs="宋体"/>
                <w:b w:val="0"/>
                <w:i w:val="0"/>
                <w:color w:val="auto"/>
                <w:spacing w:val="-7"/>
                <w:sz w:val="20"/>
                <w:szCs w:val="20"/>
                <w:highlight w:val="none"/>
                <w:u w:val="none"/>
              </w:rPr>
              <w:t>.反映项目建设过程中的图片或报道。</w:t>
            </w:r>
          </w:p>
          <w:p w14:paraId="6CD940D1">
            <w:pPr>
              <w:keepNext w:val="0"/>
              <w:keepLines w:val="0"/>
              <w:pageBreakBefore w:val="0"/>
              <w:widowControl/>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lang w:val="en-US" w:eastAsia="zh-CN"/>
              </w:rPr>
              <w:t>7</w:t>
            </w:r>
            <w:r>
              <w:rPr>
                <w:rFonts w:hint="eastAsia" w:ascii="宋体" w:eastAsia="宋体" w:cs="宋体"/>
                <w:b w:val="0"/>
                <w:i w:val="0"/>
                <w:color w:val="auto"/>
                <w:spacing w:val="-7"/>
                <w:sz w:val="20"/>
                <w:szCs w:val="20"/>
                <w:highlight w:val="none"/>
                <w:u w:val="none"/>
              </w:rPr>
              <w:t>.</w:t>
            </w:r>
            <w:r>
              <w:rPr>
                <w:rFonts w:hint="eastAsia" w:ascii="宋体" w:eastAsia="宋体" w:cs="宋体"/>
                <w:b w:val="0"/>
                <w:i w:val="0"/>
                <w:color w:val="auto"/>
                <w:spacing w:val="-7"/>
                <w:sz w:val="20"/>
                <w:szCs w:val="20"/>
                <w:highlight w:val="none"/>
                <w:u w:val="none"/>
                <w:lang w:eastAsia="zh-CN"/>
              </w:rPr>
              <w:t>截至</w:t>
            </w:r>
            <w:r>
              <w:rPr>
                <w:rFonts w:hint="eastAsia" w:ascii="宋体" w:eastAsia="宋体" w:cs="宋体"/>
                <w:b w:val="0"/>
                <w:i w:val="0"/>
                <w:color w:val="auto"/>
                <w:spacing w:val="-7"/>
                <w:sz w:val="20"/>
                <w:szCs w:val="20"/>
                <w:highlight w:val="none"/>
                <w:u w:val="none"/>
              </w:rPr>
              <w:t>申报时，项目已投入费用明细列表（列表中列明投入项目、金额、发票号）以及合同复印件。</w:t>
            </w:r>
          </w:p>
          <w:p w14:paraId="6CE704B9">
            <w:pPr>
              <w:keepNext w:val="0"/>
              <w:keepLines w:val="0"/>
              <w:pageBreakBefore w:val="0"/>
              <w:widowControl/>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8.其他与支持条件、评审指标的相关佐证材料等。</w:t>
            </w:r>
          </w:p>
        </w:tc>
      </w:tr>
      <w:tr w14:paraId="4F497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1" w:hRule="exact"/>
        </w:trPr>
        <w:tc>
          <w:tcPr>
            <w:tcW w:w="2408" w:type="dxa"/>
            <w:tcBorders>
              <w:top w:val="single" w:color="000000" w:sz="2" w:space="0"/>
              <w:left w:val="single" w:color="000000" w:sz="2" w:space="0"/>
              <w:bottom w:val="single" w:color="000000" w:sz="2" w:space="0"/>
              <w:right w:val="single" w:color="000000" w:sz="2" w:space="0"/>
            </w:tcBorders>
            <w:noWrap/>
          </w:tcPr>
          <w:p w14:paraId="78D65798">
            <w:pPr>
              <w:keepNext w:val="0"/>
              <w:keepLines w:val="0"/>
              <w:pageBreakBefore w:val="0"/>
              <w:widowControl/>
              <w:kinsoku/>
              <w:wordWrap/>
              <w:overflowPunct/>
              <w:topLinePunct w:val="0"/>
              <w:autoSpaceDE w:val="0"/>
              <w:autoSpaceDN w:val="0"/>
              <w:bidi w:val="0"/>
              <w:adjustRightInd/>
              <w:snapToGrid/>
              <w:spacing w:before="1838" w:after="0" w:line="320" w:lineRule="exact"/>
              <w:ind w:left="0"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2</w:t>
            </w:r>
            <w:r>
              <w:rPr>
                <w:rFonts w:hint="eastAsia" w:ascii="宋体" w:eastAsia="宋体" w:cs="宋体"/>
                <w:b w:val="0"/>
                <w:i w:val="0"/>
                <w:color w:val="auto"/>
                <w:spacing w:val="-7"/>
                <w:sz w:val="20"/>
                <w:szCs w:val="20"/>
                <w:highlight w:val="none"/>
                <w:u w:val="none"/>
              </w:rPr>
              <w:t>.1</w:t>
            </w:r>
            <w:r>
              <w:rPr>
                <w:rFonts w:hint="eastAsia" w:ascii="宋体" w:eastAsia="宋体" w:cs="宋体"/>
                <w:b w:val="0"/>
                <w:i w:val="0"/>
                <w:color w:val="auto"/>
                <w:spacing w:val="-7"/>
                <w:sz w:val="20"/>
                <w:szCs w:val="20"/>
                <w:highlight w:val="none"/>
                <w:u w:val="none"/>
                <w:lang w:val="en-US" w:eastAsia="zh-CN"/>
              </w:rPr>
              <w:t xml:space="preserve"> </w:t>
            </w:r>
            <w:r>
              <w:rPr>
                <w:rFonts w:hint="eastAsia" w:ascii="宋体" w:eastAsia="宋体" w:cs="宋体"/>
                <w:b w:val="0"/>
                <w:i w:val="0"/>
                <w:color w:val="auto"/>
                <w:spacing w:val="-7"/>
                <w:sz w:val="20"/>
                <w:szCs w:val="20"/>
                <w:highlight w:val="none"/>
                <w:u w:val="none"/>
              </w:rPr>
              <w:t>首发中心、首发经济集聚区</w:t>
            </w:r>
          </w:p>
        </w:tc>
        <w:tc>
          <w:tcPr>
            <w:tcW w:w="12076" w:type="dxa"/>
            <w:tcBorders>
              <w:top w:val="single" w:color="000000" w:sz="2" w:space="0"/>
              <w:left w:val="single" w:color="000000" w:sz="2" w:space="0"/>
              <w:bottom w:val="single" w:color="000000" w:sz="2" w:space="0"/>
              <w:right w:val="single" w:color="000000" w:sz="2" w:space="0"/>
            </w:tcBorders>
            <w:noWrap/>
          </w:tcPr>
          <w:p w14:paraId="3E682C00">
            <w:pPr>
              <w:keepNext w:val="0"/>
              <w:keepLines w:val="0"/>
              <w:pageBreakBefore w:val="0"/>
              <w:widowControl/>
              <w:numPr>
                <w:ilvl w:val="0"/>
                <w:numId w:val="2"/>
              </w:numPr>
              <w:kinsoku/>
              <w:wordWrap/>
              <w:overflowPunct/>
              <w:topLinePunct w:val="0"/>
              <w:autoSpaceDE w:val="0"/>
              <w:autoSpaceDN w:val="0"/>
              <w:bidi w:val="0"/>
              <w:adjustRightInd/>
              <w:snapToGrid/>
              <w:spacing w:before="18" w:after="0" w:line="320" w:lineRule="exact"/>
              <w:ind w:left="106" w:right="2016"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运营主体营业执照、商业面积产权证明。</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2.入驻首店清单及证明材料。</w:t>
            </w:r>
          </w:p>
          <w:p w14:paraId="2A4C4F93">
            <w:pPr>
              <w:keepNext w:val="0"/>
              <w:keepLines w:val="0"/>
              <w:pageBreakBefore w:val="0"/>
              <w:widowControl/>
              <w:kinsoku/>
              <w:wordWrap/>
              <w:overflowPunct/>
              <w:topLinePunct w:val="0"/>
              <w:autoSpaceDE w:val="0"/>
              <w:autoSpaceDN w:val="0"/>
              <w:bidi w:val="0"/>
              <w:adjustRightInd/>
              <w:snapToGrid/>
              <w:spacing w:before="18" w:after="0" w:line="320" w:lineRule="exact"/>
              <w:ind w:left="106" w:right="2016"/>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3.首发活动清单及证明材料。</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4.传播、传媒、广告、策划等首发经济专业服务机构入驻清单及证明材料。</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5.首发空间面积证明材料：首发专区平面图、现场照片，可根据项目实际提供。</w:t>
            </w:r>
          </w:p>
          <w:p w14:paraId="1EF253D1">
            <w:pPr>
              <w:keepNext w:val="0"/>
              <w:keepLines w:val="0"/>
              <w:pageBreakBefore w:val="0"/>
              <w:widowControl/>
              <w:kinsoku/>
              <w:wordWrap/>
              <w:overflowPunct/>
              <w:topLinePunct w:val="0"/>
              <w:autoSpaceDE w:val="0"/>
              <w:autoSpaceDN w:val="0"/>
              <w:bidi w:val="0"/>
              <w:adjustRightInd/>
              <w:snapToGrid/>
              <w:spacing w:before="18" w:after="0" w:line="320" w:lineRule="exact"/>
              <w:ind w:left="106" w:right="2016"/>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6.“Fa@”专用标识使用照片，可根据项目实际提供。</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7.项目投入费用明细表（表中列明投入项目、金额、发票号）以及合同、发票复印件。</w:t>
            </w:r>
          </w:p>
          <w:p w14:paraId="03F34A6C">
            <w:pPr>
              <w:keepNext w:val="0"/>
              <w:keepLines w:val="0"/>
              <w:pageBreakBefore w:val="0"/>
              <w:widowControl/>
              <w:kinsoku/>
              <w:wordWrap/>
              <w:overflowPunct/>
              <w:topLinePunct w:val="0"/>
              <w:autoSpaceDE w:val="0"/>
              <w:autoSpaceDN w:val="0"/>
              <w:bidi w:val="0"/>
              <w:adjustRightInd/>
              <w:snapToGrid/>
              <w:spacing w:before="62"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8.项目若</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14:paraId="76E31429">
            <w:pPr>
              <w:keepNext w:val="0"/>
              <w:keepLines w:val="0"/>
              <w:pageBreakBefore w:val="0"/>
              <w:widowControl/>
              <w:kinsoku/>
              <w:wordWrap/>
              <w:overflowPunct/>
              <w:topLinePunct w:val="0"/>
              <w:autoSpaceDE w:val="0"/>
              <w:autoSpaceDN w:val="0"/>
              <w:bidi w:val="0"/>
              <w:adjustRightInd/>
              <w:snapToGrid/>
              <w:spacing w:before="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9.其他与支持条件、评审指标的相关材料等。</w:t>
            </w:r>
          </w:p>
          <w:p w14:paraId="6D070329">
            <w:pPr>
              <w:keepNext w:val="0"/>
              <w:keepLines w:val="0"/>
              <w:pageBreakBefore w:val="0"/>
              <w:widowControl/>
              <w:kinsoku/>
              <w:wordWrap/>
              <w:overflowPunct/>
              <w:topLinePunct w:val="0"/>
              <w:autoSpaceDE w:val="0"/>
              <w:autoSpaceDN w:val="0"/>
              <w:bidi w:val="0"/>
              <w:adjustRightInd/>
              <w:snapToGrid/>
              <w:spacing w:before="10" w:after="0" w:line="320" w:lineRule="exact"/>
              <w:ind w:left="106" w:right="144" w:firstLine="0"/>
              <w:jc w:val="left"/>
              <w:textAlignment w:val="auto"/>
              <w:rPr>
                <w:rFonts w:hint="eastAsia" w:ascii="宋体" w:eastAsia="宋体" w:cs="宋体"/>
                <w:b w:val="0"/>
                <w:bCs w:val="0"/>
                <w:i w:val="0"/>
                <w:color w:val="auto"/>
                <w:spacing w:val="-7"/>
                <w:sz w:val="20"/>
                <w:szCs w:val="20"/>
                <w:highlight w:val="none"/>
                <w:u w:val="none"/>
              </w:rPr>
            </w:pPr>
            <w:r>
              <w:rPr>
                <w:rFonts w:hint="eastAsia" w:ascii="宋体" w:eastAsia="宋体" w:cs="宋体"/>
                <w:b w:val="0"/>
                <w:bCs w:val="0"/>
                <w:i w:val="0"/>
                <w:color w:val="auto"/>
                <w:spacing w:val="-7"/>
                <w:sz w:val="20"/>
                <w:szCs w:val="20"/>
                <w:highlight w:val="none"/>
                <w:u w:val="none"/>
              </w:rPr>
              <w:t>清单及证明材料包括：入驻（举办）时间、类型、入驻主体信息，运营主体与入驻主体签订的协议或合作协议复印件等证明材料。</w:t>
            </w:r>
          </w:p>
          <w:p w14:paraId="3240E607">
            <w:pPr>
              <w:pStyle w:val="14"/>
              <w:rPr>
                <w:rFonts w:hint="eastAsia" w:ascii="宋体" w:eastAsia="宋体" w:cs="宋体"/>
                <w:b/>
                <w:bCs/>
                <w:i w:val="0"/>
                <w:color w:val="auto"/>
                <w:spacing w:val="-7"/>
                <w:sz w:val="20"/>
                <w:szCs w:val="20"/>
                <w:highlight w:val="none"/>
                <w:u w:val="none"/>
              </w:rPr>
            </w:pPr>
          </w:p>
          <w:p w14:paraId="30F0FAD1">
            <w:pPr>
              <w:pStyle w:val="14"/>
              <w:rPr>
                <w:rFonts w:hint="eastAsia" w:ascii="宋体" w:eastAsia="宋体" w:cs="宋体"/>
                <w:b/>
                <w:bCs/>
                <w:i w:val="0"/>
                <w:color w:val="auto"/>
                <w:spacing w:val="-7"/>
                <w:sz w:val="20"/>
                <w:szCs w:val="20"/>
                <w:highlight w:val="none"/>
                <w:u w:val="none"/>
              </w:rPr>
            </w:pPr>
          </w:p>
        </w:tc>
      </w:tr>
      <w:tr w14:paraId="39698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5" w:hRule="exact"/>
        </w:trPr>
        <w:tc>
          <w:tcPr>
            <w:tcW w:w="2408" w:type="dxa"/>
            <w:tcBorders>
              <w:top w:val="single" w:color="000000" w:sz="2" w:space="0"/>
              <w:left w:val="single" w:color="000000" w:sz="2" w:space="0"/>
              <w:bottom w:val="single" w:color="000000" w:sz="2" w:space="0"/>
              <w:right w:val="single" w:color="000000" w:sz="2" w:space="0"/>
            </w:tcBorders>
            <w:noWrap/>
          </w:tcPr>
          <w:p w14:paraId="10B0AFBA">
            <w:pPr>
              <w:keepNext w:val="0"/>
              <w:keepLines w:val="0"/>
              <w:pageBreakBefore w:val="0"/>
              <w:widowControl/>
              <w:kinsoku/>
              <w:wordWrap/>
              <w:overflowPunct/>
              <w:topLinePunct w:val="0"/>
              <w:autoSpaceDE w:val="0"/>
              <w:autoSpaceDN w:val="0"/>
              <w:bidi w:val="0"/>
              <w:adjustRightInd/>
              <w:snapToGrid/>
              <w:spacing w:before="1354" w:after="0" w:line="320" w:lineRule="exact"/>
              <w:ind w:left="144" w:right="144" w:firstLine="0"/>
              <w:jc w:val="center"/>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2</w:t>
            </w:r>
            <w:r>
              <w:rPr>
                <w:rFonts w:hint="eastAsia" w:ascii="宋体" w:eastAsia="宋体" w:cs="宋体"/>
                <w:b w:val="0"/>
                <w:i w:val="0"/>
                <w:color w:val="auto"/>
                <w:spacing w:val="-7"/>
                <w:sz w:val="20"/>
                <w:szCs w:val="20"/>
                <w:highlight w:val="none"/>
                <w:u w:val="none"/>
              </w:rPr>
              <w:t>.2</w:t>
            </w:r>
            <w:r>
              <w:rPr>
                <w:rFonts w:hint="eastAsia" w:ascii="宋体" w:eastAsia="宋体" w:cs="宋体"/>
                <w:b w:val="0"/>
                <w:i w:val="0"/>
                <w:color w:val="auto"/>
                <w:spacing w:val="-7"/>
                <w:sz w:val="20"/>
                <w:szCs w:val="20"/>
                <w:highlight w:val="none"/>
                <w:u w:val="none"/>
                <w:lang w:val="en-US" w:eastAsia="zh-CN"/>
              </w:rPr>
              <w:t xml:space="preserve"> </w:t>
            </w:r>
            <w:r>
              <w:rPr>
                <w:rFonts w:hint="eastAsia" w:ascii="宋体" w:eastAsia="宋体" w:cs="宋体"/>
                <w:b w:val="0"/>
                <w:i w:val="0"/>
                <w:color w:val="auto"/>
                <w:spacing w:val="-7"/>
                <w:sz w:val="20"/>
                <w:szCs w:val="20"/>
                <w:highlight w:val="none"/>
                <w:u w:val="none"/>
              </w:rPr>
              <w:t>开设首店、旗舰店</w:t>
            </w:r>
          </w:p>
        </w:tc>
        <w:tc>
          <w:tcPr>
            <w:tcW w:w="12076" w:type="dxa"/>
            <w:tcBorders>
              <w:top w:val="single" w:color="000000" w:sz="2" w:space="0"/>
              <w:left w:val="single" w:color="000000" w:sz="2" w:space="0"/>
              <w:bottom w:val="single" w:color="000000" w:sz="2" w:space="0"/>
              <w:right w:val="single" w:color="000000" w:sz="2" w:space="0"/>
            </w:tcBorders>
            <w:noWrap/>
          </w:tcPr>
          <w:p w14:paraId="141BFB6E">
            <w:pPr>
              <w:keepNext w:val="0"/>
              <w:keepLines w:val="0"/>
              <w:pageBreakBefore w:val="0"/>
              <w:widowControl/>
              <w:kinsoku/>
              <w:wordWrap/>
              <w:overflowPunct/>
              <w:topLinePunct w:val="0"/>
              <w:autoSpaceDE w:val="0"/>
              <w:autoSpaceDN w:val="0"/>
              <w:bidi w:val="0"/>
              <w:adjustRightInd/>
              <w:snapToGrid/>
              <w:spacing w:before="12"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1.品牌证明材料：开业时间证明，若为旗舰店等需提供相关证明材料。</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2.面积证明材料：物业租赁协议或自有房产证明复印件、门店照片（显示完整品牌标识）。</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3.财务证明材料：营收证明材料（纳税申报表复印件），可根据项目实际提供；企业上规、上限入统证明。</w:t>
            </w:r>
          </w:p>
          <w:p w14:paraId="6C6ADE50">
            <w:pPr>
              <w:keepNext w:val="0"/>
              <w:keepLines w:val="0"/>
              <w:pageBreakBefore w:val="0"/>
              <w:widowControl/>
              <w:kinsoku/>
              <w:wordWrap/>
              <w:overflowPunct/>
              <w:topLinePunct w:val="0"/>
              <w:autoSpaceDE w:val="0"/>
              <w:autoSpaceDN w:val="0"/>
              <w:bidi w:val="0"/>
              <w:adjustRightInd/>
              <w:snapToGrid/>
              <w:spacing w:before="4"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4.影响力证明材料：可证明首店创新性、可推广性的自述、宣传相关材料（平台、媒体点击率等）。</w:t>
            </w:r>
          </w:p>
          <w:p w14:paraId="10C666DB">
            <w:pPr>
              <w:keepNext w:val="0"/>
              <w:keepLines w:val="0"/>
              <w:pageBreakBefore w:val="0"/>
              <w:widowControl/>
              <w:kinsoku/>
              <w:wordWrap/>
              <w:overflowPunct/>
              <w:topLinePunct w:val="0"/>
              <w:autoSpaceDE w:val="0"/>
              <w:autoSpaceDN w:val="0"/>
              <w:bidi w:val="0"/>
              <w:adjustRightInd/>
              <w:snapToGrid/>
              <w:spacing w:before="0" w:after="0" w:line="320" w:lineRule="exact"/>
              <w:ind w:left="106" w:right="2016"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5.品牌符合《品牌影响力评价标准》（附件</w:t>
            </w:r>
            <w:r>
              <w:rPr>
                <w:rFonts w:hint="eastAsia" w:ascii="宋体" w:eastAsia="宋体" w:cs="宋体"/>
                <w:b w:val="0"/>
                <w:i w:val="0"/>
                <w:color w:val="auto"/>
                <w:sz w:val="20"/>
                <w:szCs w:val="20"/>
                <w:highlight w:val="none"/>
                <w:u w:val="none"/>
                <w:lang w:val="en-US" w:eastAsia="zh-CN"/>
              </w:rPr>
              <w:t>9</w:t>
            </w:r>
            <w:r>
              <w:rPr>
                <w:rFonts w:hint="eastAsia" w:ascii="宋体" w:eastAsia="宋体" w:cs="宋体"/>
                <w:b w:val="0"/>
                <w:i w:val="0"/>
                <w:color w:val="auto"/>
                <w:spacing w:val="-7"/>
                <w:sz w:val="20"/>
                <w:szCs w:val="20"/>
                <w:highlight w:val="none"/>
                <w:u w:val="none"/>
              </w:rPr>
              <w:t xml:space="preserve">）的提供证明材料。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6.项目投入费用明细表（表中列明投入项目、金额、发票号）以及合同、发票复印件。</w:t>
            </w:r>
          </w:p>
          <w:p w14:paraId="1D532CA5">
            <w:pPr>
              <w:keepNext w:val="0"/>
              <w:keepLines w:val="0"/>
              <w:pageBreakBefore w:val="0"/>
              <w:widowControl/>
              <w:kinsoku/>
              <w:wordWrap/>
              <w:overflowPunct/>
              <w:topLinePunct w:val="0"/>
              <w:autoSpaceDE w:val="0"/>
              <w:autoSpaceDN w:val="0"/>
              <w:bidi w:val="0"/>
              <w:adjustRightInd/>
              <w:snapToGrid/>
              <w:spacing w:before="18"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7.项目若</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14:paraId="565A8850">
            <w:pPr>
              <w:keepNext w:val="0"/>
              <w:keepLines w:val="0"/>
              <w:pageBreakBefore w:val="0"/>
              <w:widowControl/>
              <w:kinsoku/>
              <w:wordWrap/>
              <w:overflowPunct/>
              <w:topLinePunct w:val="0"/>
              <w:autoSpaceDE w:val="0"/>
              <w:autoSpaceDN w:val="0"/>
              <w:bidi w:val="0"/>
              <w:adjustRightInd/>
              <w:snapToGrid/>
              <w:spacing w:before="0" w:after="0" w:line="320" w:lineRule="exact"/>
              <w:ind w:left="106" w:right="0" w:firstLine="0"/>
              <w:jc w:val="left"/>
              <w:textAlignment w:val="auto"/>
              <w:rPr>
                <w:rFonts w:hint="eastAsia" w:ascii="宋体" w:eastAsia="宋体" w:cs="宋体"/>
                <w:b/>
                <w:bCs/>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8.其他与支持条件、评审指标的相关材料等。</w:t>
            </w:r>
          </w:p>
        </w:tc>
      </w:tr>
    </w:tbl>
    <w:p w14:paraId="6E2385B3">
      <w:pPr>
        <w:keepNext w:val="0"/>
        <w:keepLines w:val="0"/>
        <w:pageBreakBefore w:val="0"/>
        <w:widowControl/>
        <w:kinsoku/>
        <w:wordWrap/>
        <w:overflowPunct/>
        <w:topLinePunct w:val="0"/>
        <w:autoSpaceDE w:val="0"/>
        <w:autoSpaceDN w:val="0"/>
        <w:bidi w:val="0"/>
        <w:adjustRightInd/>
        <w:snapToGrid/>
        <w:spacing w:before="32" w:after="0" w:line="320" w:lineRule="exact"/>
        <w:ind w:left="140" w:right="0" w:firstLine="0"/>
        <w:jc w:val="left"/>
        <w:textAlignment w:val="auto"/>
        <w:rPr>
          <w:rFonts w:hint="eastAsia" w:ascii="宋体" w:eastAsia="宋体" w:cs="宋体"/>
          <w:color w:val="auto"/>
          <w:sz w:val="20"/>
          <w:szCs w:val="20"/>
          <w:highlight w:val="none"/>
          <w:u w:val="none"/>
        </w:rPr>
      </w:pPr>
    </w:p>
    <w:p w14:paraId="3D9160F9">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sectPr>
          <w:pgSz w:w="16838" w:h="11906"/>
          <w:pgMar w:top="816" w:right="1148" w:bottom="1260" w:left="1168" w:header="720" w:footer="720" w:gutter="0"/>
          <w:cols w:space="720" w:num="1"/>
          <w:docGrid w:linePitch="360" w:charSpace="0"/>
        </w:sectPr>
      </w:pPr>
    </w:p>
    <w:tbl>
      <w:tblPr>
        <w:tblStyle w:val="9"/>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08"/>
        <w:gridCol w:w="12076"/>
      </w:tblGrid>
      <w:tr w14:paraId="3C1CB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exact"/>
        </w:trPr>
        <w:tc>
          <w:tcPr>
            <w:tcW w:w="2408" w:type="dxa"/>
            <w:tcBorders>
              <w:top w:val="single" w:color="000000" w:sz="2" w:space="0"/>
              <w:left w:val="single" w:color="000000" w:sz="2" w:space="0"/>
              <w:bottom w:val="single" w:color="000000" w:sz="2" w:space="0"/>
              <w:right w:val="single" w:color="000000" w:sz="2" w:space="0"/>
            </w:tcBorders>
            <w:noWrap/>
          </w:tcPr>
          <w:p w14:paraId="375E4FC7">
            <w:pPr>
              <w:keepNext w:val="0"/>
              <w:keepLines w:val="0"/>
              <w:pageBreakBefore w:val="0"/>
              <w:widowControl/>
              <w:kinsoku/>
              <w:wordWrap/>
              <w:overflowPunct/>
              <w:topLinePunct w:val="0"/>
              <w:autoSpaceDE w:val="0"/>
              <w:autoSpaceDN w:val="0"/>
              <w:bidi w:val="0"/>
              <w:adjustRightInd/>
              <w:snapToGrid/>
              <w:spacing w:before="0" w:after="0" w:line="320" w:lineRule="exact"/>
              <w:ind w:left="680"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支持方向</w:t>
            </w:r>
          </w:p>
        </w:tc>
        <w:tc>
          <w:tcPr>
            <w:tcW w:w="12076" w:type="dxa"/>
            <w:tcBorders>
              <w:top w:val="single" w:color="000000" w:sz="2" w:space="0"/>
              <w:left w:val="single" w:color="000000" w:sz="2" w:space="0"/>
              <w:bottom w:val="single" w:color="000000" w:sz="2" w:space="0"/>
              <w:right w:val="single" w:color="000000" w:sz="2" w:space="0"/>
            </w:tcBorders>
            <w:noWrap/>
          </w:tcPr>
          <w:p w14:paraId="7668938F">
            <w:pPr>
              <w:keepNext w:val="0"/>
              <w:keepLines w:val="0"/>
              <w:pageBreakBefore w:val="0"/>
              <w:widowControl/>
              <w:kinsoku/>
              <w:wordWrap/>
              <w:overflowPunct/>
              <w:topLinePunct w:val="0"/>
              <w:autoSpaceDE w:val="0"/>
              <w:autoSpaceDN w:val="0"/>
              <w:bidi w:val="0"/>
              <w:adjustRightInd/>
              <w:snapToGrid/>
              <w:spacing w:before="0" w:after="0" w:line="320" w:lineRule="exact"/>
              <w:ind w:left="525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共性材料要求</w:t>
            </w:r>
          </w:p>
        </w:tc>
      </w:tr>
      <w:tr w14:paraId="44231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2" w:hRule="exact"/>
        </w:trPr>
        <w:tc>
          <w:tcPr>
            <w:tcW w:w="2408" w:type="dxa"/>
            <w:tcBorders>
              <w:top w:val="single" w:color="000000" w:sz="2" w:space="0"/>
              <w:left w:val="single" w:color="000000" w:sz="2" w:space="0"/>
              <w:bottom w:val="single" w:color="000000" w:sz="2" w:space="0"/>
              <w:right w:val="single" w:color="000000" w:sz="2" w:space="0"/>
            </w:tcBorders>
            <w:noWrap/>
            <w:vAlign w:val="center"/>
          </w:tcPr>
          <w:p w14:paraId="7A624C1F">
            <w:pPr>
              <w:keepNext w:val="0"/>
              <w:keepLines w:val="0"/>
              <w:pageBreakBefore w:val="0"/>
              <w:widowControl/>
              <w:kinsoku/>
              <w:wordWrap/>
              <w:overflowPunct/>
              <w:topLinePunct w:val="0"/>
              <w:autoSpaceDE w:val="0"/>
              <w:autoSpaceDN w:val="0"/>
              <w:bidi w:val="0"/>
              <w:adjustRightInd/>
              <w:snapToGrid/>
              <w:spacing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2</w:t>
            </w:r>
            <w:r>
              <w:rPr>
                <w:rFonts w:hint="eastAsia" w:ascii="宋体" w:eastAsia="宋体" w:cs="宋体"/>
                <w:b w:val="0"/>
                <w:i w:val="0"/>
                <w:color w:val="auto"/>
                <w:spacing w:val="-7"/>
                <w:sz w:val="20"/>
                <w:szCs w:val="20"/>
                <w:highlight w:val="none"/>
                <w:u w:val="none"/>
              </w:rPr>
              <w:t>.3</w:t>
            </w:r>
            <w:r>
              <w:rPr>
                <w:rFonts w:hint="eastAsia" w:ascii="宋体" w:eastAsia="宋体" w:cs="宋体"/>
                <w:b w:val="0"/>
                <w:i w:val="0"/>
                <w:color w:val="auto"/>
                <w:spacing w:val="-7"/>
                <w:sz w:val="20"/>
                <w:szCs w:val="20"/>
                <w:highlight w:val="none"/>
                <w:u w:val="none"/>
                <w:lang w:val="en-US" w:eastAsia="zh-CN"/>
              </w:rPr>
              <w:t xml:space="preserve"> </w:t>
            </w:r>
            <w:r>
              <w:rPr>
                <w:rFonts w:hint="eastAsia" w:ascii="宋体" w:eastAsia="宋体" w:cs="宋体"/>
                <w:b w:val="0"/>
                <w:i w:val="0"/>
                <w:color w:val="auto"/>
                <w:spacing w:val="-7"/>
                <w:sz w:val="20"/>
                <w:szCs w:val="20"/>
                <w:highlight w:val="none"/>
                <w:u w:val="none"/>
              </w:rPr>
              <w:t>首发、首秀、首演及首展活动</w:t>
            </w:r>
          </w:p>
        </w:tc>
        <w:tc>
          <w:tcPr>
            <w:tcW w:w="12076" w:type="dxa"/>
            <w:tcBorders>
              <w:top w:val="single" w:color="000000" w:sz="2" w:space="0"/>
              <w:left w:val="single" w:color="000000" w:sz="2" w:space="0"/>
              <w:bottom w:val="single" w:color="000000" w:sz="2" w:space="0"/>
              <w:right w:val="single" w:color="000000" w:sz="2" w:space="0"/>
            </w:tcBorders>
            <w:noWrap/>
          </w:tcPr>
          <w:p w14:paraId="4F0356DF">
            <w:pPr>
              <w:keepNext w:val="0"/>
              <w:keepLines w:val="0"/>
              <w:pageBreakBefore w:val="0"/>
              <w:widowControl/>
              <w:numPr>
                <w:ilvl w:val="0"/>
                <w:numId w:val="3"/>
              </w:numPr>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品牌能级证明材料：出具首发</w:t>
            </w:r>
            <w:r>
              <w:rPr>
                <w:rFonts w:hint="eastAsia" w:ascii="宋体" w:eastAsia="宋体" w:cs="宋体"/>
                <w:b w:val="0"/>
                <w:i w:val="0"/>
                <w:color w:val="auto"/>
                <w:spacing w:val="-7"/>
                <w:sz w:val="20"/>
                <w:szCs w:val="20"/>
                <w:highlight w:val="none"/>
                <w:u w:val="none"/>
                <w:lang w:eastAsia="zh-CN"/>
              </w:rPr>
              <w:t>首秀首展</w:t>
            </w:r>
            <w:r>
              <w:rPr>
                <w:rFonts w:hint="eastAsia" w:ascii="宋体" w:eastAsia="宋体" w:cs="宋体"/>
                <w:b w:val="0"/>
                <w:i w:val="0"/>
                <w:color w:val="auto"/>
                <w:spacing w:val="-7"/>
                <w:sz w:val="20"/>
                <w:szCs w:val="20"/>
                <w:highlight w:val="none"/>
                <w:u w:val="none"/>
              </w:rPr>
              <w:t>活动品牌能级证明（根据《品牌影响力评价标准》附件</w:t>
            </w:r>
            <w:r>
              <w:rPr>
                <w:rFonts w:hint="eastAsia" w:ascii="宋体" w:eastAsia="宋体" w:cs="宋体"/>
                <w:b w:val="0"/>
                <w:i w:val="0"/>
                <w:color w:val="auto"/>
                <w:sz w:val="20"/>
                <w:szCs w:val="20"/>
                <w:highlight w:val="none"/>
                <w:u w:val="none"/>
              </w:rPr>
              <w:t>9</w:t>
            </w:r>
            <w:r>
              <w:rPr>
                <w:rFonts w:hint="eastAsia" w:ascii="宋体" w:eastAsia="宋体" w:cs="宋体"/>
                <w:b w:val="0"/>
                <w:i w:val="0"/>
                <w:color w:val="auto"/>
                <w:spacing w:val="-7"/>
                <w:sz w:val="20"/>
                <w:szCs w:val="20"/>
                <w:highlight w:val="none"/>
                <w:u w:val="none"/>
              </w:rPr>
              <w:t xml:space="preserve"> 确定）。</w:t>
            </w:r>
          </w:p>
          <w:p w14:paraId="15785908">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2.活动影响力证明材料：首发</w:t>
            </w:r>
            <w:r>
              <w:rPr>
                <w:rFonts w:hint="eastAsia" w:ascii="宋体" w:eastAsia="宋体" w:cs="宋体"/>
                <w:b w:val="0"/>
                <w:i w:val="0"/>
                <w:color w:val="auto"/>
                <w:spacing w:val="-7"/>
                <w:sz w:val="20"/>
                <w:szCs w:val="20"/>
                <w:highlight w:val="none"/>
                <w:u w:val="none"/>
                <w:lang w:eastAsia="zh-CN"/>
              </w:rPr>
              <w:t>首秀首展</w:t>
            </w:r>
            <w:r>
              <w:rPr>
                <w:rFonts w:hint="eastAsia" w:ascii="宋体" w:eastAsia="宋体" w:cs="宋体"/>
                <w:b w:val="0"/>
                <w:i w:val="0"/>
                <w:color w:val="auto"/>
                <w:spacing w:val="-7"/>
                <w:sz w:val="20"/>
                <w:szCs w:val="20"/>
                <w:highlight w:val="none"/>
                <w:u w:val="none"/>
              </w:rPr>
              <w:t>活动在各类媒体平台的曝光情况，或其他可证明活动影响力和示范带动效应的证明材料。</w:t>
            </w:r>
          </w:p>
          <w:p w14:paraId="3430172B">
            <w:pPr>
              <w:keepNext w:val="0"/>
              <w:keepLines w:val="0"/>
              <w:pageBreakBefore w:val="0"/>
              <w:widowControl/>
              <w:kinsoku/>
              <w:wordWrap/>
              <w:overflowPunct/>
              <w:topLinePunct w:val="0"/>
              <w:autoSpaceDE w:val="0"/>
              <w:autoSpaceDN w:val="0"/>
              <w:bidi w:val="0"/>
              <w:adjustRightInd/>
              <w:snapToGrid/>
              <w:spacing w:before="2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3.资金投入证明：投入费用明细列表（列表中列明投入项目、金额）、合同复印件，以及项目投入专项审计报告。</w:t>
            </w:r>
          </w:p>
          <w:p w14:paraId="7C9D0D65">
            <w:pPr>
              <w:keepNext w:val="0"/>
              <w:keepLines w:val="0"/>
              <w:pageBreakBefore w:val="0"/>
              <w:widowControl/>
              <w:kinsoku/>
              <w:wordWrap/>
              <w:overflowPunct/>
              <w:topLinePunct w:val="0"/>
              <w:autoSpaceDE w:val="0"/>
              <w:autoSpaceDN w:val="0"/>
              <w:bidi w:val="0"/>
              <w:adjustRightInd/>
              <w:snapToGrid/>
              <w:spacing w:before="18"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4.活动时间证明材料。</w:t>
            </w:r>
          </w:p>
          <w:p w14:paraId="0A0ACCC9">
            <w:pPr>
              <w:keepNext w:val="0"/>
              <w:keepLines w:val="0"/>
              <w:pageBreakBefore w:val="0"/>
              <w:widowControl/>
              <w:kinsoku/>
              <w:wordWrap/>
              <w:overflowPunct/>
              <w:topLinePunct w:val="0"/>
              <w:autoSpaceDE w:val="0"/>
              <w:autoSpaceDN w:val="0"/>
              <w:bidi w:val="0"/>
              <w:adjustRightInd/>
              <w:snapToGrid/>
              <w:spacing w:before="42"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5.项目若</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14:paraId="04056D22">
            <w:pPr>
              <w:keepNext w:val="0"/>
              <w:keepLines w:val="0"/>
              <w:pageBreakBefore w:val="0"/>
              <w:widowControl/>
              <w:kinsoku/>
              <w:wordWrap/>
              <w:overflowPunct/>
              <w:topLinePunct w:val="0"/>
              <w:autoSpaceDE w:val="0"/>
              <w:autoSpaceDN w:val="0"/>
              <w:bidi w:val="0"/>
              <w:adjustRightInd/>
              <w:snapToGrid/>
              <w:spacing w:before="18"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6</w:t>
            </w:r>
            <w:r>
              <w:rPr>
                <w:rFonts w:hint="eastAsia" w:ascii="宋体" w:eastAsia="宋体" w:cs="宋体"/>
                <w:b w:val="0"/>
                <w:i w:val="0"/>
                <w:color w:val="auto"/>
                <w:spacing w:val="-7"/>
                <w:sz w:val="20"/>
                <w:szCs w:val="20"/>
                <w:highlight w:val="none"/>
                <w:u w:val="none"/>
              </w:rPr>
              <w:t>.其他与支持条件、评审指标的相关材料等。</w:t>
            </w:r>
          </w:p>
        </w:tc>
      </w:tr>
      <w:tr w14:paraId="6579F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6" w:hRule="exact"/>
        </w:trPr>
        <w:tc>
          <w:tcPr>
            <w:tcW w:w="2408" w:type="dxa"/>
            <w:tcBorders>
              <w:top w:val="single" w:color="000000" w:sz="2" w:space="0"/>
              <w:left w:val="single" w:color="000000" w:sz="2" w:space="0"/>
              <w:bottom w:val="single" w:color="000000" w:sz="2" w:space="0"/>
              <w:right w:val="single" w:color="000000" w:sz="2" w:space="0"/>
            </w:tcBorders>
            <w:noWrap/>
            <w:vAlign w:val="center"/>
          </w:tcPr>
          <w:p w14:paraId="73949C08">
            <w:pPr>
              <w:keepNext w:val="0"/>
              <w:keepLines w:val="0"/>
              <w:pageBreakBefore w:val="0"/>
              <w:widowControl/>
              <w:kinsoku/>
              <w:wordWrap/>
              <w:overflowPunct/>
              <w:topLinePunct w:val="0"/>
              <w:autoSpaceDE w:val="0"/>
              <w:autoSpaceDN w:val="0"/>
              <w:bidi w:val="0"/>
              <w:adjustRightInd/>
              <w:snapToGrid/>
              <w:spacing w:after="0" w:line="320" w:lineRule="exact"/>
              <w:ind w:right="0"/>
              <w:jc w:val="center"/>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2.4 展会开设首发专区、专场</w:t>
            </w:r>
          </w:p>
        </w:tc>
        <w:tc>
          <w:tcPr>
            <w:tcW w:w="12076" w:type="dxa"/>
            <w:tcBorders>
              <w:top w:val="single" w:color="000000" w:sz="2" w:space="0"/>
              <w:left w:val="single" w:color="000000" w:sz="2" w:space="0"/>
              <w:bottom w:val="single" w:color="000000" w:sz="2" w:space="0"/>
              <w:right w:val="single" w:color="000000" w:sz="2" w:space="0"/>
            </w:tcBorders>
            <w:noWrap/>
          </w:tcPr>
          <w:p w14:paraId="4D433C87">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1.展会批文。</w:t>
            </w:r>
          </w:p>
          <w:p w14:paraId="51712AFE">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2.展会面积证明材料：租赁合同复印件。</w:t>
            </w:r>
          </w:p>
          <w:p w14:paraId="2B67FDF3">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3.首发专区面积证明材料：首发专区平面图、现场照片。</w:t>
            </w:r>
          </w:p>
          <w:p w14:paraId="6DA91694">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4.首发新品数量证明材料：首发新品清单、现场照片。</w:t>
            </w:r>
          </w:p>
          <w:p w14:paraId="1BB345E0">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5.参展商数量证明材料：参展商名单（含参展商基本信息）。</w:t>
            </w:r>
          </w:p>
          <w:p w14:paraId="0F96F719">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6.展会专区在各类媒体平台的曝光情况：相关截图，以及媒体、平台提供的佐证材料。</w:t>
            </w:r>
          </w:p>
          <w:p w14:paraId="41CBA274">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7.项目投入费用明细表（表中列明投入项目、金额、付款凭证号及发票号）以及合同、发票和付款凭证复印件。</w:t>
            </w:r>
          </w:p>
          <w:p w14:paraId="0595371F">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8.项目若涉及发改、国土、规划、建设、环保、文旅等有关部门审批、核准或备案的，提供相关批准、核准或备案的材料复印件。</w:t>
            </w:r>
          </w:p>
          <w:p w14:paraId="4C1B5E06">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9.其他与支持条件、评审指标的相关材料等。</w:t>
            </w:r>
          </w:p>
        </w:tc>
      </w:tr>
    </w:tbl>
    <w:p w14:paraId="5A7423B7">
      <w:pPr>
        <w:keepNext w:val="0"/>
        <w:keepLines w:val="0"/>
        <w:pageBreakBefore w:val="0"/>
        <w:widowControl/>
        <w:kinsoku/>
        <w:wordWrap/>
        <w:overflowPunct/>
        <w:topLinePunct w:val="0"/>
        <w:autoSpaceDE w:val="0"/>
        <w:autoSpaceDN w:val="0"/>
        <w:bidi w:val="0"/>
        <w:adjustRightInd/>
        <w:snapToGrid/>
        <w:spacing w:before="292" w:after="0" w:line="320" w:lineRule="exact"/>
        <w:ind w:left="0" w:right="192" w:firstLine="0"/>
        <w:jc w:val="right"/>
        <w:textAlignment w:val="auto"/>
        <w:rPr>
          <w:rFonts w:hint="eastAsia" w:ascii="宋体" w:eastAsia="宋体" w:cs="宋体"/>
          <w:color w:val="auto"/>
          <w:sz w:val="20"/>
          <w:szCs w:val="20"/>
          <w:highlight w:val="none"/>
          <w:u w:val="none"/>
        </w:rPr>
      </w:pPr>
    </w:p>
    <w:p w14:paraId="6D737C53">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sectPr>
          <w:pgSz w:w="16838" w:h="11906"/>
          <w:pgMar w:top="1176" w:right="1114" w:bottom="1260" w:left="1168" w:header="720" w:footer="720" w:gutter="0"/>
          <w:cols w:space="720" w:num="1"/>
          <w:docGrid w:linePitch="360" w:charSpace="0"/>
        </w:sectPr>
      </w:pPr>
    </w:p>
    <w:tbl>
      <w:tblPr>
        <w:tblStyle w:val="9"/>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08"/>
        <w:gridCol w:w="12076"/>
      </w:tblGrid>
      <w:tr w14:paraId="6DFD9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exact"/>
        </w:trPr>
        <w:tc>
          <w:tcPr>
            <w:tcW w:w="2408" w:type="dxa"/>
            <w:tcBorders>
              <w:top w:val="single" w:color="000000" w:sz="2" w:space="0"/>
              <w:left w:val="single" w:color="000000" w:sz="2" w:space="0"/>
              <w:bottom w:val="single" w:color="000000" w:sz="2" w:space="0"/>
              <w:right w:val="single" w:color="000000" w:sz="2" w:space="0"/>
            </w:tcBorders>
            <w:noWrap/>
          </w:tcPr>
          <w:p w14:paraId="5824A2AE">
            <w:pPr>
              <w:keepNext w:val="0"/>
              <w:keepLines w:val="0"/>
              <w:pageBreakBefore w:val="0"/>
              <w:widowControl/>
              <w:kinsoku/>
              <w:wordWrap/>
              <w:overflowPunct/>
              <w:topLinePunct w:val="0"/>
              <w:autoSpaceDE w:val="0"/>
              <w:autoSpaceDN w:val="0"/>
              <w:bidi w:val="0"/>
              <w:adjustRightInd/>
              <w:snapToGrid/>
              <w:spacing w:before="0" w:after="0" w:line="320" w:lineRule="exact"/>
              <w:ind w:left="680"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支持方向</w:t>
            </w:r>
          </w:p>
        </w:tc>
        <w:tc>
          <w:tcPr>
            <w:tcW w:w="12076" w:type="dxa"/>
            <w:tcBorders>
              <w:top w:val="single" w:color="000000" w:sz="2" w:space="0"/>
              <w:left w:val="single" w:color="000000" w:sz="2" w:space="0"/>
              <w:bottom w:val="single" w:color="000000" w:sz="2" w:space="0"/>
              <w:right w:val="single" w:color="000000" w:sz="2" w:space="0"/>
            </w:tcBorders>
            <w:noWrap/>
          </w:tcPr>
          <w:p w14:paraId="7D8AB6F5">
            <w:pPr>
              <w:keepNext w:val="0"/>
              <w:keepLines w:val="0"/>
              <w:pageBreakBefore w:val="0"/>
              <w:widowControl/>
              <w:kinsoku/>
              <w:wordWrap/>
              <w:overflowPunct/>
              <w:topLinePunct w:val="0"/>
              <w:autoSpaceDE w:val="0"/>
              <w:autoSpaceDN w:val="0"/>
              <w:bidi w:val="0"/>
              <w:adjustRightInd/>
              <w:snapToGrid/>
              <w:spacing w:before="0" w:after="0" w:line="320" w:lineRule="exact"/>
              <w:ind w:left="525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共性材料要求</w:t>
            </w:r>
          </w:p>
        </w:tc>
      </w:tr>
      <w:tr w14:paraId="2FFF8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0" w:hRule="exact"/>
        </w:trPr>
        <w:tc>
          <w:tcPr>
            <w:tcW w:w="2408" w:type="dxa"/>
            <w:tcBorders>
              <w:top w:val="single" w:color="000000" w:sz="2" w:space="0"/>
              <w:left w:val="single" w:color="000000" w:sz="2" w:space="0"/>
              <w:bottom w:val="single" w:color="000000" w:sz="2" w:space="0"/>
              <w:right w:val="single" w:color="000000" w:sz="2" w:space="0"/>
            </w:tcBorders>
            <w:noWrap/>
          </w:tcPr>
          <w:p w14:paraId="156CD85A">
            <w:pPr>
              <w:keepNext w:val="0"/>
              <w:keepLines w:val="0"/>
              <w:pageBreakBefore w:val="0"/>
              <w:widowControl/>
              <w:kinsoku/>
              <w:wordWrap/>
              <w:overflowPunct/>
              <w:topLinePunct w:val="0"/>
              <w:autoSpaceDE w:val="0"/>
              <w:autoSpaceDN w:val="0"/>
              <w:bidi w:val="0"/>
              <w:adjustRightInd/>
              <w:snapToGrid/>
              <w:spacing w:before="1148" w:after="0" w:line="320" w:lineRule="exact"/>
              <w:ind w:left="0" w:right="0" w:firstLine="0"/>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b w:val="0"/>
                <w:bCs w:val="0"/>
                <w:i w:val="0"/>
                <w:color w:val="auto"/>
                <w:spacing w:val="-7"/>
                <w:sz w:val="20"/>
                <w:szCs w:val="20"/>
                <w:highlight w:val="none"/>
                <w:u w:val="none"/>
                <w:lang w:val="en-US" w:eastAsia="zh-CN"/>
              </w:rPr>
              <w:t xml:space="preserve">3.1 </w:t>
            </w:r>
            <w:r>
              <w:rPr>
                <w:rFonts w:hint="eastAsia" w:ascii="宋体" w:eastAsia="宋体" w:cs="宋体"/>
                <w:b w:val="0"/>
                <w:bCs w:val="0"/>
                <w:i w:val="0"/>
                <w:color w:val="auto"/>
                <w:spacing w:val="-7"/>
                <w:sz w:val="20"/>
                <w:szCs w:val="20"/>
                <w:highlight w:val="none"/>
                <w:u w:val="none"/>
              </w:rPr>
              <w:t>联动知名IP，开发城市周边产品</w:t>
            </w:r>
          </w:p>
        </w:tc>
        <w:tc>
          <w:tcPr>
            <w:tcW w:w="12076" w:type="dxa"/>
            <w:tcBorders>
              <w:top w:val="single" w:color="000000" w:sz="2" w:space="0"/>
              <w:left w:val="single" w:color="000000" w:sz="2" w:space="0"/>
              <w:bottom w:val="single" w:color="000000" w:sz="2" w:space="0"/>
              <w:right w:val="single" w:color="000000" w:sz="2" w:space="0"/>
            </w:tcBorders>
            <w:noWrap/>
          </w:tcPr>
          <w:p w14:paraId="1AAC73EE">
            <w:pPr>
              <w:keepNext w:val="0"/>
              <w:keepLines w:val="0"/>
              <w:pageBreakBefore w:val="0"/>
              <w:widowControl/>
              <w:kinsoku/>
              <w:wordWrap/>
              <w:overflowPunct/>
              <w:topLinePunct w:val="0"/>
              <w:autoSpaceDE w:val="0"/>
              <w:autoSpaceDN w:val="0"/>
              <w:bidi w:val="0"/>
              <w:adjustRightInd/>
              <w:snapToGrid/>
              <w:spacing w:before="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1.IP授权文件、合作协议或自有IP证明。</w:t>
            </w:r>
          </w:p>
          <w:p w14:paraId="2331AEBE">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2.优质消费资源与知名IP融合发展情况、应用场景融合应用IP的情况、人工智能技术应用情况和实现功能</w:t>
            </w:r>
            <w:r>
              <w:rPr>
                <w:rFonts w:hint="eastAsia" w:ascii="宋体" w:eastAsia="宋体" w:cs="宋体"/>
                <w:b w:val="0"/>
                <w:i w:val="0"/>
                <w:color w:val="auto"/>
                <w:spacing w:val="-7"/>
                <w:sz w:val="20"/>
                <w:szCs w:val="20"/>
                <w:highlight w:val="none"/>
                <w:u w:val="none"/>
                <w:lang w:eastAsia="zh-CN"/>
              </w:rPr>
              <w:t>，</w:t>
            </w:r>
            <w:r>
              <w:rPr>
                <w:rFonts w:hint="eastAsia" w:ascii="宋体" w:eastAsia="宋体" w:cs="宋体"/>
                <w:b w:val="0"/>
                <w:i w:val="0"/>
                <w:color w:val="auto"/>
                <w:spacing w:val="-7"/>
                <w:sz w:val="20"/>
                <w:szCs w:val="20"/>
                <w:highlight w:val="none"/>
                <w:u w:val="none"/>
              </w:rPr>
              <w:t>以及相关佐证材料。</w:t>
            </w:r>
          </w:p>
          <w:p w14:paraId="032E912C">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3.技术安全性认证相关证明材料（如有）。</w:t>
            </w:r>
          </w:p>
          <w:p w14:paraId="77116268">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4.项目实际投入费用清单，包括费用用途、金额、付款对象、发票号等信息；相关证明材料，包括合同、发票、付款凭证等材料。</w:t>
            </w:r>
          </w:p>
          <w:p w14:paraId="5F933C44">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5.项目实施前中后期照片（每个时期照片不少于</w:t>
            </w:r>
            <w:r>
              <w:rPr>
                <w:rFonts w:hint="eastAsia" w:ascii="宋体" w:eastAsia="宋体" w:cs="宋体"/>
                <w:b w:val="0"/>
                <w:i w:val="0"/>
                <w:color w:val="auto"/>
                <w:sz w:val="20"/>
                <w:szCs w:val="20"/>
                <w:highlight w:val="none"/>
                <w:u w:val="none"/>
              </w:rPr>
              <w:t>3</w:t>
            </w:r>
            <w:r>
              <w:rPr>
                <w:rFonts w:hint="eastAsia" w:ascii="宋体" w:eastAsia="宋体" w:cs="宋体"/>
                <w:b w:val="0"/>
                <w:i w:val="0"/>
                <w:color w:val="auto"/>
                <w:spacing w:val="-7"/>
                <w:sz w:val="20"/>
                <w:szCs w:val="20"/>
                <w:highlight w:val="none"/>
                <w:u w:val="none"/>
              </w:rPr>
              <w:t>张），包括投入使用后的照片。</w:t>
            </w:r>
          </w:p>
          <w:p w14:paraId="492C7DF6">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6.项目若</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14:paraId="34F8513D">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7.其他与支持条件、评审指标的相关佐证材料等。</w:t>
            </w:r>
          </w:p>
        </w:tc>
      </w:tr>
      <w:tr w14:paraId="1B076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4" w:hRule="exact"/>
        </w:trPr>
        <w:tc>
          <w:tcPr>
            <w:tcW w:w="2408" w:type="dxa"/>
            <w:tcBorders>
              <w:top w:val="single" w:color="000000" w:sz="2" w:space="0"/>
              <w:left w:val="single" w:color="000000" w:sz="2" w:space="0"/>
              <w:bottom w:val="single" w:color="000000" w:sz="2" w:space="0"/>
              <w:right w:val="single" w:color="000000" w:sz="2" w:space="0"/>
            </w:tcBorders>
            <w:noWrap/>
          </w:tcPr>
          <w:p w14:paraId="07A053D9">
            <w:pPr>
              <w:keepNext w:val="0"/>
              <w:keepLines w:val="0"/>
              <w:pageBreakBefore w:val="0"/>
              <w:widowControl/>
              <w:kinsoku/>
              <w:wordWrap/>
              <w:overflowPunct/>
              <w:topLinePunct w:val="0"/>
              <w:autoSpaceDE w:val="0"/>
              <w:autoSpaceDN w:val="0"/>
              <w:bidi w:val="0"/>
              <w:adjustRightInd/>
              <w:snapToGrid/>
              <w:spacing w:after="0" w:line="320" w:lineRule="exact"/>
              <w:ind w:left="0" w:right="0" w:firstLine="0"/>
              <w:jc w:val="center"/>
              <w:textAlignment w:val="auto"/>
              <w:rPr>
                <w:rFonts w:hint="eastAsia" w:ascii="宋体" w:eastAsia="宋体" w:cs="宋体"/>
                <w:color w:val="auto"/>
                <w:sz w:val="20"/>
                <w:szCs w:val="20"/>
                <w:highlight w:val="none"/>
                <w:u w:val="none"/>
                <w:lang w:val="en-US" w:eastAsia="zh-CN"/>
              </w:rPr>
            </w:pPr>
          </w:p>
          <w:p w14:paraId="44C365D4">
            <w:pPr>
              <w:keepNext w:val="0"/>
              <w:keepLines w:val="0"/>
              <w:pageBreakBefore w:val="0"/>
              <w:widowControl/>
              <w:kinsoku/>
              <w:wordWrap/>
              <w:overflowPunct/>
              <w:topLinePunct w:val="0"/>
              <w:autoSpaceDE w:val="0"/>
              <w:autoSpaceDN w:val="0"/>
              <w:bidi w:val="0"/>
              <w:adjustRightInd/>
              <w:snapToGrid/>
              <w:spacing w:after="0" w:line="320" w:lineRule="exact"/>
              <w:ind w:left="0" w:right="0" w:firstLine="0"/>
              <w:jc w:val="center"/>
              <w:textAlignment w:val="auto"/>
              <w:rPr>
                <w:rFonts w:hint="eastAsia" w:ascii="宋体" w:eastAsia="宋体" w:cs="宋体"/>
                <w:color w:val="auto"/>
                <w:sz w:val="20"/>
                <w:szCs w:val="20"/>
                <w:highlight w:val="none"/>
                <w:u w:val="none"/>
                <w:lang w:val="en-US" w:eastAsia="zh-CN"/>
              </w:rPr>
            </w:pPr>
          </w:p>
          <w:p w14:paraId="5DDE7B52">
            <w:pPr>
              <w:keepNext w:val="0"/>
              <w:keepLines w:val="0"/>
              <w:pageBreakBefore w:val="0"/>
              <w:widowControl/>
              <w:kinsoku/>
              <w:wordWrap/>
              <w:overflowPunct/>
              <w:topLinePunct w:val="0"/>
              <w:autoSpaceDE w:val="0"/>
              <w:autoSpaceDN w:val="0"/>
              <w:bidi w:val="0"/>
              <w:adjustRightInd/>
              <w:snapToGrid/>
              <w:spacing w:after="0" w:line="320" w:lineRule="exact"/>
              <w:ind w:left="0" w:right="0" w:firstLine="0"/>
              <w:jc w:val="center"/>
              <w:textAlignment w:val="auto"/>
              <w:rPr>
                <w:color w:val="auto"/>
                <w:highlight w:val="none"/>
                <w:u w:val="none"/>
              </w:rPr>
            </w:pPr>
            <w:r>
              <w:rPr>
                <w:rFonts w:hint="eastAsia" w:ascii="宋体" w:eastAsia="宋体" w:cs="宋体"/>
                <w:color w:val="auto"/>
                <w:sz w:val="20"/>
                <w:szCs w:val="20"/>
                <w:highlight w:val="none"/>
                <w:u w:val="none"/>
                <w:lang w:val="en-US" w:eastAsia="zh-CN"/>
              </w:rPr>
              <w:t>3.</w:t>
            </w:r>
            <w:r>
              <w:rPr>
                <w:rFonts w:hint="eastAsia" w:ascii="宋体" w:cs="宋体"/>
                <w:color w:val="auto"/>
                <w:sz w:val="20"/>
                <w:szCs w:val="20"/>
                <w:highlight w:val="none"/>
                <w:u w:val="none"/>
                <w:lang w:val="en-US" w:eastAsia="zh-CN"/>
              </w:rPr>
              <w:t xml:space="preserve">2 </w:t>
            </w:r>
            <w:r>
              <w:rPr>
                <w:rFonts w:hint="eastAsia" w:ascii="宋体" w:eastAsia="宋体" w:cs="宋体"/>
                <w:color w:val="auto"/>
                <w:kern w:val="0"/>
                <w:sz w:val="21"/>
                <w:szCs w:val="21"/>
                <w:highlight w:val="none"/>
                <w:u w:val="none"/>
                <w:shd w:val="clear" w:color="auto" w:fill="FFFFFF"/>
                <w:lang w:val="en-US" w:eastAsia="zh-CN"/>
              </w:rPr>
              <w:t>联动老字号（</w:t>
            </w:r>
            <w:r>
              <w:rPr>
                <w:rFonts w:ascii="宋体" w:eastAsia="宋体" w:cs="宋体"/>
                <w:color w:val="auto"/>
                <w:kern w:val="0"/>
                <w:sz w:val="21"/>
                <w:szCs w:val="21"/>
                <w:highlight w:val="none"/>
                <w:u w:val="none"/>
                <w:shd w:val="clear" w:color="auto" w:fill="FFFFFF"/>
                <w:lang w:val="en-US" w:eastAsia="zh-CN"/>
              </w:rPr>
              <w:t>IP</w:t>
            </w:r>
            <w:r>
              <w:rPr>
                <w:rFonts w:hint="eastAsia" w:ascii="宋体" w:eastAsia="宋体" w:cs="宋体"/>
                <w:color w:val="auto"/>
                <w:kern w:val="0"/>
                <w:sz w:val="21"/>
                <w:szCs w:val="21"/>
                <w:highlight w:val="none"/>
                <w:u w:val="none"/>
                <w:shd w:val="clear" w:color="auto" w:fill="FFFFFF"/>
                <w:lang w:val="en-US" w:eastAsia="zh-CN"/>
              </w:rPr>
              <w:t>）开发推出</w:t>
            </w:r>
            <w:r>
              <w:rPr>
                <w:rFonts w:ascii="宋体" w:eastAsia="宋体" w:cs="宋体"/>
                <w:color w:val="auto"/>
                <w:kern w:val="0"/>
                <w:sz w:val="21"/>
                <w:szCs w:val="21"/>
                <w:highlight w:val="none"/>
                <w:u w:val="none"/>
                <w:shd w:val="clear" w:color="auto" w:fill="FFFFFF"/>
                <w:lang w:val="en-US" w:eastAsia="zh-CN"/>
              </w:rPr>
              <w:t>“</w:t>
            </w:r>
            <w:r>
              <w:rPr>
                <w:rFonts w:hint="eastAsia" w:ascii="宋体" w:eastAsia="宋体" w:cs="宋体"/>
                <w:color w:val="auto"/>
                <w:kern w:val="0"/>
                <w:sz w:val="21"/>
                <w:szCs w:val="21"/>
                <w:highlight w:val="none"/>
                <w:u w:val="none"/>
                <w:shd w:val="clear" w:color="auto" w:fill="FFFFFF"/>
                <w:lang w:val="en-US" w:eastAsia="zh-CN"/>
              </w:rPr>
              <w:t>老牌新品</w:t>
            </w:r>
            <w:r>
              <w:rPr>
                <w:rFonts w:ascii="宋体" w:eastAsia="宋体" w:cs="宋体"/>
                <w:color w:val="auto"/>
                <w:kern w:val="0"/>
                <w:sz w:val="21"/>
                <w:szCs w:val="21"/>
                <w:highlight w:val="none"/>
                <w:u w:val="none"/>
                <w:shd w:val="clear" w:color="auto" w:fill="FFFFFF"/>
                <w:lang w:val="en-US" w:eastAsia="zh-CN"/>
              </w:rPr>
              <w:t>”“</w:t>
            </w:r>
            <w:r>
              <w:rPr>
                <w:rFonts w:hint="eastAsia" w:ascii="宋体" w:eastAsia="宋体" w:cs="宋体"/>
                <w:color w:val="auto"/>
                <w:kern w:val="0"/>
                <w:sz w:val="21"/>
                <w:szCs w:val="21"/>
                <w:highlight w:val="none"/>
                <w:u w:val="none"/>
                <w:shd w:val="clear" w:color="auto" w:fill="FFFFFF"/>
                <w:lang w:val="en-US" w:eastAsia="zh-CN"/>
              </w:rPr>
              <w:t>国货潮品</w:t>
            </w:r>
            <w:r>
              <w:rPr>
                <w:rFonts w:ascii="宋体" w:eastAsia="宋体" w:cs="宋体"/>
                <w:color w:val="auto"/>
                <w:kern w:val="0"/>
                <w:sz w:val="21"/>
                <w:szCs w:val="21"/>
                <w:highlight w:val="none"/>
                <w:u w:val="none"/>
                <w:shd w:val="clear" w:color="auto" w:fill="FFFFFF"/>
                <w:lang w:val="en-US" w:eastAsia="zh-CN"/>
              </w:rPr>
              <w:t>”</w:t>
            </w:r>
          </w:p>
        </w:tc>
        <w:tc>
          <w:tcPr>
            <w:tcW w:w="12076" w:type="dxa"/>
            <w:tcBorders>
              <w:top w:val="single" w:color="000000" w:sz="2" w:space="0"/>
              <w:left w:val="single" w:color="000000" w:sz="2" w:space="0"/>
              <w:bottom w:val="single" w:color="000000" w:sz="2" w:space="0"/>
              <w:right w:val="single" w:color="000000" w:sz="2" w:space="0"/>
            </w:tcBorders>
            <w:noWrap/>
          </w:tcPr>
          <w:p w14:paraId="79CC23CF">
            <w:pPr>
              <w:keepNext w:val="0"/>
              <w:keepLines w:val="0"/>
              <w:pageBreakBefore w:val="0"/>
              <w:widowControl/>
              <w:kinsoku/>
              <w:wordWrap/>
              <w:overflowPunct/>
              <w:topLinePunct w:val="0"/>
              <w:autoSpaceDE w:val="0"/>
              <w:autoSpaceDN w:val="0"/>
              <w:bidi w:val="0"/>
              <w:adjustRightInd/>
              <w:snapToGrid/>
              <w:spacing w:before="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1.IP授权文件、合作协议或自有IP证明。</w:t>
            </w:r>
          </w:p>
          <w:p w14:paraId="6F47A176">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2.优质消费资源与知名IP融合发展情况、应用场景融合应用IP的情况、人工智能技术应用情况和实现功能</w:t>
            </w:r>
            <w:r>
              <w:rPr>
                <w:rFonts w:hint="eastAsia" w:ascii="宋体" w:eastAsia="宋体" w:cs="宋体"/>
                <w:b w:val="0"/>
                <w:i w:val="0"/>
                <w:color w:val="auto"/>
                <w:spacing w:val="-7"/>
                <w:sz w:val="20"/>
                <w:szCs w:val="20"/>
                <w:highlight w:val="none"/>
                <w:u w:val="none"/>
                <w:lang w:eastAsia="zh-CN"/>
              </w:rPr>
              <w:t>，</w:t>
            </w:r>
            <w:r>
              <w:rPr>
                <w:rFonts w:hint="eastAsia" w:ascii="宋体" w:eastAsia="宋体" w:cs="宋体"/>
                <w:b w:val="0"/>
                <w:i w:val="0"/>
                <w:color w:val="auto"/>
                <w:spacing w:val="-7"/>
                <w:sz w:val="20"/>
                <w:szCs w:val="20"/>
                <w:highlight w:val="none"/>
                <w:u w:val="none"/>
              </w:rPr>
              <w:t>以及相关佐证材料。</w:t>
            </w:r>
          </w:p>
          <w:p w14:paraId="39451E67">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3.技术安全性认证相关证明材料（如有）。</w:t>
            </w:r>
          </w:p>
          <w:p w14:paraId="6E651750">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4.项目实际投入费用清单，包括费用用途、金额、付款对象、发票号等信息；相关证明材料，包括合同、发票、付款凭证等材料。</w:t>
            </w:r>
          </w:p>
          <w:p w14:paraId="4E627663">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5.项目实施前中后期照片（每个时期照片不少于</w:t>
            </w:r>
            <w:r>
              <w:rPr>
                <w:rFonts w:hint="eastAsia" w:ascii="宋体" w:eastAsia="宋体" w:cs="宋体"/>
                <w:b w:val="0"/>
                <w:i w:val="0"/>
                <w:color w:val="auto"/>
                <w:sz w:val="20"/>
                <w:szCs w:val="20"/>
                <w:highlight w:val="none"/>
                <w:u w:val="none"/>
              </w:rPr>
              <w:t>3</w:t>
            </w:r>
            <w:r>
              <w:rPr>
                <w:rFonts w:hint="eastAsia" w:ascii="宋体" w:eastAsia="宋体" w:cs="宋体"/>
                <w:b w:val="0"/>
                <w:i w:val="0"/>
                <w:color w:val="auto"/>
                <w:spacing w:val="-7"/>
                <w:sz w:val="20"/>
                <w:szCs w:val="20"/>
                <w:highlight w:val="none"/>
                <w:u w:val="none"/>
              </w:rPr>
              <w:t>张），包括投入使用后的照片。</w:t>
            </w:r>
          </w:p>
          <w:p w14:paraId="3B4409C9">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6.项目若</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14:paraId="30BD1D9F">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color w:val="auto"/>
                <w:highlight w:val="none"/>
                <w:u w:val="none"/>
              </w:rPr>
            </w:pPr>
            <w:r>
              <w:rPr>
                <w:rFonts w:hint="eastAsia" w:ascii="宋体" w:eastAsia="宋体" w:cs="宋体"/>
                <w:b w:val="0"/>
                <w:i w:val="0"/>
                <w:color w:val="auto"/>
                <w:spacing w:val="-7"/>
                <w:sz w:val="20"/>
                <w:szCs w:val="20"/>
                <w:highlight w:val="none"/>
                <w:u w:val="none"/>
              </w:rPr>
              <w:t>7.其他与支持条件、评审指标的相关佐证材料等。</w:t>
            </w:r>
          </w:p>
        </w:tc>
      </w:tr>
    </w:tbl>
    <w:p w14:paraId="5232C065">
      <w:pPr>
        <w:keepNext w:val="0"/>
        <w:keepLines w:val="0"/>
        <w:pageBreakBefore w:val="0"/>
        <w:widowControl w:val="0"/>
        <w:kinsoku/>
        <w:wordWrap/>
        <w:overflowPunct/>
        <w:topLinePunct w:val="0"/>
        <w:bidi w:val="0"/>
        <w:adjustRightInd/>
        <w:snapToGrid/>
        <w:spacing w:line="320" w:lineRule="exact"/>
        <w:textAlignment w:val="auto"/>
        <w:rPr>
          <w:color w:val="auto"/>
          <w:highlight w:val="none"/>
          <w:u w:val="none"/>
        </w:rPr>
        <w:sectPr>
          <w:pgSz w:w="16838" w:h="11906"/>
          <w:pgMar w:top="1176" w:right="1148" w:bottom="1260" w:left="1168" w:header="720" w:footer="720" w:gutter="0"/>
          <w:cols w:space="720" w:num="1"/>
          <w:docGrid w:linePitch="360" w:charSpace="0"/>
        </w:sectPr>
      </w:pPr>
    </w:p>
    <w:p w14:paraId="6C8966ED">
      <w:pPr>
        <w:keepNext w:val="0"/>
        <w:keepLines w:val="0"/>
        <w:pageBreakBefore w:val="0"/>
        <w:widowControl/>
        <w:kinsoku/>
        <w:wordWrap/>
        <w:overflowPunct/>
        <w:topLinePunct w:val="0"/>
        <w:autoSpaceDE w:val="0"/>
        <w:autoSpaceDN w:val="0"/>
        <w:bidi w:val="0"/>
        <w:adjustRightInd/>
        <w:snapToGrid/>
        <w:spacing w:before="0" w:after="0" w:line="560" w:lineRule="exact"/>
        <w:ind w:left="0" w:right="0"/>
        <w:rPr>
          <w:rFonts w:hint="eastAsia" w:ascii="黑体" w:eastAsia="黑体" w:cs="黑体"/>
          <w:b w:val="0"/>
          <w:i w:val="0"/>
          <w:color w:val="auto"/>
          <w:spacing w:val="7"/>
          <w:sz w:val="32"/>
          <w:szCs w:val="32"/>
          <w:highlight w:val="none"/>
          <w:u w:val="none"/>
        </w:rPr>
      </w:pPr>
      <w:r>
        <w:rPr>
          <w:rFonts w:hint="eastAsia" w:ascii="黑体" w:eastAsia="黑体" w:cs="黑体"/>
          <w:b w:val="0"/>
          <w:i w:val="0"/>
          <w:color w:val="auto"/>
          <w:spacing w:val="7"/>
          <w:sz w:val="32"/>
          <w:szCs w:val="32"/>
          <w:highlight w:val="none"/>
          <w:u w:val="none"/>
        </w:rPr>
        <w:t>附件9</w:t>
      </w:r>
    </w:p>
    <w:p w14:paraId="4EF953C1">
      <w:pPr>
        <w:keepNext w:val="0"/>
        <w:keepLines w:val="0"/>
        <w:pageBreakBefore w:val="0"/>
        <w:widowControl/>
        <w:kinsoku/>
        <w:wordWrap/>
        <w:overflowPunct/>
        <w:topLinePunct w:val="0"/>
        <w:autoSpaceDE w:val="0"/>
        <w:autoSpaceDN w:val="0"/>
        <w:bidi w:val="0"/>
        <w:adjustRightInd/>
        <w:snapToGrid/>
        <w:spacing w:before="0" w:after="0" w:line="560" w:lineRule="exact"/>
        <w:ind w:left="0" w:right="0"/>
        <w:rPr>
          <w:rFonts w:hint="eastAsia" w:ascii="仿宋" w:eastAsia="仿宋" w:cs="仿宋"/>
          <w:b w:val="0"/>
          <w:i w:val="0"/>
          <w:color w:val="auto"/>
          <w:spacing w:val="7"/>
          <w:sz w:val="32"/>
          <w:szCs w:val="32"/>
          <w:highlight w:val="none"/>
          <w:u w:val="none"/>
        </w:rPr>
      </w:pPr>
    </w:p>
    <w:p w14:paraId="4FE7822E">
      <w:pPr>
        <w:keepNext w:val="0"/>
        <w:keepLines w:val="0"/>
        <w:pageBreakBefore w:val="0"/>
        <w:widowControl/>
        <w:kinsoku/>
        <w:wordWrap/>
        <w:overflowPunct/>
        <w:topLinePunct w:val="0"/>
        <w:autoSpaceDE w:val="0"/>
        <w:autoSpaceDN w:val="0"/>
        <w:bidi w:val="0"/>
        <w:adjustRightInd/>
        <w:snapToGrid/>
        <w:spacing w:before="0" w:after="0" w:line="560" w:lineRule="exact"/>
        <w:ind w:left="0" w:right="0"/>
        <w:jc w:val="center"/>
        <w:rPr>
          <w:rFonts w:hint="eastAsia" w:ascii="方正小标宋_GBK" w:eastAsia="方正小标宋_GBK" w:cs="方正小标宋_GBK"/>
          <w:b w:val="0"/>
          <w:i w:val="0"/>
          <w:color w:val="auto"/>
          <w:spacing w:val="7"/>
          <w:sz w:val="44"/>
          <w:szCs w:val="44"/>
          <w:highlight w:val="none"/>
          <w:u w:val="none"/>
        </w:rPr>
      </w:pPr>
      <w:r>
        <w:rPr>
          <w:rFonts w:hint="eastAsia" w:ascii="方正小标宋_GBK" w:eastAsia="方正小标宋_GBK" w:cs="方正小标宋_GBK"/>
          <w:b w:val="0"/>
          <w:i w:val="0"/>
          <w:color w:val="auto"/>
          <w:spacing w:val="10"/>
          <w:sz w:val="44"/>
          <w:szCs w:val="44"/>
          <w:highlight w:val="none"/>
          <w:u w:val="none"/>
        </w:rPr>
        <w:t>品牌影响力评价标准</w:t>
      </w:r>
    </w:p>
    <w:tbl>
      <w:tblPr>
        <w:tblStyle w:val="9"/>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96"/>
        <w:gridCol w:w="11928"/>
      </w:tblGrid>
      <w:tr w14:paraId="77EE8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exact"/>
        </w:trPr>
        <w:tc>
          <w:tcPr>
            <w:tcW w:w="2896" w:type="dxa"/>
            <w:tcBorders>
              <w:top w:val="single" w:color="000000" w:sz="2" w:space="0"/>
              <w:left w:val="single" w:color="000000" w:sz="2" w:space="0"/>
              <w:bottom w:val="single" w:color="000000" w:sz="2" w:space="0"/>
              <w:right w:val="single" w:color="000000" w:sz="2" w:space="0"/>
            </w:tcBorders>
            <w:noWrap/>
          </w:tcPr>
          <w:p w14:paraId="7B4DD872">
            <w:pPr>
              <w:keepNext w:val="0"/>
              <w:keepLines w:val="0"/>
              <w:pageBreakBefore w:val="0"/>
              <w:widowControl/>
              <w:kinsoku/>
              <w:wordWrap/>
              <w:overflowPunct/>
              <w:topLinePunct w:val="0"/>
              <w:autoSpaceDE w:val="0"/>
              <w:autoSpaceDN w:val="0"/>
              <w:bidi w:val="0"/>
              <w:adjustRightInd/>
              <w:snapToGrid/>
              <w:spacing w:before="0" w:after="0" w:line="320" w:lineRule="exact"/>
              <w:ind w:left="118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类别</w:t>
            </w:r>
          </w:p>
        </w:tc>
        <w:tc>
          <w:tcPr>
            <w:tcW w:w="11928" w:type="dxa"/>
            <w:tcBorders>
              <w:top w:val="single" w:color="000000" w:sz="2" w:space="0"/>
              <w:left w:val="single" w:color="000000" w:sz="2" w:space="0"/>
              <w:bottom w:val="single" w:color="000000" w:sz="2" w:space="0"/>
              <w:right w:val="single" w:color="000000" w:sz="2" w:space="0"/>
            </w:tcBorders>
            <w:noWrap/>
          </w:tcPr>
          <w:p w14:paraId="5D500E32">
            <w:pPr>
              <w:keepNext w:val="0"/>
              <w:keepLines w:val="0"/>
              <w:pageBreakBefore w:val="0"/>
              <w:widowControl/>
              <w:kinsoku/>
              <w:wordWrap/>
              <w:overflowPunct/>
              <w:topLinePunct w:val="0"/>
              <w:autoSpaceDE w:val="0"/>
              <w:autoSpaceDN w:val="0"/>
              <w:bidi w:val="0"/>
              <w:adjustRightInd/>
              <w:snapToGrid/>
              <w:spacing w:before="0" w:after="0" w:line="320" w:lineRule="exact"/>
              <w:ind w:left="5698"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标准</w:t>
            </w:r>
          </w:p>
        </w:tc>
      </w:tr>
      <w:tr w14:paraId="6801B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6" w:hRule="exact"/>
        </w:trPr>
        <w:tc>
          <w:tcPr>
            <w:tcW w:w="2896" w:type="dxa"/>
            <w:tcBorders>
              <w:top w:val="single" w:color="000000" w:sz="2" w:space="0"/>
              <w:left w:val="single" w:color="000000" w:sz="2" w:space="0"/>
              <w:bottom w:val="single" w:color="000000" w:sz="2" w:space="0"/>
              <w:right w:val="single" w:color="000000" w:sz="2" w:space="0"/>
            </w:tcBorders>
            <w:noWrap/>
          </w:tcPr>
          <w:p w14:paraId="2D8E21EE">
            <w:pPr>
              <w:keepNext w:val="0"/>
              <w:keepLines w:val="0"/>
              <w:pageBreakBefore w:val="0"/>
              <w:widowControl/>
              <w:kinsoku/>
              <w:wordWrap/>
              <w:overflowPunct/>
              <w:topLinePunct w:val="0"/>
              <w:autoSpaceDE w:val="0"/>
              <w:autoSpaceDN w:val="0"/>
              <w:bidi w:val="0"/>
              <w:adjustRightInd/>
              <w:snapToGrid/>
              <w:spacing w:before="926" w:after="0" w:line="320" w:lineRule="exact"/>
              <w:ind w:left="530"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全球、亚洲首店</w:t>
            </w:r>
          </w:p>
        </w:tc>
        <w:tc>
          <w:tcPr>
            <w:tcW w:w="11928" w:type="dxa"/>
            <w:tcBorders>
              <w:top w:val="single" w:color="000000" w:sz="2" w:space="0"/>
              <w:left w:val="single" w:color="000000" w:sz="2" w:space="0"/>
              <w:bottom w:val="single" w:color="000000" w:sz="2" w:space="0"/>
              <w:right w:val="single" w:color="000000" w:sz="2" w:space="0"/>
            </w:tcBorders>
            <w:noWrap/>
          </w:tcPr>
          <w:p w14:paraId="55688C25">
            <w:pPr>
              <w:keepNext w:val="0"/>
              <w:keepLines w:val="0"/>
              <w:pageBreakBefore w:val="0"/>
              <w:widowControl/>
              <w:kinsoku/>
              <w:wordWrap/>
              <w:overflowPunct/>
              <w:topLinePunct w:val="0"/>
              <w:autoSpaceDE w:val="0"/>
              <w:autoSpaceDN w:val="0"/>
              <w:bidi w:val="0"/>
              <w:adjustRightInd/>
              <w:snapToGrid/>
              <w:spacing w:before="60" w:after="0" w:line="320" w:lineRule="exact"/>
              <w:ind w:left="10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国内外品牌在全球或亚洲设立的首家线下实体门店。原则上该品牌须入选以下榜单之一：世界品牌实验室发布的《世界品牌500强榜单》；中国企业联合会、中国企业家协会发布的《中国服务业企业500强榜单》；世界品牌实验室发布的《中国500最具价值品牌排行榜》；胡润研究院发布的《胡润中国餐饮连锁企业投资价值榜》；胡润研究院发布的《胡润品牌榜》；品牌联盟发布的《中国品牌500强》；德勤发布的《全球奢侈品力量排行榜》；品牌金融发布的《全球最有价值零售品牌榜》；米其林餐厅榜单；商务部、文化和旅游部发布的《市内免税店国货“潮品”品牌推介名录》，以及在行业领域</w:t>
            </w:r>
            <w:r>
              <w:rPr>
                <w:rFonts w:hint="eastAsia" w:ascii="宋体" w:eastAsia="宋体" w:cs="宋体"/>
                <w:b w:val="0"/>
                <w:i w:val="0"/>
                <w:color w:val="auto"/>
                <w:spacing w:val="-7"/>
                <w:sz w:val="20"/>
                <w:szCs w:val="20"/>
                <w:highlight w:val="none"/>
                <w:u w:val="none"/>
                <w:lang w:eastAsia="zh-CN"/>
              </w:rPr>
              <w:t>具有重大国际影响力</w:t>
            </w:r>
            <w:r>
              <w:rPr>
                <w:rFonts w:hint="eastAsia" w:ascii="宋体" w:eastAsia="宋体" w:cs="宋体"/>
                <w:b w:val="0"/>
                <w:i w:val="0"/>
                <w:color w:val="auto"/>
                <w:spacing w:val="-7"/>
                <w:sz w:val="20"/>
                <w:szCs w:val="20"/>
                <w:highlight w:val="none"/>
                <w:u w:val="none"/>
              </w:rPr>
              <w:t>的品牌。</w:t>
            </w:r>
          </w:p>
        </w:tc>
      </w:tr>
      <w:tr w14:paraId="15A47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exact"/>
        </w:trPr>
        <w:tc>
          <w:tcPr>
            <w:tcW w:w="2896" w:type="dxa"/>
            <w:vMerge w:val="restart"/>
            <w:tcBorders>
              <w:top w:val="single" w:color="000000" w:sz="2" w:space="0"/>
              <w:left w:val="single" w:color="000000" w:sz="2" w:space="0"/>
              <w:bottom w:val="single" w:color="000000" w:sz="2" w:space="0"/>
              <w:right w:val="single" w:color="000000" w:sz="2" w:space="0"/>
            </w:tcBorders>
            <w:noWrap/>
          </w:tcPr>
          <w:p w14:paraId="7E06B34E">
            <w:pPr>
              <w:keepNext w:val="0"/>
              <w:keepLines w:val="0"/>
              <w:pageBreakBefore w:val="0"/>
              <w:widowControl/>
              <w:kinsoku/>
              <w:wordWrap/>
              <w:overflowPunct/>
              <w:topLinePunct w:val="0"/>
              <w:autoSpaceDE w:val="0"/>
              <w:autoSpaceDN w:val="0"/>
              <w:bidi w:val="0"/>
              <w:adjustRightInd/>
              <w:snapToGrid/>
              <w:spacing w:before="1664" w:after="0" w:line="320" w:lineRule="exact"/>
              <w:ind w:left="720" w:right="72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中国</w:t>
            </w:r>
            <w:r>
              <w:rPr>
                <w:rFonts w:hint="eastAsia" w:ascii="宋体" w:eastAsia="宋体" w:cs="宋体"/>
                <w:b w:val="0"/>
                <w:i w:val="0"/>
                <w:color w:val="auto"/>
                <w:spacing w:val="-7"/>
                <w:sz w:val="20"/>
                <w:szCs w:val="20"/>
                <w:highlight w:val="none"/>
                <w:u w:val="none"/>
                <w:lang w:eastAsia="zh-CN"/>
              </w:rPr>
              <w:t>（</w:t>
            </w:r>
            <w:r>
              <w:rPr>
                <w:rFonts w:hint="eastAsia" w:ascii="宋体" w:eastAsia="宋体" w:cs="宋体"/>
                <w:b w:val="0"/>
                <w:i w:val="0"/>
                <w:color w:val="auto"/>
                <w:spacing w:val="-7"/>
                <w:sz w:val="20"/>
                <w:szCs w:val="20"/>
                <w:highlight w:val="none"/>
                <w:u w:val="none"/>
              </w:rPr>
              <w:t>内地</w:t>
            </w:r>
            <w:r>
              <w:rPr>
                <w:rFonts w:hint="eastAsia" w:ascii="宋体" w:eastAsia="宋体" w:cs="宋体"/>
                <w:b w:val="0"/>
                <w:i w:val="0"/>
                <w:color w:val="auto"/>
                <w:spacing w:val="-7"/>
                <w:sz w:val="20"/>
                <w:szCs w:val="20"/>
                <w:highlight w:val="none"/>
                <w:u w:val="none"/>
                <w:lang w:eastAsia="zh-CN"/>
              </w:rPr>
              <w:t>）</w:t>
            </w:r>
            <w:r>
              <w:rPr>
                <w:rFonts w:hint="eastAsia" w:ascii="宋体" w:eastAsia="宋体" w:cs="宋体"/>
                <w:b w:val="0"/>
                <w:i w:val="0"/>
                <w:color w:val="auto"/>
                <w:spacing w:val="0"/>
                <w:sz w:val="20"/>
                <w:szCs w:val="20"/>
                <w:highlight w:val="none"/>
                <w:u w:val="none"/>
              </w:rPr>
              <w:t xml:space="preserve">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首店</w:t>
            </w:r>
          </w:p>
        </w:tc>
        <w:tc>
          <w:tcPr>
            <w:tcW w:w="11928" w:type="dxa"/>
            <w:tcBorders>
              <w:top w:val="single" w:color="000000" w:sz="2" w:space="0"/>
              <w:left w:val="single" w:color="000000" w:sz="2" w:space="0"/>
              <w:bottom w:val="single" w:color="000000" w:sz="2" w:space="0"/>
              <w:right w:val="single" w:color="000000" w:sz="2" w:space="0"/>
            </w:tcBorders>
            <w:noWrap/>
          </w:tcPr>
          <w:p w14:paraId="46369775">
            <w:pPr>
              <w:keepNext w:val="0"/>
              <w:keepLines w:val="0"/>
              <w:pageBreakBefore w:val="0"/>
              <w:widowControl/>
              <w:kinsoku/>
              <w:wordWrap/>
              <w:overflowPunct/>
              <w:topLinePunct w:val="0"/>
              <w:autoSpaceDE w:val="0"/>
              <w:autoSpaceDN w:val="0"/>
              <w:bidi w:val="0"/>
              <w:adjustRightInd/>
              <w:snapToGrid/>
              <w:spacing w:before="0" w:after="0" w:line="320" w:lineRule="exact"/>
              <w:ind w:left="10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1.符合全球首店、亚洲首店品牌清单内的品牌在中国（内地）设立的首家线下实体门店。</w:t>
            </w:r>
          </w:p>
        </w:tc>
      </w:tr>
      <w:tr w14:paraId="0CEF9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0" w:hRule="exact"/>
        </w:trPr>
        <w:tc>
          <w:tcPr>
            <w:tcW w:w="7448" w:type="dxa"/>
            <w:vMerge w:val="continue"/>
            <w:tcBorders>
              <w:top w:val="single" w:color="000000" w:sz="2" w:space="0"/>
              <w:left w:val="single" w:color="000000" w:sz="2" w:space="0"/>
              <w:bottom w:val="single" w:color="000000" w:sz="2" w:space="0"/>
              <w:right w:val="single" w:color="000000" w:sz="2" w:space="0"/>
            </w:tcBorders>
            <w:noWrap/>
          </w:tcPr>
          <w:p w14:paraId="1B9C3283"/>
        </w:tc>
        <w:tc>
          <w:tcPr>
            <w:tcW w:w="11928" w:type="dxa"/>
            <w:tcBorders>
              <w:top w:val="single" w:color="000000" w:sz="2" w:space="0"/>
              <w:left w:val="single" w:color="000000" w:sz="2" w:space="0"/>
              <w:bottom w:val="single" w:color="000000" w:sz="2" w:space="0"/>
              <w:right w:val="single" w:color="000000" w:sz="2" w:space="0"/>
            </w:tcBorders>
            <w:noWrap/>
          </w:tcPr>
          <w:p w14:paraId="263E3294">
            <w:pPr>
              <w:keepNext w:val="0"/>
              <w:keepLines w:val="0"/>
              <w:pageBreakBefore w:val="0"/>
              <w:widowControl/>
              <w:kinsoku/>
              <w:wordWrap/>
              <w:overflowPunct/>
              <w:topLinePunct w:val="0"/>
              <w:autoSpaceDE w:val="0"/>
              <w:autoSpaceDN w:val="0"/>
              <w:bidi w:val="0"/>
              <w:adjustRightInd/>
              <w:snapToGrid/>
              <w:spacing w:before="58" w:after="0" w:line="320" w:lineRule="exact"/>
              <w:ind w:left="10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知名国外品牌在中国（内地）设立的首家线下实体门店。该品牌须在全球知名消费城市（纽约、洛杉矶、伦敦、巴黎、米兰、迪拜、日内瓦、苏黎世、都柏林、哥本哈根、悉尼、东京、中国香港、新加坡、首尔等城市）开设</w:t>
            </w:r>
            <w:r>
              <w:rPr>
                <w:rFonts w:hint="eastAsia" w:ascii="宋体" w:eastAsia="宋体" w:cs="宋体"/>
                <w:b w:val="0"/>
                <w:i w:val="0"/>
                <w:color w:val="auto"/>
                <w:sz w:val="20"/>
                <w:szCs w:val="20"/>
                <w:highlight w:val="none"/>
                <w:u w:val="none"/>
              </w:rPr>
              <w:t>3</w:t>
            </w:r>
            <w:r>
              <w:rPr>
                <w:rFonts w:hint="eastAsia" w:ascii="宋体" w:eastAsia="宋体" w:cs="宋体"/>
                <w:b w:val="0"/>
                <w:i w:val="0"/>
                <w:color w:val="auto"/>
                <w:spacing w:val="-7"/>
                <w:sz w:val="20"/>
                <w:szCs w:val="20"/>
                <w:highlight w:val="none"/>
                <w:u w:val="none"/>
              </w:rPr>
              <w:t xml:space="preserve"> 家（含）以上门店；获得国家级媒体平台或知名时尚媒体（包括但不限于《VOGUE</w:t>
            </w:r>
            <w:r>
              <w:rPr>
                <w:rFonts w:hint="eastAsia" w:ascii="宋体" w:eastAsia="宋体" w:cs="宋体"/>
                <w:b w:val="0"/>
                <w:i w:val="0"/>
                <w:color w:val="auto"/>
                <w:spacing w:val="2"/>
                <w:sz w:val="20"/>
                <w:szCs w:val="20"/>
                <w:highlight w:val="none"/>
                <w:u w:val="none"/>
              </w:rPr>
              <w:t>》</w:t>
            </w:r>
            <w:r>
              <w:rPr>
                <w:rFonts w:hint="eastAsia" w:ascii="宋体" w:eastAsia="宋体" w:cs="宋体"/>
                <w:b w:val="0"/>
                <w:i w:val="0"/>
                <w:color w:val="auto"/>
                <w:sz w:val="20"/>
                <w:szCs w:val="20"/>
                <w:highlight w:val="none"/>
                <w:u w:val="none"/>
              </w:rPr>
              <w:t>《</w:t>
            </w:r>
            <w:r>
              <w:rPr>
                <w:rFonts w:hint="eastAsia" w:ascii="宋体" w:eastAsia="宋体" w:cs="宋体"/>
                <w:b w:val="0"/>
                <w:i w:val="0"/>
                <w:color w:val="auto"/>
                <w:spacing w:val="-7"/>
                <w:sz w:val="20"/>
                <w:szCs w:val="20"/>
                <w:highlight w:val="none"/>
                <w:u w:val="none"/>
              </w:rPr>
              <w:t>ELLE》《时尚芭莎》《时尚COSMO》《GQ》《T Magazine》等）对该品牌宣传</w:t>
            </w:r>
            <w:r>
              <w:rPr>
                <w:rFonts w:hint="eastAsia" w:ascii="宋体" w:eastAsia="宋体" w:cs="宋体"/>
                <w:b w:val="0"/>
                <w:i w:val="0"/>
                <w:color w:val="auto"/>
                <w:sz w:val="20"/>
                <w:szCs w:val="20"/>
                <w:highlight w:val="none"/>
                <w:u w:val="none"/>
              </w:rPr>
              <w:t>5</w:t>
            </w:r>
            <w:r>
              <w:rPr>
                <w:rFonts w:hint="eastAsia" w:ascii="宋体" w:eastAsia="宋体" w:cs="宋体"/>
                <w:b w:val="0"/>
                <w:i w:val="0"/>
                <w:color w:val="auto"/>
                <w:spacing w:val="-7"/>
                <w:sz w:val="20"/>
                <w:szCs w:val="20"/>
                <w:highlight w:val="none"/>
                <w:u w:val="none"/>
              </w:rPr>
              <w:t xml:space="preserve"> 次（含）以上。</w:t>
            </w:r>
          </w:p>
        </w:tc>
      </w:tr>
      <w:tr w14:paraId="223FA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5" w:hRule="exact"/>
        </w:trPr>
        <w:tc>
          <w:tcPr>
            <w:tcW w:w="7448" w:type="dxa"/>
            <w:vMerge w:val="continue"/>
            <w:tcBorders>
              <w:top w:val="single" w:color="000000" w:sz="2" w:space="0"/>
              <w:left w:val="single" w:color="000000" w:sz="2" w:space="0"/>
              <w:bottom w:val="single" w:color="000000" w:sz="2" w:space="0"/>
              <w:right w:val="single" w:color="000000" w:sz="2" w:space="0"/>
            </w:tcBorders>
            <w:noWrap/>
          </w:tcPr>
          <w:p w14:paraId="2B32DE2C"/>
        </w:tc>
        <w:tc>
          <w:tcPr>
            <w:tcW w:w="11928" w:type="dxa"/>
            <w:tcBorders>
              <w:top w:val="single" w:color="000000" w:sz="2" w:space="0"/>
              <w:left w:val="single" w:color="000000" w:sz="2" w:space="0"/>
              <w:bottom w:val="single" w:color="000000" w:sz="2" w:space="0"/>
              <w:right w:val="single" w:color="000000" w:sz="2" w:space="0"/>
            </w:tcBorders>
            <w:noWrap/>
          </w:tcPr>
          <w:p w14:paraId="6F9064DA">
            <w:pPr>
              <w:keepNext w:val="0"/>
              <w:keepLines w:val="0"/>
              <w:pageBreakBefore w:val="0"/>
              <w:widowControl/>
              <w:kinsoku/>
              <w:wordWrap/>
              <w:overflowPunct/>
              <w:topLinePunct w:val="0"/>
              <w:autoSpaceDE w:val="0"/>
              <w:autoSpaceDN w:val="0"/>
              <w:bidi w:val="0"/>
              <w:adjustRightInd/>
              <w:snapToGrid/>
              <w:spacing w:before="62" w:after="0" w:line="320" w:lineRule="exact"/>
              <w:ind w:left="102" w:right="84" w:firstLine="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3.知名国内品牌在中国（内地）设立的首家线下实体门店。原则上该品牌须入选以下榜单之一（包括但 不限于）：中国连锁经营协会发布的《中国时尚零售百强榜单》《中国特许连锁百强榜单》《中国超市百强榜单》；胡润研究院发布的《中国瞪羚企业榜》《中国最具历史文化底蕴品牌榜》；赢商网发布的《季度热搜品牌榜》《年度中国领军品牌百强榜》《年度新兴品牌百强榜》；美团发布的《黑珍珠餐厅指南》；商务部发布的中华老字号名单，各省发布的省级老字号名单。</w:t>
            </w:r>
          </w:p>
        </w:tc>
      </w:tr>
      <w:tr w14:paraId="0F59F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exact"/>
        </w:trPr>
        <w:tc>
          <w:tcPr>
            <w:tcW w:w="7448" w:type="dxa"/>
            <w:vMerge w:val="continue"/>
            <w:tcBorders>
              <w:top w:val="single" w:color="000000" w:sz="2" w:space="0"/>
              <w:left w:val="single" w:color="000000" w:sz="2" w:space="0"/>
              <w:bottom w:val="single" w:color="000000" w:sz="2" w:space="0"/>
              <w:right w:val="single" w:color="000000" w:sz="2" w:space="0"/>
            </w:tcBorders>
            <w:noWrap/>
          </w:tcPr>
          <w:p w14:paraId="387FED8B"/>
        </w:tc>
        <w:tc>
          <w:tcPr>
            <w:tcW w:w="11928" w:type="dxa"/>
            <w:tcBorders>
              <w:top w:val="single" w:color="000000" w:sz="2" w:space="0"/>
              <w:left w:val="single" w:color="000000" w:sz="2" w:space="0"/>
              <w:bottom w:val="single" w:color="000000" w:sz="2" w:space="0"/>
              <w:right w:val="single" w:color="000000" w:sz="2" w:space="0"/>
            </w:tcBorders>
            <w:noWrap/>
          </w:tcPr>
          <w:p w14:paraId="47902C9E">
            <w:pPr>
              <w:keepNext w:val="0"/>
              <w:keepLines w:val="0"/>
              <w:pageBreakBefore w:val="0"/>
              <w:widowControl/>
              <w:kinsoku/>
              <w:wordWrap/>
              <w:overflowPunct/>
              <w:topLinePunct w:val="0"/>
              <w:autoSpaceDE w:val="0"/>
              <w:autoSpaceDN w:val="0"/>
              <w:bidi w:val="0"/>
              <w:adjustRightInd/>
              <w:snapToGrid/>
              <w:spacing w:before="56" w:after="0" w:line="320" w:lineRule="exact"/>
              <w:ind w:left="10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4.试点期内自然年年度线上零售额1000万元（含）以上的互联网品牌设立的首家线下实体门店，并获得全国性媒体平台或知名时尚媒体对该品牌宣传</w:t>
            </w:r>
            <w:r>
              <w:rPr>
                <w:rFonts w:hint="eastAsia" w:ascii="宋体" w:eastAsia="宋体" w:cs="宋体"/>
                <w:b w:val="0"/>
                <w:i w:val="0"/>
                <w:color w:val="auto"/>
                <w:spacing w:val="-2"/>
                <w:sz w:val="20"/>
                <w:szCs w:val="20"/>
                <w:highlight w:val="none"/>
                <w:u w:val="none"/>
              </w:rPr>
              <w:t>20</w:t>
            </w:r>
            <w:r>
              <w:rPr>
                <w:rFonts w:hint="eastAsia" w:ascii="宋体" w:eastAsia="宋体" w:cs="宋体"/>
                <w:b w:val="0"/>
                <w:i w:val="0"/>
                <w:color w:val="auto"/>
                <w:spacing w:val="-7"/>
                <w:sz w:val="20"/>
                <w:szCs w:val="20"/>
                <w:highlight w:val="none"/>
                <w:u w:val="none"/>
              </w:rPr>
              <w:t>次（含）以上。</w:t>
            </w:r>
          </w:p>
        </w:tc>
      </w:tr>
    </w:tbl>
    <w:p w14:paraId="2EB819DE">
      <w:pPr>
        <w:keepNext w:val="0"/>
        <w:keepLines w:val="0"/>
        <w:pageBreakBefore w:val="0"/>
        <w:widowControl w:val="0"/>
        <w:kinsoku/>
        <w:wordWrap/>
        <w:overflowPunct/>
        <w:topLinePunct w:val="0"/>
        <w:bidi w:val="0"/>
        <w:adjustRightInd/>
        <w:snapToGrid/>
        <w:spacing w:line="320" w:lineRule="exact"/>
        <w:textAlignment w:val="auto"/>
        <w:rPr>
          <w:color w:val="auto"/>
          <w:highlight w:val="none"/>
          <w:u w:val="none"/>
        </w:rPr>
      </w:pPr>
    </w:p>
    <w:p w14:paraId="1ED756A3">
      <w:pPr>
        <w:pStyle w:val="14"/>
        <w:rPr>
          <w:color w:val="auto"/>
          <w:highlight w:val="none"/>
          <w:u w:val="none"/>
        </w:rPr>
      </w:pPr>
    </w:p>
    <w:p w14:paraId="4BCF57DE">
      <w:pPr>
        <w:keepNext w:val="0"/>
        <w:keepLines w:val="0"/>
        <w:pageBreakBefore w:val="0"/>
        <w:widowControl/>
        <w:kinsoku/>
        <w:wordWrap/>
        <w:overflowPunct/>
        <w:topLinePunct w:val="0"/>
        <w:autoSpaceDE w:val="0"/>
        <w:autoSpaceDN w:val="0"/>
        <w:bidi w:val="0"/>
        <w:adjustRightInd/>
        <w:snapToGrid/>
        <w:spacing w:before="0" w:after="0" w:line="560" w:lineRule="exact"/>
        <w:ind w:left="0" w:right="0"/>
        <w:rPr>
          <w:rFonts w:hint="eastAsia" w:ascii="黑体" w:eastAsia="黑体" w:cs="黑体"/>
          <w:b w:val="0"/>
          <w:i w:val="0"/>
          <w:color w:val="auto"/>
          <w:spacing w:val="7"/>
          <w:sz w:val="32"/>
          <w:szCs w:val="32"/>
          <w:highlight w:val="none"/>
          <w:u w:val="none"/>
          <w:lang w:val="en-US" w:eastAsia="zh-CN"/>
        </w:rPr>
      </w:pPr>
      <w:r>
        <w:rPr>
          <w:rFonts w:hint="eastAsia" w:ascii="黑体" w:eastAsia="黑体" w:cs="黑体"/>
          <w:b w:val="0"/>
          <w:i w:val="0"/>
          <w:color w:val="auto"/>
          <w:spacing w:val="7"/>
          <w:sz w:val="32"/>
          <w:szCs w:val="32"/>
          <w:highlight w:val="none"/>
          <w:u w:val="none"/>
          <w:lang w:val="en-US" w:eastAsia="zh-CN"/>
        </w:rPr>
        <w:t>附件10</w:t>
      </w:r>
    </w:p>
    <w:p w14:paraId="6741681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b w:val="0"/>
          <w:i w:val="0"/>
          <w:color w:val="auto"/>
          <w:spacing w:val="7"/>
          <w:sz w:val="32"/>
          <w:szCs w:val="32"/>
          <w:highlight w:val="none"/>
          <w:u w:val="none"/>
          <w:lang w:val="en-US" w:eastAsia="zh-CN"/>
        </w:rPr>
      </w:pPr>
    </w:p>
    <w:p w14:paraId="44151A97">
      <w:pPr>
        <w:keepNext w:val="0"/>
        <w:keepLines w:val="0"/>
        <w:pageBreakBefore w:val="0"/>
        <w:widowControl/>
        <w:kinsoku/>
        <w:wordWrap/>
        <w:overflowPunct/>
        <w:topLinePunct w:val="0"/>
        <w:autoSpaceDE w:val="0"/>
        <w:autoSpaceDN w:val="0"/>
        <w:bidi w:val="0"/>
        <w:adjustRightInd/>
        <w:snapToGrid/>
        <w:spacing w:before="0" w:after="0" w:line="560" w:lineRule="exact"/>
        <w:ind w:left="0" w:right="0"/>
        <w:jc w:val="center"/>
        <w:rPr>
          <w:rFonts w:hint="eastAsia" w:ascii="方正小标宋_GBK" w:eastAsia="方正小标宋_GBK" w:cs="方正小标宋_GBK"/>
          <w:b w:val="0"/>
          <w:i w:val="0"/>
          <w:color w:val="auto"/>
          <w:spacing w:val="10"/>
          <w:sz w:val="43"/>
          <w:szCs w:val="43"/>
          <w:highlight w:val="none"/>
          <w:u w:val="none"/>
          <w:lang w:val="en-US" w:eastAsia="zh-CN"/>
        </w:rPr>
      </w:pPr>
      <w:r>
        <w:rPr>
          <w:rFonts w:hint="eastAsia" w:ascii="方正小标宋_GBK" w:eastAsia="方正小标宋_GBK" w:cs="方正小标宋_GBK"/>
          <w:b w:val="0"/>
          <w:i w:val="0"/>
          <w:color w:val="auto"/>
          <w:spacing w:val="10"/>
          <w:sz w:val="44"/>
          <w:szCs w:val="44"/>
          <w:highlight w:val="none"/>
          <w:u w:val="none"/>
          <w:lang w:val="en-US" w:eastAsia="zh-CN"/>
        </w:rPr>
        <w:t>贵阳市消费新业态新模式新场景试点项目及资金管理办法词条说明</w:t>
      </w:r>
      <w:r>
        <w:rPr>
          <w:rFonts w:hint="eastAsia" w:ascii="方正小标宋_GBK" w:eastAsia="方正小标宋_GBK" w:cs="方正小标宋_GBK"/>
          <w:b w:val="0"/>
          <w:i w:val="0"/>
          <w:color w:val="auto"/>
          <w:spacing w:val="10"/>
          <w:sz w:val="43"/>
          <w:szCs w:val="43"/>
          <w:highlight w:val="none"/>
          <w:u w:val="none"/>
          <w:lang w:val="en-US" w:eastAsia="zh-CN"/>
        </w:rPr>
        <w:t xml:space="preserve"> </w:t>
      </w:r>
    </w:p>
    <w:tbl>
      <w:tblPr>
        <w:tblStyle w:val="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9"/>
        <w:gridCol w:w="13933"/>
      </w:tblGrid>
      <w:tr w14:paraId="2C1E6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tcBorders>
              <w:top w:val="single" w:color="auto" w:sz="4" w:space="0"/>
              <w:left w:val="single" w:color="auto" w:sz="4" w:space="0"/>
              <w:bottom w:val="single" w:color="auto" w:sz="4" w:space="0"/>
              <w:right w:val="single" w:color="auto" w:sz="4" w:space="0"/>
            </w:tcBorders>
            <w:noWrap/>
          </w:tcPr>
          <w:p w14:paraId="4534997D">
            <w:pPr>
              <w:spacing w:after="0" w:line="400" w:lineRule="exact"/>
              <w:jc w:val="center"/>
              <w:rPr>
                <w:rFonts w:ascii="Times New Roman" w:hAnsi="Times New Roman" w:eastAsia="黑体" w:cs="Times New Roman"/>
                <w:color w:val="auto"/>
                <w:sz w:val="28"/>
                <w:szCs w:val="28"/>
                <w:highlight w:val="none"/>
                <w:u w:val="none"/>
              </w:rPr>
            </w:pPr>
            <w:r>
              <w:rPr>
                <w:rFonts w:ascii="Times New Roman" w:hAnsi="Times New Roman" w:eastAsia="黑体" w:cs="Times New Roman"/>
                <w:color w:val="auto"/>
                <w:sz w:val="28"/>
                <w:szCs w:val="28"/>
                <w:highlight w:val="none"/>
                <w:u w:val="none"/>
              </w:rPr>
              <w:t>词条</w:t>
            </w:r>
          </w:p>
        </w:tc>
        <w:tc>
          <w:tcPr>
            <w:tcW w:w="4375" w:type="pct"/>
            <w:tcBorders>
              <w:top w:val="single" w:color="auto" w:sz="4" w:space="0"/>
              <w:left w:val="single" w:color="auto" w:sz="4" w:space="0"/>
              <w:bottom w:val="single" w:color="auto" w:sz="4" w:space="0"/>
              <w:right w:val="single" w:color="auto" w:sz="4" w:space="0"/>
            </w:tcBorders>
            <w:noWrap/>
          </w:tcPr>
          <w:p w14:paraId="272EE9EA">
            <w:pPr>
              <w:spacing w:after="0" w:line="400" w:lineRule="exact"/>
              <w:jc w:val="center"/>
              <w:rPr>
                <w:rFonts w:ascii="Times New Roman" w:hAnsi="Times New Roman" w:eastAsia="黑体" w:cs="Times New Roman"/>
                <w:color w:val="auto"/>
                <w:sz w:val="28"/>
                <w:szCs w:val="28"/>
                <w:highlight w:val="none"/>
                <w:u w:val="none"/>
              </w:rPr>
            </w:pPr>
            <w:r>
              <w:rPr>
                <w:rFonts w:ascii="Times New Roman" w:hAnsi="Times New Roman" w:eastAsia="黑体" w:cs="Times New Roman"/>
                <w:color w:val="auto"/>
                <w:sz w:val="28"/>
                <w:szCs w:val="28"/>
                <w:highlight w:val="none"/>
                <w:u w:val="none"/>
              </w:rPr>
              <w:t>相关说明</w:t>
            </w:r>
          </w:p>
        </w:tc>
      </w:tr>
      <w:tr w14:paraId="15713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vMerge w:val="restart"/>
            <w:tcBorders>
              <w:top w:val="single" w:color="auto" w:sz="4" w:space="0"/>
              <w:left w:val="single" w:color="auto" w:sz="4" w:space="0"/>
              <w:bottom w:val="single" w:color="auto" w:sz="4" w:space="0"/>
              <w:right w:val="single" w:color="auto" w:sz="4" w:space="0"/>
            </w:tcBorders>
            <w:noWrap/>
            <w:vAlign w:val="center"/>
          </w:tcPr>
          <w:p w14:paraId="42110A5E">
            <w:pPr>
              <w:spacing w:after="0" w:line="400" w:lineRule="exact"/>
              <w:jc w:val="center"/>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新产品、新服务</w:t>
            </w:r>
            <w:r>
              <w:rPr>
                <w:rFonts w:hint="eastAsia" w:ascii="宋体" w:eastAsia="宋体" w:cs="宋体"/>
                <w:b/>
                <w:bCs/>
                <w:color w:val="auto"/>
                <w:sz w:val="20"/>
                <w:szCs w:val="20"/>
                <w:highlight w:val="none"/>
                <w:u w:val="none"/>
                <w:lang w:eastAsia="zh-CN"/>
              </w:rPr>
              <w:t>、</w:t>
            </w:r>
            <w:r>
              <w:rPr>
                <w:rFonts w:hint="eastAsia" w:ascii="宋体" w:eastAsia="宋体" w:cs="宋体"/>
                <w:b/>
                <w:bCs/>
                <w:color w:val="auto"/>
                <w:sz w:val="20"/>
                <w:szCs w:val="20"/>
                <w:highlight w:val="none"/>
                <w:u w:val="none"/>
              </w:rPr>
              <w:t>新技术</w:t>
            </w:r>
          </w:p>
        </w:tc>
        <w:tc>
          <w:tcPr>
            <w:tcW w:w="4375" w:type="pct"/>
            <w:tcBorders>
              <w:top w:val="single" w:color="auto" w:sz="4" w:space="0"/>
              <w:left w:val="single" w:color="auto" w:sz="4" w:space="0"/>
              <w:bottom w:val="single" w:color="auto" w:sz="4" w:space="0"/>
              <w:right w:val="single" w:color="auto" w:sz="4" w:space="0"/>
            </w:tcBorders>
            <w:noWrap/>
          </w:tcPr>
          <w:p w14:paraId="361269C5">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bookmarkStart w:id="1" w:name="OLE_LINK80"/>
            <w:bookmarkStart w:id="2" w:name="OLE_LINK81"/>
            <w:bookmarkStart w:id="3" w:name="OLE_LINK82"/>
            <w:r>
              <w:rPr>
                <w:rFonts w:hint="eastAsia" w:ascii="宋体" w:eastAsia="宋体" w:cs="宋体"/>
                <w:b/>
                <w:bCs/>
                <w:color w:val="auto"/>
                <w:sz w:val="20"/>
                <w:szCs w:val="20"/>
                <w:highlight w:val="none"/>
                <w:u w:val="none"/>
              </w:rPr>
              <w:t>新产品</w:t>
            </w:r>
            <w:r>
              <w:rPr>
                <w:rFonts w:hint="eastAsia" w:ascii="宋体" w:eastAsia="宋体" w:cs="宋体"/>
                <w:color w:val="auto"/>
                <w:sz w:val="20"/>
                <w:szCs w:val="20"/>
                <w:highlight w:val="none"/>
                <w:u w:val="none"/>
              </w:rPr>
              <w:t>：</w:t>
            </w:r>
          </w:p>
          <w:p w14:paraId="365C4234">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1.知识产权支撑类：</w:t>
            </w:r>
            <w:r>
              <w:rPr>
                <w:rFonts w:hint="eastAsia" w:ascii="宋体" w:eastAsia="宋体" w:cs="宋体"/>
                <w:color w:val="auto"/>
                <w:sz w:val="20"/>
                <w:szCs w:val="20"/>
                <w:highlight w:val="none"/>
                <w:u w:val="none"/>
              </w:rPr>
              <w:t>拥有有效的发明专利、实用新型专利、外观设计专利（消费电子、智能终端、汽车等领域重点审核发明专利，时尚服饰、美妆、潮玩等领域可采用实用新型或外观设计专利）；</w:t>
            </w:r>
          </w:p>
          <w:p w14:paraId="12A1506A">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2.官方认定类：</w:t>
            </w:r>
            <w:r>
              <w:rPr>
                <w:rFonts w:hint="eastAsia" w:ascii="宋体" w:eastAsia="宋体" w:cs="宋体"/>
                <w:color w:val="auto"/>
                <w:sz w:val="20"/>
                <w:szCs w:val="20"/>
                <w:highlight w:val="none"/>
                <w:u w:val="none"/>
              </w:rPr>
              <w:t>被认定为省级及以上“重点新产品”“首台套”“首批次”“首版次”；</w:t>
            </w:r>
          </w:p>
          <w:p w14:paraId="7562328F">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3.创新主体类：</w:t>
            </w:r>
            <w:r>
              <w:rPr>
                <w:rFonts w:hint="eastAsia" w:ascii="宋体" w:eastAsia="宋体" w:cs="宋体"/>
                <w:color w:val="auto"/>
                <w:sz w:val="20"/>
                <w:szCs w:val="20"/>
                <w:highlight w:val="none"/>
                <w:u w:val="none"/>
              </w:rPr>
              <w:t>由省级以上政府部门认定的高新技术企业、专精特新企业及国家级专精特新“小巨人”企业等创新主体</w:t>
            </w:r>
            <w:r>
              <w:rPr>
                <w:rFonts w:hint="eastAsia" w:ascii="宋体" w:eastAsia="宋体" w:cs="宋体"/>
                <w:color w:val="auto"/>
                <w:sz w:val="20"/>
                <w:szCs w:val="20"/>
                <w:highlight w:val="none"/>
                <w:u w:val="none"/>
                <w:lang w:val="en-US" w:eastAsia="zh-CN"/>
              </w:rPr>
              <w:t>或</w:t>
            </w:r>
            <w:r>
              <w:rPr>
                <w:rFonts w:hint="eastAsia" w:ascii="宋体" w:eastAsia="宋体" w:cs="宋体"/>
                <w:color w:val="auto"/>
                <w:sz w:val="20"/>
                <w:szCs w:val="20"/>
                <w:highlight w:val="none"/>
                <w:u w:val="none"/>
              </w:rPr>
              <w:t>国际国内500强企业（最新）、国内上市公司（上交所、深交所、北交所上市）研发并首次推向市场的产品</w:t>
            </w:r>
            <w:r>
              <w:rPr>
                <w:rFonts w:hint="eastAsia" w:ascii="宋体" w:eastAsia="宋体" w:cs="宋体"/>
                <w:color w:val="auto"/>
                <w:sz w:val="20"/>
                <w:szCs w:val="20"/>
                <w:highlight w:val="none"/>
                <w:u w:val="none"/>
                <w:lang w:eastAsia="zh-CN"/>
              </w:rPr>
              <w:t>；</w:t>
            </w:r>
          </w:p>
          <w:p w14:paraId="1C16EDD3">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4.设计奖项类：</w:t>
            </w:r>
            <w:r>
              <w:rPr>
                <w:rFonts w:hint="eastAsia" w:ascii="宋体" w:eastAsia="宋体" w:cs="宋体"/>
                <w:color w:val="auto"/>
                <w:sz w:val="20"/>
                <w:szCs w:val="20"/>
                <w:highlight w:val="none"/>
                <w:u w:val="none"/>
              </w:rPr>
              <w:t>获得红点奖、iF奖、G-Mark奖、IDEA奖等国际顶级设计奖项的新品；</w:t>
            </w:r>
          </w:p>
          <w:p w14:paraId="6B7058E1">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5.其他：</w:t>
            </w:r>
            <w:r>
              <w:rPr>
                <w:rFonts w:hint="eastAsia" w:ascii="宋体" w:eastAsia="宋体" w:cs="宋体"/>
                <w:color w:val="auto"/>
                <w:sz w:val="20"/>
                <w:szCs w:val="20"/>
                <w:highlight w:val="none"/>
                <w:u w:val="none"/>
              </w:rPr>
              <w:t>由品牌方出具正式声明并提供证明材料，经评审专家研判确认为首次发布、具备较高推广价值的产品。</w:t>
            </w:r>
            <w:bookmarkEnd w:id="1"/>
            <w:bookmarkEnd w:id="2"/>
            <w:bookmarkEnd w:id="3"/>
          </w:p>
        </w:tc>
      </w:tr>
      <w:tr w14:paraId="558B3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624" w:type="pct"/>
            <w:vMerge w:val="continue"/>
            <w:tcBorders>
              <w:top w:val="single" w:color="auto" w:sz="4" w:space="0"/>
              <w:left w:val="single" w:color="auto" w:sz="4" w:space="0"/>
              <w:bottom w:val="single" w:color="auto" w:sz="4" w:space="0"/>
              <w:right w:val="single" w:color="auto" w:sz="4" w:space="0"/>
            </w:tcBorders>
            <w:noWrap/>
          </w:tcPr>
          <w:p w14:paraId="4190FF36"/>
        </w:tc>
        <w:tc>
          <w:tcPr>
            <w:tcW w:w="4375" w:type="pct"/>
            <w:tcBorders>
              <w:top w:val="single" w:color="auto" w:sz="4" w:space="0"/>
              <w:left w:val="single" w:color="auto" w:sz="4" w:space="0"/>
              <w:bottom w:val="single" w:color="auto" w:sz="4" w:space="0"/>
              <w:right w:val="single" w:color="auto" w:sz="4" w:space="0"/>
            </w:tcBorders>
            <w:noWrap/>
          </w:tcPr>
          <w:p w14:paraId="4C28C2D3">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新服务</w:t>
            </w:r>
            <w:r>
              <w:rPr>
                <w:rFonts w:hint="eastAsia" w:ascii="宋体" w:eastAsia="宋体" w:cs="宋体"/>
                <w:color w:val="auto"/>
                <w:sz w:val="20"/>
                <w:szCs w:val="20"/>
                <w:highlight w:val="none"/>
                <w:u w:val="none"/>
              </w:rPr>
              <w:t>：</w:t>
            </w:r>
          </w:p>
          <w:p w14:paraId="26B9DB7B">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1.模式创新类：</w:t>
            </w:r>
            <w:r>
              <w:rPr>
                <w:rFonts w:hint="eastAsia" w:ascii="宋体" w:eastAsia="宋体" w:cs="宋体"/>
                <w:color w:val="auto"/>
                <w:sz w:val="20"/>
                <w:szCs w:val="20"/>
                <w:highlight w:val="none"/>
                <w:u w:val="none"/>
              </w:rPr>
              <w:t>提交相关证明材料，经评审专家研判确认为依托互联网、数字技术、人工智能，在服务流程、服务载体、服务场景等方面实现突破性创新，区别于传统服务模式；</w:t>
            </w:r>
          </w:p>
          <w:p w14:paraId="35A379CC">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2.场景创新类：</w:t>
            </w:r>
            <w:r>
              <w:rPr>
                <w:rFonts w:hint="eastAsia" w:ascii="宋体" w:eastAsia="宋体" w:cs="宋体"/>
                <w:color w:val="auto"/>
                <w:sz w:val="20"/>
                <w:szCs w:val="20"/>
                <w:highlight w:val="none"/>
                <w:u w:val="none"/>
              </w:rPr>
              <w:t>提交相关证明材料，经评审专家研判确认为首次推出、具备较高推广价值的融合文化、科技、消费的新型服务（如沉浸式体验服务、定制化消费服务、线上线下融合服务等）；</w:t>
            </w:r>
          </w:p>
          <w:p w14:paraId="484ABEE0">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3.试点认定类：</w:t>
            </w:r>
            <w:r>
              <w:rPr>
                <w:rFonts w:hint="eastAsia" w:ascii="宋体" w:eastAsia="宋体" w:cs="宋体"/>
                <w:color w:val="auto"/>
                <w:sz w:val="20"/>
                <w:szCs w:val="20"/>
                <w:highlight w:val="none"/>
                <w:u w:val="none"/>
              </w:rPr>
              <w:t>获得省级及以上政府部门服务创新试点认定的新型服务；</w:t>
            </w:r>
          </w:p>
          <w:p w14:paraId="399F8EEE">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4.其他：</w:t>
            </w:r>
            <w:r>
              <w:rPr>
                <w:rFonts w:hint="eastAsia" w:ascii="宋体" w:eastAsia="宋体" w:cs="宋体"/>
                <w:color w:val="auto"/>
                <w:sz w:val="20"/>
                <w:szCs w:val="20"/>
                <w:highlight w:val="none"/>
                <w:u w:val="none"/>
              </w:rPr>
              <w:t>由品牌方出具正式声明并提供证明材料，经评审专家研判确认为首次发布、具备较高市场推广价值的服务。</w:t>
            </w:r>
          </w:p>
          <w:p w14:paraId="6A8230CA">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p>
        </w:tc>
      </w:tr>
      <w:tr w14:paraId="2B19E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vMerge w:val="continue"/>
            <w:tcBorders>
              <w:top w:val="single" w:color="auto" w:sz="4" w:space="0"/>
              <w:left w:val="single" w:color="auto" w:sz="4" w:space="0"/>
              <w:bottom w:val="single" w:color="auto" w:sz="4" w:space="0"/>
              <w:right w:val="single" w:color="auto" w:sz="4" w:space="0"/>
            </w:tcBorders>
            <w:noWrap/>
          </w:tcPr>
          <w:p w14:paraId="1C3C66D5"/>
        </w:tc>
        <w:tc>
          <w:tcPr>
            <w:tcW w:w="4375" w:type="pct"/>
            <w:tcBorders>
              <w:top w:val="single" w:color="auto" w:sz="4" w:space="0"/>
              <w:left w:val="single" w:color="auto" w:sz="4" w:space="0"/>
              <w:bottom w:val="single" w:color="auto" w:sz="4" w:space="0"/>
              <w:right w:val="single" w:color="auto" w:sz="4" w:space="0"/>
            </w:tcBorders>
            <w:noWrap/>
          </w:tcPr>
          <w:p w14:paraId="4758EC50">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新技术</w:t>
            </w:r>
            <w:r>
              <w:rPr>
                <w:rFonts w:hint="eastAsia" w:ascii="宋体" w:eastAsia="宋体" w:cs="宋体"/>
                <w:color w:val="auto"/>
                <w:sz w:val="20"/>
                <w:szCs w:val="20"/>
                <w:highlight w:val="none"/>
                <w:u w:val="none"/>
              </w:rPr>
              <w:t>：</w:t>
            </w:r>
          </w:p>
          <w:p w14:paraId="1DC4CDA7">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1.专利认证类：</w:t>
            </w:r>
            <w:r>
              <w:rPr>
                <w:rFonts w:hint="eastAsia" w:ascii="宋体" w:eastAsia="宋体" w:cs="宋体"/>
                <w:color w:val="auto"/>
                <w:sz w:val="20"/>
                <w:szCs w:val="20"/>
                <w:highlight w:val="none"/>
                <w:u w:val="none"/>
              </w:rPr>
              <w:t>已获得国家发明专利、软件著作权，或通过地市级及以上科技部门技术鉴定；</w:t>
            </w:r>
          </w:p>
          <w:p w14:paraId="01CD02E1">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2.应用创新类：</w:t>
            </w:r>
            <w:r>
              <w:rPr>
                <w:rFonts w:hint="eastAsia" w:ascii="宋体" w:eastAsia="宋体" w:cs="宋体"/>
                <w:color w:val="auto"/>
                <w:sz w:val="20"/>
                <w:szCs w:val="20"/>
                <w:highlight w:val="none"/>
                <w:u w:val="none"/>
              </w:rPr>
              <w:t>首次应用于商贸流通领域，能够提升流通效率、优化消费体验（包括但不限于数字技术、智能技术、绿色技术），经评审专家研判具有较高经济社会价值；</w:t>
            </w:r>
          </w:p>
          <w:p w14:paraId="49244D48">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3.主体关联类：</w:t>
            </w:r>
            <w:r>
              <w:rPr>
                <w:rFonts w:hint="eastAsia" w:ascii="宋体" w:eastAsia="宋体" w:cs="宋体"/>
                <w:color w:val="auto"/>
                <w:sz w:val="20"/>
                <w:szCs w:val="20"/>
                <w:highlight w:val="none"/>
                <w:u w:val="none"/>
              </w:rPr>
              <w:t>由省级以上政府部门认定的高新技术企业、专精特新企业及国家级专精特新“小巨人”企业研发或引进，且未在同类场景中应用过的技术；</w:t>
            </w:r>
          </w:p>
          <w:p w14:paraId="62207CB6">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4.首创声明类：</w:t>
            </w:r>
            <w:r>
              <w:rPr>
                <w:rFonts w:hint="eastAsia" w:ascii="宋体" w:eastAsia="宋体" w:cs="宋体"/>
                <w:color w:val="auto"/>
                <w:sz w:val="20"/>
                <w:szCs w:val="20"/>
                <w:highlight w:val="none"/>
                <w:u w:val="none"/>
              </w:rPr>
              <w:t>由技术持有方出具正式声明并提供证明材料，经评审专家研判确认为首次发布、具备较高经济社会价值的技术。</w:t>
            </w:r>
          </w:p>
        </w:tc>
      </w:tr>
      <w:tr w14:paraId="5FB05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vMerge w:val="restart"/>
            <w:tcBorders>
              <w:top w:val="single" w:color="auto" w:sz="4" w:space="0"/>
              <w:left w:val="single" w:color="auto" w:sz="4" w:space="0"/>
              <w:bottom w:val="single" w:color="auto" w:sz="4" w:space="0"/>
              <w:right w:val="single" w:color="auto" w:sz="4" w:space="0"/>
            </w:tcBorders>
            <w:noWrap/>
            <w:vAlign w:val="center"/>
          </w:tcPr>
          <w:p w14:paraId="746C5C38">
            <w:pPr>
              <w:spacing w:after="0" w:line="400" w:lineRule="exact"/>
              <w:jc w:val="center"/>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首店、旗舰店</w:t>
            </w:r>
          </w:p>
        </w:tc>
        <w:tc>
          <w:tcPr>
            <w:tcW w:w="4375" w:type="pct"/>
            <w:tcBorders>
              <w:top w:val="single" w:color="auto" w:sz="4" w:space="0"/>
              <w:left w:val="single" w:color="auto" w:sz="4" w:space="0"/>
              <w:bottom w:val="single" w:color="auto" w:sz="4" w:space="0"/>
              <w:right w:val="single" w:color="auto" w:sz="4" w:space="0"/>
            </w:tcBorders>
            <w:noWrap/>
          </w:tcPr>
          <w:p w14:paraId="2188C705">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lang w:eastAsia="zh-CN"/>
              </w:rPr>
            </w:pPr>
            <w:r>
              <w:rPr>
                <w:rFonts w:hint="eastAsia" w:ascii="宋体" w:eastAsia="宋体" w:cs="宋体"/>
                <w:b/>
                <w:bCs/>
                <w:color w:val="auto"/>
                <w:sz w:val="20"/>
                <w:szCs w:val="20"/>
                <w:highlight w:val="none"/>
                <w:u w:val="none"/>
              </w:rPr>
              <w:t>1.首店：</w:t>
            </w:r>
            <w:r>
              <w:rPr>
                <w:rFonts w:hint="eastAsia" w:ascii="宋体" w:eastAsia="宋体" w:cs="宋体"/>
                <w:color w:val="auto"/>
                <w:sz w:val="20"/>
                <w:szCs w:val="20"/>
                <w:highlight w:val="none"/>
                <w:u w:val="none"/>
              </w:rPr>
              <w:t>品牌在</w:t>
            </w:r>
            <w:r>
              <w:rPr>
                <w:rFonts w:hint="eastAsia" w:ascii="宋体" w:eastAsia="宋体" w:cs="宋体"/>
                <w:color w:val="auto"/>
                <w:sz w:val="20"/>
                <w:szCs w:val="20"/>
                <w:highlight w:val="none"/>
                <w:u w:val="none"/>
                <w:lang w:val="en-US" w:eastAsia="zh-CN"/>
              </w:rPr>
              <w:t>贵阳市行政区范围</w:t>
            </w:r>
            <w:r>
              <w:rPr>
                <w:rFonts w:hint="eastAsia" w:ascii="宋体" w:eastAsia="宋体" w:cs="宋体"/>
                <w:color w:val="auto"/>
                <w:sz w:val="20"/>
                <w:szCs w:val="20"/>
                <w:highlight w:val="none"/>
                <w:u w:val="none"/>
              </w:rPr>
              <w:t>内首次设立的实体门店或专柜，通过引入新品牌、新服务、新商品、新模式，丰富区域消费供给、激发消费活力，具有明显的市场首发与示范引领效应。</w:t>
            </w:r>
          </w:p>
          <w:p w14:paraId="533DC0A0">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2.旗舰店</w:t>
            </w:r>
            <w:r>
              <w:rPr>
                <w:rFonts w:hint="eastAsia" w:ascii="宋体" w:eastAsia="宋体" w:cs="宋体"/>
                <w:color w:val="auto"/>
                <w:sz w:val="20"/>
                <w:szCs w:val="20"/>
                <w:highlight w:val="none"/>
                <w:u w:val="none"/>
              </w:rPr>
              <w:t>：品牌在</w:t>
            </w:r>
            <w:r>
              <w:rPr>
                <w:rFonts w:hint="eastAsia" w:ascii="宋体" w:eastAsia="宋体" w:cs="宋体"/>
                <w:color w:val="auto"/>
                <w:sz w:val="20"/>
                <w:szCs w:val="20"/>
                <w:highlight w:val="none"/>
                <w:u w:val="none"/>
                <w:lang w:val="en-US" w:eastAsia="zh-CN"/>
              </w:rPr>
              <w:t>贵阳市行政区范围</w:t>
            </w:r>
            <w:r>
              <w:rPr>
                <w:rFonts w:hint="eastAsia" w:ascii="宋体" w:eastAsia="宋体" w:cs="宋体"/>
                <w:color w:val="auto"/>
                <w:sz w:val="20"/>
                <w:szCs w:val="20"/>
                <w:highlight w:val="none"/>
                <w:u w:val="none"/>
              </w:rPr>
              <w:t>内设立的形象等级高、店铺面积大、商品及服务品类全、综合功能最完善的标杆型实体门店，集品牌展示、商品销售、新品首发、体验服务、文化传播于一体，代表品牌在区域内的最高运营标准。</w:t>
            </w:r>
          </w:p>
        </w:tc>
      </w:tr>
      <w:tr w14:paraId="48248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vMerge w:val="continue"/>
            <w:tcBorders>
              <w:top w:val="single" w:color="auto" w:sz="4" w:space="0"/>
              <w:left w:val="single" w:color="auto" w:sz="4" w:space="0"/>
              <w:bottom w:val="single" w:color="auto" w:sz="4" w:space="0"/>
              <w:right w:val="single" w:color="auto" w:sz="4" w:space="0"/>
            </w:tcBorders>
            <w:noWrap/>
          </w:tcPr>
          <w:p w14:paraId="4A97BCF2"/>
        </w:tc>
        <w:tc>
          <w:tcPr>
            <w:tcW w:w="4375" w:type="pct"/>
            <w:tcBorders>
              <w:top w:val="single" w:color="auto" w:sz="4" w:space="0"/>
              <w:left w:val="single" w:color="auto" w:sz="4" w:space="0"/>
              <w:bottom w:val="single" w:color="auto" w:sz="4" w:space="0"/>
              <w:right w:val="single" w:color="auto" w:sz="4" w:space="0"/>
            </w:tcBorders>
            <w:noWrap/>
          </w:tcPr>
          <w:p w14:paraId="04085D04">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指定品牌榜单：</w:t>
            </w:r>
            <w:r>
              <w:rPr>
                <w:rFonts w:hint="eastAsia" w:ascii="宋体" w:eastAsia="宋体" w:cs="宋体"/>
                <w:color w:val="auto"/>
                <w:sz w:val="20"/>
                <w:szCs w:val="20"/>
                <w:highlight w:val="none"/>
                <w:u w:val="none"/>
              </w:rPr>
              <w:t>参见权威机构或单位发布的品牌榜单清单，主要如下：世界品牌实验室发布的《世界品牌500强榜单》，美国《财富》杂志发布的《世界500强》，德勤发布的《全球奢侈品力量排行榜》，品牌金融发布的《全球最有价值零售品牌榜》，LA LISTE发布的《全球最佳餐厅》《全球最佳酒店》，米其林发布的《米其林餐厅》星级餐厅（含必比登推荐餐厅及指南入选餐厅），中国企业联合会、中国企业家协会发布的《中国服务业企业500强榜单》，中国连锁经营协会发布的《中国时尚零售百强榜单》《中国特许连锁百强榜单》《中国超市百强榜单》《中国便利店百强榜单》，胡润研究院发布的《胡润品牌榜》《中国瞪羚企业榜》《中国最具历史文化底蕴品牌榜》《胡润中国餐饮连锁企业投资价值榜》，品牌联盟发布的《中国品牌500强》，赢商网发布的《年度中国领军品牌百强榜》《年度新兴品牌百强榜》，美团发布的《黑珍珠餐厅指南》。</w:t>
            </w:r>
          </w:p>
        </w:tc>
      </w:tr>
      <w:tr w14:paraId="12CC7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vMerge w:val="restart"/>
            <w:tcBorders>
              <w:top w:val="single" w:color="auto" w:sz="4" w:space="0"/>
              <w:left w:val="single" w:color="auto" w:sz="4" w:space="0"/>
              <w:bottom w:val="single" w:color="auto" w:sz="4" w:space="0"/>
              <w:right w:val="single" w:color="auto" w:sz="4" w:space="0"/>
            </w:tcBorders>
            <w:noWrap/>
            <w:vAlign w:val="center"/>
          </w:tcPr>
          <w:p w14:paraId="5A5D4765">
            <w:pPr>
              <w:spacing w:after="0" w:line="400" w:lineRule="exact"/>
              <w:jc w:val="center"/>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首发首秀</w:t>
            </w:r>
          </w:p>
          <w:p w14:paraId="1248B01E">
            <w:pPr>
              <w:spacing w:after="0" w:line="400" w:lineRule="exact"/>
              <w:jc w:val="center"/>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首展活动</w:t>
            </w:r>
          </w:p>
        </w:tc>
        <w:tc>
          <w:tcPr>
            <w:tcW w:w="4375" w:type="pct"/>
            <w:tcBorders>
              <w:top w:val="single" w:color="auto" w:sz="4" w:space="0"/>
              <w:left w:val="single" w:color="auto" w:sz="4" w:space="0"/>
              <w:bottom w:val="single" w:color="auto" w:sz="4" w:space="0"/>
              <w:right w:val="single" w:color="auto" w:sz="4" w:space="0"/>
            </w:tcBorders>
            <w:noWrap/>
          </w:tcPr>
          <w:p w14:paraId="667E2E3B">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首发首秀活动：</w:t>
            </w:r>
            <w:r>
              <w:rPr>
                <w:rFonts w:hint="eastAsia" w:ascii="宋体" w:eastAsia="宋体" w:cs="宋体"/>
                <w:color w:val="auto"/>
                <w:sz w:val="20"/>
                <w:szCs w:val="20"/>
                <w:highlight w:val="none"/>
                <w:u w:val="none"/>
              </w:rPr>
              <w:t>由品牌方或其合法授权经营单位在</w:t>
            </w:r>
            <w:r>
              <w:rPr>
                <w:rFonts w:hint="eastAsia" w:ascii="宋体" w:eastAsia="宋体" w:cs="宋体"/>
                <w:color w:val="auto"/>
                <w:sz w:val="20"/>
                <w:szCs w:val="20"/>
                <w:highlight w:val="none"/>
                <w:u w:val="none"/>
                <w:lang w:val="en-US" w:eastAsia="zh-CN"/>
              </w:rPr>
              <w:t>贵阳市行政区范围</w:t>
            </w:r>
            <w:r>
              <w:rPr>
                <w:rFonts w:hint="eastAsia" w:ascii="宋体" w:eastAsia="宋体" w:cs="宋体"/>
                <w:color w:val="auto"/>
                <w:sz w:val="20"/>
                <w:szCs w:val="20"/>
                <w:highlight w:val="none"/>
                <w:u w:val="none"/>
              </w:rPr>
              <w:t>内首次举办，以“新产品、新服务、新技术”为核心内容，聚焦品牌新产品发布、新服务呈现、新技术应用而举办的各类宣传推介、展览展示、体验互动类活动。活动应具有创新性、引领性和实质性消费带动作用，符合</w:t>
            </w:r>
            <w:r>
              <w:rPr>
                <w:rFonts w:hint="eastAsia" w:ascii="宋体" w:eastAsia="宋体" w:cs="宋体"/>
                <w:color w:val="auto"/>
                <w:sz w:val="20"/>
                <w:szCs w:val="20"/>
                <w:highlight w:val="none"/>
                <w:u w:val="none"/>
                <w:lang w:val="en-US" w:eastAsia="zh-CN"/>
              </w:rPr>
              <w:t>贵阳</w:t>
            </w:r>
            <w:r>
              <w:rPr>
                <w:rFonts w:hint="eastAsia" w:ascii="宋体" w:eastAsia="宋体" w:cs="宋体"/>
                <w:color w:val="auto"/>
                <w:sz w:val="20"/>
                <w:szCs w:val="20"/>
                <w:highlight w:val="none"/>
                <w:u w:val="none"/>
              </w:rPr>
              <w:t>市消费新业态新模式新场景试点工作导向，能够丰富区域消费供给、激发消费活力。不得为短期临时搭建、无实质内容、无消费带动效应的形式化活动。</w:t>
            </w:r>
          </w:p>
        </w:tc>
      </w:tr>
      <w:tr w14:paraId="34F08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4" w:type="pct"/>
            <w:vMerge w:val="continue"/>
            <w:tcBorders>
              <w:top w:val="single" w:color="auto" w:sz="4" w:space="0"/>
              <w:left w:val="single" w:color="auto" w:sz="4" w:space="0"/>
              <w:bottom w:val="single" w:color="auto" w:sz="4" w:space="0"/>
              <w:right w:val="single" w:color="auto" w:sz="4" w:space="0"/>
            </w:tcBorders>
            <w:noWrap/>
            <w:vAlign w:val="center"/>
          </w:tcPr>
          <w:p w14:paraId="31E4EED9"/>
        </w:tc>
        <w:tc>
          <w:tcPr>
            <w:tcW w:w="4375" w:type="pct"/>
            <w:tcBorders>
              <w:top w:val="single" w:color="auto" w:sz="4" w:space="0"/>
              <w:left w:val="single" w:color="auto" w:sz="4" w:space="0"/>
              <w:bottom w:val="single" w:color="auto" w:sz="4" w:space="0"/>
              <w:right w:val="single" w:color="auto" w:sz="4" w:space="0"/>
            </w:tcBorders>
            <w:noWrap/>
          </w:tcPr>
          <w:p w14:paraId="2404FD18">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首展活动：</w:t>
            </w:r>
            <w:r>
              <w:rPr>
                <w:rFonts w:hint="eastAsia" w:ascii="宋体" w:eastAsia="宋体" w:cs="宋体"/>
                <w:color w:val="auto"/>
                <w:sz w:val="20"/>
                <w:szCs w:val="20"/>
                <w:highlight w:val="none"/>
                <w:u w:val="none"/>
              </w:rPr>
              <w:t>由专业展览公司在</w:t>
            </w:r>
            <w:r>
              <w:rPr>
                <w:rFonts w:hint="eastAsia" w:ascii="宋体" w:eastAsia="宋体" w:cs="宋体"/>
                <w:color w:val="auto"/>
                <w:sz w:val="20"/>
                <w:szCs w:val="20"/>
                <w:highlight w:val="none"/>
                <w:u w:val="none"/>
                <w:lang w:val="en-US" w:eastAsia="zh-CN"/>
              </w:rPr>
              <w:t>贵阳市行政区范围</w:t>
            </w:r>
            <w:r>
              <w:rPr>
                <w:rFonts w:hint="eastAsia" w:ascii="宋体" w:eastAsia="宋体" w:cs="宋体"/>
                <w:color w:val="auto"/>
                <w:sz w:val="20"/>
                <w:szCs w:val="20"/>
                <w:highlight w:val="none"/>
                <w:u w:val="none"/>
              </w:rPr>
              <w:t>内专业场馆首次举办，以“新产品、新服务、新技术”为核心内容，集中呈现各类新品、前沿技术、创新服务的专业展会类活动。首展应具有专业性、规模性和行业引领性，区别于首发首秀的宣传推介、体验互动属性及常规陈列展示，能够集中展示行业前沿成果、搭建交流展示平台、丰富消费体验、带动消费增长</w:t>
            </w:r>
            <w:r>
              <w:rPr>
                <w:rFonts w:hint="eastAsia" w:ascii="宋体" w:eastAsia="宋体" w:cs="宋体"/>
                <w:b/>
                <w:bCs/>
                <w:color w:val="auto"/>
                <w:sz w:val="20"/>
                <w:szCs w:val="20"/>
                <w:highlight w:val="none"/>
                <w:u w:val="none"/>
              </w:rPr>
              <w:t>。</w:t>
            </w:r>
          </w:p>
        </w:tc>
      </w:tr>
      <w:tr w14:paraId="746B7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4" w:type="pct"/>
            <w:vMerge w:val="continue"/>
            <w:tcBorders>
              <w:top w:val="single" w:color="auto" w:sz="4" w:space="0"/>
              <w:left w:val="single" w:color="auto" w:sz="4" w:space="0"/>
              <w:bottom w:val="single" w:color="auto" w:sz="4" w:space="0"/>
              <w:right w:val="single" w:color="auto" w:sz="4" w:space="0"/>
            </w:tcBorders>
            <w:noWrap/>
            <w:vAlign w:val="center"/>
          </w:tcPr>
          <w:p w14:paraId="0D69CAC9"/>
        </w:tc>
        <w:tc>
          <w:tcPr>
            <w:tcW w:w="4375" w:type="pct"/>
            <w:tcBorders>
              <w:top w:val="single" w:color="auto" w:sz="4" w:space="0"/>
              <w:left w:val="single" w:color="auto" w:sz="4" w:space="0"/>
              <w:bottom w:val="single" w:color="auto" w:sz="4" w:space="0"/>
              <w:right w:val="single" w:color="auto" w:sz="4" w:space="0"/>
            </w:tcBorders>
            <w:noWrap/>
          </w:tcPr>
          <w:p w14:paraId="66ED687F">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b/>
                <w:bCs/>
                <w:color w:val="auto"/>
                <w:sz w:val="20"/>
                <w:szCs w:val="20"/>
                <w:highlight w:val="none"/>
                <w:u w:val="none"/>
                <w:lang w:eastAsia="zh-CN"/>
              </w:rPr>
            </w:pPr>
            <w:r>
              <w:rPr>
                <w:rFonts w:hint="eastAsia" w:ascii="宋体" w:eastAsia="宋体" w:cs="宋体"/>
                <w:b/>
                <w:bCs/>
                <w:color w:val="auto"/>
                <w:sz w:val="20"/>
                <w:szCs w:val="20"/>
                <w:highlight w:val="none"/>
                <w:u w:val="none"/>
              </w:rPr>
              <w:t>全国性展会</w:t>
            </w:r>
            <w:r>
              <w:rPr>
                <w:rFonts w:hint="eastAsia" w:ascii="宋体" w:eastAsia="宋体" w:cs="宋体"/>
                <w:b/>
                <w:bCs/>
                <w:color w:val="auto"/>
                <w:sz w:val="20"/>
                <w:szCs w:val="20"/>
                <w:highlight w:val="none"/>
                <w:u w:val="none"/>
                <w:lang w:eastAsia="zh-CN"/>
              </w:rPr>
              <w:t>：</w:t>
            </w:r>
            <w:r>
              <w:rPr>
                <w:rFonts w:hint="eastAsia" w:ascii="宋体" w:eastAsia="宋体" w:cs="宋体"/>
                <w:color w:val="auto"/>
                <w:sz w:val="20"/>
                <w:szCs w:val="20"/>
                <w:highlight w:val="none"/>
                <w:u w:val="none"/>
              </w:rPr>
              <w:t>由国家部委办局、国家级行业商（协）会或机构（需在民政部登记或隶属于国家部委办局）作为主办单位，在全国两个及以上城市巡回举办且已连续举办十届及以上的展览活动。</w:t>
            </w:r>
          </w:p>
        </w:tc>
      </w:tr>
      <w:tr w14:paraId="7AD5A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24" w:type="pct"/>
            <w:vMerge w:val="restart"/>
            <w:tcBorders>
              <w:top w:val="single" w:color="auto" w:sz="4" w:space="0"/>
              <w:left w:val="single" w:color="auto" w:sz="4" w:space="0"/>
              <w:bottom w:val="single" w:color="auto" w:sz="4" w:space="0"/>
              <w:right w:val="single" w:color="auto" w:sz="4" w:space="0"/>
            </w:tcBorders>
            <w:noWrap/>
            <w:vAlign w:val="center"/>
          </w:tcPr>
          <w:p w14:paraId="79965D03">
            <w:pPr>
              <w:spacing w:after="0" w:line="400" w:lineRule="exact"/>
              <w:jc w:val="center"/>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培育服务消费新增长点</w:t>
            </w:r>
          </w:p>
        </w:tc>
        <w:tc>
          <w:tcPr>
            <w:tcW w:w="4375" w:type="pct"/>
            <w:tcBorders>
              <w:top w:val="single" w:color="auto" w:sz="4" w:space="0"/>
              <w:left w:val="single" w:color="auto" w:sz="4" w:space="0"/>
              <w:bottom w:val="single" w:color="auto" w:sz="4" w:space="0"/>
              <w:right w:val="single" w:color="auto" w:sz="4" w:space="0"/>
            </w:tcBorders>
            <w:noWrap/>
          </w:tcPr>
          <w:p w14:paraId="5BA2D793">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汽车后市场服务：</w:t>
            </w:r>
            <w:r>
              <w:rPr>
                <w:rFonts w:hint="eastAsia" w:ascii="宋体" w:eastAsia="宋体" w:cs="宋体"/>
                <w:color w:val="auto"/>
                <w:sz w:val="20"/>
                <w:szCs w:val="20"/>
                <w:highlight w:val="none"/>
                <w:u w:val="none"/>
              </w:rPr>
              <w:t>顺应汽车消费升级趋势，围绕汽车个性化、品质化、体验化需求所形成的新兴服务消费活动总称，重点聚焦汽车改装、传统经典车、房车露营、文化赛事、汽车博物馆、汽车影院、汽车租赁等新业态，全链条扩大汽车消费。</w:t>
            </w:r>
          </w:p>
        </w:tc>
      </w:tr>
      <w:tr w14:paraId="4B311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24" w:type="pct"/>
            <w:vMerge w:val="continue"/>
            <w:tcBorders>
              <w:top w:val="single" w:color="auto" w:sz="4" w:space="0"/>
              <w:left w:val="single" w:color="auto" w:sz="4" w:space="0"/>
              <w:bottom w:val="single" w:color="auto" w:sz="4" w:space="0"/>
              <w:right w:val="single" w:color="auto" w:sz="4" w:space="0"/>
            </w:tcBorders>
            <w:noWrap/>
            <w:vAlign w:val="center"/>
          </w:tcPr>
          <w:p w14:paraId="41D0D1E4"/>
        </w:tc>
        <w:tc>
          <w:tcPr>
            <w:tcW w:w="4375" w:type="pct"/>
            <w:tcBorders>
              <w:top w:val="single" w:color="auto" w:sz="4" w:space="0"/>
              <w:left w:val="single" w:color="auto" w:sz="4" w:space="0"/>
              <w:bottom w:val="single" w:color="auto" w:sz="4" w:space="0"/>
              <w:right w:val="single" w:color="auto" w:sz="4" w:space="0"/>
            </w:tcBorders>
            <w:noWrap/>
          </w:tcPr>
          <w:p w14:paraId="5B4E5468">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旅居服务：</w:t>
            </w:r>
            <w:r>
              <w:rPr>
                <w:rFonts w:hint="eastAsia" w:ascii="宋体" w:eastAsia="宋体" w:cs="宋体"/>
                <w:color w:val="auto"/>
                <w:sz w:val="20"/>
                <w:szCs w:val="20"/>
                <w:highlight w:val="none"/>
                <w:u w:val="none"/>
              </w:rPr>
              <w:t>依托</w:t>
            </w:r>
            <w:r>
              <w:rPr>
                <w:rFonts w:hint="eastAsia" w:ascii="宋体" w:eastAsia="宋体" w:cs="宋体"/>
                <w:color w:val="auto"/>
                <w:sz w:val="20"/>
                <w:szCs w:val="20"/>
                <w:highlight w:val="none"/>
                <w:u w:val="none"/>
                <w:lang w:val="en-US" w:eastAsia="zh-CN"/>
              </w:rPr>
              <w:t>贵阳市行政区范围</w:t>
            </w:r>
            <w:r>
              <w:rPr>
                <w:rFonts w:hint="eastAsia" w:ascii="宋体" w:eastAsia="宋体" w:cs="宋体"/>
                <w:color w:val="auto"/>
                <w:sz w:val="20"/>
                <w:szCs w:val="20"/>
                <w:highlight w:val="none"/>
                <w:u w:val="none"/>
              </w:rPr>
              <w:t>地方旅游资源特色，为消费者提供的介于短期旅游与长期定居之间的新型综合服务总称，聚焦“住、游、养、娱、学”一体化需求，是文旅消费升级的重要体现。其核心涵盖特色住宿、在地文化体验、康养休闲、远程办公配套、研学实践等细分服务。</w:t>
            </w:r>
          </w:p>
        </w:tc>
      </w:tr>
      <w:tr w14:paraId="23FE5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624" w:type="pct"/>
            <w:vMerge w:val="continue"/>
            <w:tcBorders>
              <w:top w:val="single" w:color="auto" w:sz="4" w:space="0"/>
              <w:left w:val="single" w:color="auto" w:sz="4" w:space="0"/>
              <w:bottom w:val="single" w:color="auto" w:sz="4" w:space="0"/>
              <w:right w:val="single" w:color="auto" w:sz="4" w:space="0"/>
            </w:tcBorders>
            <w:noWrap/>
            <w:vAlign w:val="center"/>
          </w:tcPr>
          <w:p w14:paraId="11A4BAE8"/>
        </w:tc>
        <w:tc>
          <w:tcPr>
            <w:tcW w:w="4375" w:type="pct"/>
            <w:tcBorders>
              <w:top w:val="single" w:color="auto" w:sz="4" w:space="0"/>
              <w:left w:val="single" w:color="auto" w:sz="4" w:space="0"/>
              <w:bottom w:val="single" w:color="auto" w:sz="4" w:space="0"/>
              <w:right w:val="single" w:color="auto" w:sz="4" w:space="0"/>
            </w:tcBorders>
            <w:noWrap/>
          </w:tcPr>
          <w:p w14:paraId="403307D5">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冰雪经济：</w:t>
            </w:r>
            <w:r>
              <w:rPr>
                <w:rFonts w:hint="eastAsia" w:ascii="宋体" w:eastAsia="宋体" w:cs="宋体"/>
                <w:color w:val="auto"/>
                <w:sz w:val="20"/>
                <w:szCs w:val="20"/>
                <w:highlight w:val="none"/>
                <w:u w:val="none"/>
              </w:rPr>
              <w:t>以冰雪资源为依托，涵盖冰雪运动、冰雪旅游、冰雪装备、冰雪文创等多元业态的经济形态总称，其核心包括冰雪场馆运营、冰雪主题旅游、冰雪装备销售等领域。</w:t>
            </w:r>
          </w:p>
        </w:tc>
      </w:tr>
      <w:tr w14:paraId="09CB5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624" w:type="pct"/>
            <w:vMerge w:val="continue"/>
            <w:tcBorders>
              <w:top w:val="single" w:color="auto" w:sz="4" w:space="0"/>
              <w:left w:val="single" w:color="auto" w:sz="4" w:space="0"/>
              <w:bottom w:val="single" w:color="auto" w:sz="4" w:space="0"/>
              <w:right w:val="single" w:color="auto" w:sz="4" w:space="0"/>
            </w:tcBorders>
            <w:noWrap/>
            <w:vAlign w:val="center"/>
          </w:tcPr>
          <w:p w14:paraId="61D2B657"/>
        </w:tc>
        <w:tc>
          <w:tcPr>
            <w:tcW w:w="4375" w:type="pct"/>
            <w:tcBorders>
              <w:top w:val="single" w:color="auto" w:sz="4" w:space="0"/>
              <w:left w:val="single" w:color="auto" w:sz="4" w:space="0"/>
              <w:bottom w:val="single" w:color="auto" w:sz="4" w:space="0"/>
              <w:right w:val="single" w:color="auto" w:sz="4" w:space="0"/>
            </w:tcBorders>
            <w:noWrap/>
          </w:tcPr>
          <w:p w14:paraId="3BD1FCFF">
            <w:pPr>
              <w:keepNext w:val="0"/>
              <w:keepLines w:val="0"/>
              <w:pageBreakBefore w:val="0"/>
              <w:widowControl/>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旅游列车</w:t>
            </w:r>
            <w:r>
              <w:rPr>
                <w:rFonts w:hint="eastAsia" w:ascii="宋体" w:eastAsia="宋体" w:cs="宋体"/>
                <w:color w:val="auto"/>
                <w:sz w:val="20"/>
                <w:szCs w:val="20"/>
                <w:highlight w:val="none"/>
                <w:u w:val="none"/>
              </w:rPr>
              <w:t>：以旅游体验为核心，依托铁路路网等资源，开行特色旅游交通，配套特色餐饮、住宿、导游讲解、主题活动等一站式服务，涵盖银发旅游、主题研学、乡村旅游、亲子旅行等多元路线。</w:t>
            </w:r>
          </w:p>
        </w:tc>
      </w:tr>
      <w:tr w14:paraId="73758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4" w:type="pct"/>
            <w:vMerge w:val="restart"/>
            <w:tcBorders>
              <w:top w:val="single" w:color="auto" w:sz="4" w:space="0"/>
              <w:left w:val="single" w:color="auto" w:sz="4" w:space="0"/>
              <w:bottom w:val="single" w:color="auto" w:sz="4" w:space="0"/>
              <w:right w:val="single" w:color="auto" w:sz="4" w:space="0"/>
            </w:tcBorders>
            <w:noWrap/>
            <w:vAlign w:val="center"/>
          </w:tcPr>
          <w:p w14:paraId="7F46A598">
            <w:pPr>
              <w:spacing w:after="0" w:line="400" w:lineRule="exact"/>
              <w:jc w:val="center"/>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“一老一小”</w:t>
            </w:r>
          </w:p>
        </w:tc>
        <w:tc>
          <w:tcPr>
            <w:tcW w:w="4375" w:type="pct"/>
            <w:tcBorders>
              <w:top w:val="single" w:color="auto" w:sz="4" w:space="0"/>
              <w:left w:val="single" w:color="auto" w:sz="4" w:space="0"/>
              <w:bottom w:val="single" w:color="auto" w:sz="4" w:space="0"/>
              <w:right w:val="single" w:color="auto" w:sz="4" w:space="0"/>
            </w:tcBorders>
            <w:noWrap/>
          </w:tcPr>
          <w:p w14:paraId="35235403">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银发金街：</w:t>
            </w:r>
            <w:r>
              <w:rPr>
                <w:rFonts w:hint="eastAsia" w:ascii="宋体" w:eastAsia="宋体" w:cs="宋体"/>
                <w:color w:val="auto"/>
                <w:sz w:val="20"/>
                <w:szCs w:val="20"/>
                <w:highlight w:val="none"/>
                <w:u w:val="none"/>
              </w:rPr>
              <w:t>依托社区商业中心、街区，引导老年助餐、阅读、社交休闲、康养理疗、老年用品销售、康复辅助器具购置及租赁服务等业态适当集中，专为老年群体提供一站式、高品质生活消费与服务的特色商业集聚区。</w:t>
            </w:r>
          </w:p>
        </w:tc>
      </w:tr>
      <w:tr w14:paraId="6B2C4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624" w:type="pct"/>
            <w:vMerge w:val="continue"/>
            <w:tcBorders>
              <w:top w:val="single" w:color="auto" w:sz="4" w:space="0"/>
              <w:left w:val="single" w:color="auto" w:sz="4" w:space="0"/>
              <w:bottom w:val="single" w:color="auto" w:sz="4" w:space="0"/>
              <w:right w:val="single" w:color="auto" w:sz="4" w:space="0"/>
            </w:tcBorders>
            <w:noWrap/>
            <w:vAlign w:val="center"/>
          </w:tcPr>
          <w:p w14:paraId="2EB8D39E"/>
        </w:tc>
        <w:tc>
          <w:tcPr>
            <w:tcW w:w="4375" w:type="pct"/>
            <w:tcBorders>
              <w:top w:val="single" w:color="auto" w:sz="4" w:space="0"/>
              <w:left w:val="single" w:color="auto" w:sz="4" w:space="0"/>
              <w:bottom w:val="single" w:color="auto" w:sz="4" w:space="0"/>
              <w:right w:val="single" w:color="auto" w:sz="4" w:space="0"/>
            </w:tcBorders>
            <w:noWrap/>
          </w:tcPr>
          <w:p w14:paraId="2AFC3451">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童趣乐园：</w:t>
            </w:r>
            <w:r>
              <w:rPr>
                <w:rFonts w:hint="eastAsia" w:ascii="宋体" w:eastAsia="宋体" w:cs="宋体"/>
                <w:color w:val="auto"/>
                <w:sz w:val="20"/>
                <w:szCs w:val="20"/>
                <w:highlight w:val="none"/>
                <w:u w:val="none"/>
              </w:rPr>
              <w:t>在商业综合体、商场超市、商业街、文旅体育场所等公共空间内，经适儿化改造、配备安全游乐设施，融合托育托管、亲子体验、文化教育等功能，专为0-1</w:t>
            </w:r>
            <w:r>
              <w:rPr>
                <w:rFonts w:hint="eastAsia" w:ascii="宋体" w:eastAsia="宋体" w:cs="宋体"/>
                <w:color w:val="auto"/>
                <w:sz w:val="20"/>
                <w:szCs w:val="20"/>
                <w:highlight w:val="none"/>
                <w:u w:val="none"/>
                <w:lang w:val="en-US" w:eastAsia="zh-CN"/>
              </w:rPr>
              <w:t>3</w:t>
            </w:r>
            <w:r>
              <w:rPr>
                <w:rFonts w:hint="eastAsia" w:ascii="宋体" w:eastAsia="宋体" w:cs="宋体"/>
                <w:color w:val="auto"/>
                <w:sz w:val="20"/>
                <w:szCs w:val="20"/>
                <w:highlight w:val="none"/>
                <w:u w:val="none"/>
              </w:rPr>
              <w:t>岁儿童及家庭提供安全、趣味、益智的综合性儿童友好服务空间。</w:t>
            </w:r>
          </w:p>
        </w:tc>
      </w:tr>
      <w:tr w14:paraId="5C12D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24" w:type="pct"/>
            <w:tcBorders>
              <w:top w:val="single" w:color="auto" w:sz="4" w:space="0"/>
              <w:left w:val="single" w:color="auto" w:sz="4" w:space="0"/>
              <w:bottom w:val="single" w:color="auto" w:sz="4" w:space="0"/>
              <w:right w:val="single" w:color="auto" w:sz="4" w:space="0"/>
            </w:tcBorders>
            <w:noWrap/>
            <w:vAlign w:val="center"/>
          </w:tcPr>
          <w:p w14:paraId="79584180">
            <w:pPr>
              <w:spacing w:after="0" w:line="400" w:lineRule="exact"/>
              <w:jc w:val="center"/>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外贸优品</w:t>
            </w:r>
          </w:p>
        </w:tc>
        <w:tc>
          <w:tcPr>
            <w:tcW w:w="4375" w:type="pct"/>
            <w:tcBorders>
              <w:top w:val="single" w:color="auto" w:sz="4" w:space="0"/>
              <w:left w:val="single" w:color="auto" w:sz="4" w:space="0"/>
              <w:bottom w:val="single" w:color="auto" w:sz="4" w:space="0"/>
              <w:right w:val="single" w:color="auto" w:sz="4" w:space="0"/>
            </w:tcBorders>
            <w:noWrap/>
          </w:tcPr>
          <w:p w14:paraId="290A727A">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外贸优品：</w:t>
            </w:r>
            <w:r>
              <w:rPr>
                <w:rFonts w:hint="eastAsia" w:ascii="宋体" w:eastAsia="宋体" w:cs="宋体"/>
                <w:color w:val="auto"/>
                <w:sz w:val="20"/>
                <w:szCs w:val="20"/>
                <w:highlight w:val="none"/>
                <w:u w:val="none"/>
              </w:rPr>
              <w:t>入驻商家须为在海关注册备案的对外贸易经营者（有海关备案编码）；所售商品须提供出口报关单或出口合同等佐证材料，证明已实际出口；产品须提供第三方检测报告，符合国内市场准入要求，优先支持“同线同标同质”产品。</w:t>
            </w:r>
          </w:p>
        </w:tc>
      </w:tr>
      <w:tr w14:paraId="2794F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24" w:type="pct"/>
            <w:tcBorders>
              <w:top w:val="single" w:color="auto" w:sz="4" w:space="0"/>
              <w:left w:val="single" w:color="auto" w:sz="4" w:space="0"/>
              <w:bottom w:val="single" w:color="auto" w:sz="4" w:space="0"/>
              <w:right w:val="single" w:color="auto" w:sz="4" w:space="0"/>
            </w:tcBorders>
            <w:noWrap/>
            <w:vAlign w:val="center"/>
          </w:tcPr>
          <w:p w14:paraId="7B4EDFBF">
            <w:pPr>
              <w:spacing w:after="0" w:line="400" w:lineRule="exact"/>
              <w:jc w:val="center"/>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知名IP</w:t>
            </w:r>
          </w:p>
        </w:tc>
        <w:tc>
          <w:tcPr>
            <w:tcW w:w="4375" w:type="pct"/>
            <w:tcBorders>
              <w:top w:val="single" w:color="auto" w:sz="4" w:space="0"/>
              <w:left w:val="single" w:color="auto" w:sz="4" w:space="0"/>
              <w:bottom w:val="single" w:color="auto" w:sz="4" w:space="0"/>
              <w:right w:val="single" w:color="auto" w:sz="4" w:space="0"/>
            </w:tcBorders>
            <w:noWrap/>
          </w:tcPr>
          <w:p w14:paraId="25F854A8">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知名 IP：</w:t>
            </w:r>
            <w:r>
              <w:rPr>
                <w:rFonts w:hint="eastAsia" w:ascii="宋体" w:eastAsia="宋体" w:cs="宋体"/>
                <w:color w:val="auto"/>
                <w:sz w:val="20"/>
                <w:szCs w:val="20"/>
                <w:highlight w:val="none"/>
                <w:u w:val="none"/>
              </w:rPr>
              <w:t>指权属清晰、具备合法有效知识产权，具有较高市场知名度与文化影响力，且符合下列条件之一的品牌、形象、作品、文化符号及文博非遗资源。</w:t>
            </w:r>
          </w:p>
          <w:p w14:paraId="2A9213E2">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1.知识产权确权且市场价值突出：</w:t>
            </w:r>
            <w:r>
              <w:rPr>
                <w:rFonts w:hint="eastAsia" w:ascii="宋体" w:eastAsia="宋体" w:cs="宋体"/>
                <w:color w:val="auto"/>
                <w:sz w:val="20"/>
                <w:szCs w:val="20"/>
                <w:highlight w:val="none"/>
                <w:u w:val="none"/>
              </w:rPr>
              <w:t>拥有合法有效的商标权、著作权、专利权等知识产权，无权属争议与侵权记录，近三年通过授权、联名、衍生开发等方式累计实现市场价值（含IP直接及衍生商品销售额、授权收入等）达500万元以上；</w:t>
            </w:r>
          </w:p>
          <w:p w14:paraId="23408A0E">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2.老字号认定类：</w:t>
            </w:r>
            <w:r>
              <w:rPr>
                <w:rFonts w:hint="eastAsia" w:ascii="宋体" w:eastAsia="宋体" w:cs="宋体"/>
                <w:color w:val="auto"/>
                <w:sz w:val="20"/>
                <w:szCs w:val="20"/>
                <w:highlight w:val="none"/>
                <w:u w:val="none"/>
              </w:rPr>
              <w:t>列入</w:t>
            </w:r>
            <w:r>
              <w:rPr>
                <w:rFonts w:hint="eastAsia" w:ascii="宋体" w:eastAsia="宋体" w:cs="宋体"/>
                <w:color w:val="auto"/>
                <w:sz w:val="20"/>
                <w:szCs w:val="20"/>
                <w:highlight w:val="none"/>
                <w:u w:val="none"/>
                <w:lang w:val="en-US" w:eastAsia="zh-CN"/>
              </w:rPr>
              <w:t>市</w:t>
            </w:r>
            <w:r>
              <w:rPr>
                <w:rFonts w:hint="eastAsia" w:ascii="宋体" w:eastAsia="宋体" w:cs="宋体"/>
                <w:color w:val="auto"/>
                <w:sz w:val="20"/>
                <w:szCs w:val="20"/>
                <w:highlight w:val="none"/>
                <w:u w:val="none"/>
              </w:rPr>
              <w:t>级以上商务主管部门认定的老字号名录；</w:t>
            </w:r>
          </w:p>
          <w:p w14:paraId="5A794ACA">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3.非遗认定类：</w:t>
            </w:r>
            <w:r>
              <w:rPr>
                <w:rFonts w:hint="eastAsia" w:ascii="宋体" w:eastAsia="宋体" w:cs="宋体"/>
                <w:color w:val="auto"/>
                <w:sz w:val="20"/>
                <w:szCs w:val="20"/>
                <w:highlight w:val="none"/>
                <w:u w:val="none"/>
              </w:rPr>
              <w:t>列入国家级、省级</w:t>
            </w:r>
            <w:r>
              <w:rPr>
                <w:rFonts w:hint="eastAsia" w:ascii="宋体" w:eastAsia="宋体" w:cs="宋体"/>
                <w:color w:val="auto"/>
                <w:sz w:val="20"/>
                <w:szCs w:val="20"/>
                <w:highlight w:val="none"/>
                <w:u w:val="none"/>
                <w:lang w:eastAsia="zh-CN"/>
              </w:rPr>
              <w:t>、</w:t>
            </w:r>
            <w:r>
              <w:rPr>
                <w:rFonts w:hint="eastAsia" w:ascii="宋体" w:eastAsia="宋体" w:cs="宋体"/>
                <w:color w:val="auto"/>
                <w:sz w:val="20"/>
                <w:szCs w:val="20"/>
                <w:highlight w:val="none"/>
                <w:u w:val="none"/>
                <w:lang w:val="en-US" w:eastAsia="zh-CN"/>
              </w:rPr>
              <w:t>市级</w:t>
            </w:r>
            <w:r>
              <w:rPr>
                <w:rFonts w:hint="eastAsia" w:ascii="宋体" w:eastAsia="宋体" w:cs="宋体"/>
                <w:color w:val="auto"/>
                <w:sz w:val="20"/>
                <w:szCs w:val="20"/>
                <w:highlight w:val="none"/>
                <w:u w:val="none"/>
              </w:rPr>
              <w:t>非物质文化遗产代表性项目名录；</w:t>
            </w:r>
            <w:bookmarkStart w:id="4" w:name="_GoBack"/>
            <w:bookmarkEnd w:id="4"/>
          </w:p>
          <w:p w14:paraId="34FD922B">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4.文博资源类：</w:t>
            </w:r>
            <w:r>
              <w:rPr>
                <w:rFonts w:hint="eastAsia" w:ascii="宋体" w:eastAsia="宋体" w:cs="宋体"/>
                <w:color w:val="auto"/>
                <w:sz w:val="20"/>
                <w:szCs w:val="20"/>
                <w:highlight w:val="none"/>
                <w:u w:val="none"/>
              </w:rPr>
              <w:t>属于国家一级、二级博物馆，</w:t>
            </w:r>
            <w:r>
              <w:rPr>
                <w:rFonts w:hint="eastAsia" w:ascii="宋体" w:eastAsia="宋体" w:cs="宋体"/>
                <w:color w:val="auto"/>
                <w:sz w:val="20"/>
                <w:szCs w:val="20"/>
                <w:highlight w:val="none"/>
                <w:u w:val="none"/>
                <w:lang w:val="en-US" w:eastAsia="zh-CN"/>
              </w:rPr>
              <w:t>市</w:t>
            </w:r>
            <w:r>
              <w:rPr>
                <w:rFonts w:hint="eastAsia" w:ascii="宋体" w:eastAsia="宋体" w:cs="宋体"/>
                <w:color w:val="auto"/>
                <w:sz w:val="20"/>
                <w:szCs w:val="20"/>
                <w:highlight w:val="none"/>
                <w:u w:val="none"/>
              </w:rPr>
              <w:t>级及以上文物保护单位，历史文化名城（街区、村镇）及其核心文物与文化IP资源；</w:t>
            </w:r>
          </w:p>
          <w:p w14:paraId="52C51298">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5.重点推广类：</w:t>
            </w:r>
            <w:r>
              <w:rPr>
                <w:rFonts w:hint="eastAsia" w:ascii="宋体" w:eastAsia="宋体" w:cs="宋体"/>
                <w:color w:val="auto"/>
                <w:sz w:val="20"/>
                <w:szCs w:val="20"/>
                <w:highlight w:val="none"/>
                <w:u w:val="none"/>
              </w:rPr>
              <w:t>近五年内获</w:t>
            </w:r>
            <w:r>
              <w:rPr>
                <w:rFonts w:hint="eastAsia" w:ascii="宋体" w:eastAsia="宋体" w:cs="宋体"/>
                <w:color w:val="auto"/>
                <w:sz w:val="20"/>
                <w:szCs w:val="20"/>
                <w:highlight w:val="none"/>
                <w:u w:val="none"/>
                <w:lang w:val="en-US" w:eastAsia="zh-CN"/>
              </w:rPr>
              <w:t>市</w:t>
            </w:r>
            <w:r>
              <w:rPr>
                <w:rFonts w:hint="eastAsia" w:ascii="宋体" w:eastAsia="宋体" w:cs="宋体"/>
                <w:color w:val="auto"/>
                <w:sz w:val="20"/>
                <w:szCs w:val="20"/>
                <w:highlight w:val="none"/>
                <w:u w:val="none"/>
              </w:rPr>
              <w:t>级以上政府、宣传、文旅等部门授予的文化产业、文旅相关重点推广项目或荣誉称号，或经国家级、省级权威行业协会</w:t>
            </w:r>
            <w:r>
              <w:rPr>
                <w:rFonts w:hint="eastAsia" w:ascii="宋体" w:eastAsia="宋体" w:cs="宋体"/>
                <w:color w:val="auto"/>
                <w:sz w:val="20"/>
                <w:szCs w:val="20"/>
                <w:highlight w:val="none"/>
                <w:u w:val="none"/>
                <w:lang w:eastAsia="zh-CN"/>
              </w:rPr>
              <w:t>（指在省级及以上民政部门依法登记，近3年年检合格，无不良信用记录，且获得民政部门社会组织评估3A级（含）以上等级的</w:t>
            </w:r>
            <w:r>
              <w:rPr>
                <w:rFonts w:hint="eastAsia" w:ascii="宋体" w:cs="宋体"/>
                <w:color w:val="auto"/>
                <w:sz w:val="20"/>
                <w:szCs w:val="20"/>
                <w:highlight w:val="none"/>
                <w:u w:val="none"/>
                <w:lang w:eastAsia="zh-CN"/>
              </w:rPr>
              <w:t>文化和旅游</w:t>
            </w:r>
            <w:r>
              <w:rPr>
                <w:rFonts w:hint="eastAsia" w:ascii="宋体" w:eastAsia="宋体" w:cs="宋体"/>
                <w:color w:val="auto"/>
                <w:sz w:val="20"/>
                <w:szCs w:val="20"/>
                <w:highlight w:val="none"/>
                <w:u w:val="none"/>
                <w:lang w:eastAsia="zh-CN"/>
              </w:rPr>
              <w:t>类行业协会）</w:t>
            </w:r>
            <w:r>
              <w:rPr>
                <w:rFonts w:hint="eastAsia" w:ascii="宋体" w:eastAsia="宋体" w:cs="宋体"/>
                <w:color w:val="auto"/>
                <w:sz w:val="20"/>
                <w:szCs w:val="20"/>
                <w:highlight w:val="none"/>
                <w:u w:val="none"/>
              </w:rPr>
              <w:t>评选认定的知名文旅IP、国潮IP、影视动漫游戏IP</w:t>
            </w:r>
            <w:r>
              <w:rPr>
                <w:rFonts w:hint="eastAsia" w:ascii="宋体" w:cs="宋体"/>
                <w:color w:val="auto"/>
                <w:sz w:val="20"/>
                <w:szCs w:val="20"/>
                <w:highlight w:val="none"/>
                <w:u w:val="none"/>
                <w:lang w:eastAsia="zh-CN"/>
              </w:rPr>
              <w:t>。</w:t>
            </w:r>
          </w:p>
        </w:tc>
      </w:tr>
    </w:tbl>
    <w:p w14:paraId="23AE4860">
      <w:pPr>
        <w:pStyle w:val="14"/>
        <w:rPr>
          <w:color w:val="auto"/>
          <w:highlight w:val="none"/>
          <w:u w:val="none"/>
        </w:rPr>
        <w:sectPr>
          <w:pgSz w:w="16838" w:h="11906"/>
          <w:pgMar w:top="1216" w:right="944" w:bottom="1260" w:left="998" w:header="720" w:footer="720" w:gutter="0"/>
          <w:cols w:space="720" w:num="1"/>
          <w:docGrid w:linePitch="360" w:charSpace="0"/>
        </w:sectPr>
      </w:pPr>
    </w:p>
    <w:p w14:paraId="527F68C3">
      <w:pPr>
        <w:keepNext w:val="0"/>
        <w:keepLines w:val="0"/>
        <w:pageBreakBefore w:val="0"/>
        <w:widowControl/>
        <w:kinsoku/>
        <w:wordWrap/>
        <w:overflowPunct/>
        <w:topLinePunct w:val="0"/>
        <w:autoSpaceDE w:val="0"/>
        <w:autoSpaceDN w:val="0"/>
        <w:bidi w:val="0"/>
        <w:adjustRightInd/>
        <w:snapToGrid/>
        <w:spacing w:before="530" w:after="0" w:line="560" w:lineRule="exact"/>
        <w:ind w:right="0"/>
        <w:jc w:val="left"/>
        <w:rPr>
          <w:rFonts w:hint="eastAsia" w:ascii="黑体" w:eastAsia="黑体" w:cs="黑体"/>
          <w:b w:val="0"/>
          <w:i w:val="0"/>
          <w:color w:val="auto"/>
          <w:spacing w:val="7"/>
          <w:sz w:val="32"/>
          <w:szCs w:val="32"/>
          <w:highlight w:val="none"/>
          <w:u w:val="none"/>
          <w:lang w:val="en-US" w:eastAsia="zh-CN"/>
        </w:rPr>
      </w:pPr>
      <w:r>
        <w:rPr>
          <w:rFonts w:hint="eastAsia" w:ascii="黑体" w:eastAsia="黑体" w:cs="黑体"/>
          <w:b w:val="0"/>
          <w:i w:val="0"/>
          <w:color w:val="auto"/>
          <w:spacing w:val="7"/>
          <w:sz w:val="32"/>
          <w:szCs w:val="32"/>
          <w:highlight w:val="none"/>
          <w:u w:val="none"/>
        </w:rPr>
        <w:t>附件</w:t>
      </w:r>
      <w:r>
        <w:rPr>
          <w:rFonts w:hint="eastAsia" w:ascii="黑体" w:eastAsia="黑体" w:cs="黑体"/>
          <w:b w:val="0"/>
          <w:i w:val="0"/>
          <w:color w:val="auto"/>
          <w:spacing w:val="7"/>
          <w:sz w:val="32"/>
          <w:szCs w:val="32"/>
          <w:highlight w:val="none"/>
          <w:u w:val="none"/>
          <w:lang w:val="en-US" w:eastAsia="zh-CN"/>
        </w:rPr>
        <w:t>11</w:t>
      </w:r>
    </w:p>
    <w:p w14:paraId="12EC2230">
      <w:pPr>
        <w:keepNext w:val="0"/>
        <w:keepLines w:val="0"/>
        <w:pageBreakBefore w:val="0"/>
        <w:widowControl/>
        <w:kinsoku/>
        <w:wordWrap/>
        <w:overflowPunct/>
        <w:topLinePunct w:val="0"/>
        <w:autoSpaceDE w:val="0"/>
        <w:autoSpaceDN w:val="0"/>
        <w:bidi w:val="0"/>
        <w:adjustRightInd/>
        <w:snapToGrid/>
        <w:spacing w:before="530" w:after="0" w:line="560" w:lineRule="exact"/>
        <w:ind w:right="0"/>
        <w:jc w:val="center"/>
        <w:rPr>
          <w:rFonts w:hint="eastAsia" w:ascii="方正小标宋_GBK" w:eastAsia="方正小标宋_GBK" w:cs="方正小标宋_GBK"/>
          <w:b w:val="0"/>
          <w:i w:val="0"/>
          <w:color w:val="auto"/>
          <w:spacing w:val="7"/>
          <w:sz w:val="44"/>
          <w:szCs w:val="44"/>
          <w:highlight w:val="none"/>
          <w:u w:val="none"/>
        </w:rPr>
      </w:pPr>
      <w:r>
        <w:rPr>
          <w:rFonts w:hint="eastAsia" w:ascii="方正小标宋_GBK" w:eastAsia="方正小标宋_GBK" w:cs="方正小标宋_GBK"/>
          <w:b w:val="0"/>
          <w:i w:val="0"/>
          <w:color w:val="auto"/>
          <w:spacing w:val="10"/>
          <w:sz w:val="44"/>
          <w:szCs w:val="44"/>
          <w:highlight w:val="none"/>
          <w:u w:val="none"/>
        </w:rPr>
        <w:t>项目评审参考指标</w:t>
      </w:r>
    </w:p>
    <w:p w14:paraId="674C2F42">
      <w:pPr>
        <w:keepNext w:val="0"/>
        <w:keepLines w:val="0"/>
        <w:pageBreakBefore w:val="0"/>
        <w:widowControl/>
        <w:kinsoku/>
        <w:wordWrap/>
        <w:overflowPunct/>
        <w:topLinePunct w:val="0"/>
        <w:autoSpaceDE w:val="0"/>
        <w:autoSpaceDN w:val="0"/>
        <w:bidi w:val="0"/>
        <w:adjustRightInd/>
        <w:snapToGrid/>
        <w:spacing w:before="530" w:after="0" w:line="320" w:lineRule="exact"/>
        <w:ind w:right="0"/>
        <w:jc w:val="left"/>
        <w:rPr>
          <w:color w:val="auto"/>
          <w:highlight w:val="none"/>
          <w:u w:val="none"/>
        </w:rPr>
      </w:pPr>
      <w:r>
        <w:rPr>
          <w:rFonts w:ascii="黑体" w:eastAsia="黑体" w:cs="黑体"/>
          <w:b w:val="0"/>
          <w:i w:val="0"/>
          <w:color w:val="auto"/>
          <w:spacing w:val="7"/>
          <w:sz w:val="28"/>
          <w:szCs w:val="28"/>
          <w:highlight w:val="none"/>
          <w:u w:val="none"/>
        </w:rPr>
        <w:t>说明：以下项目指标仅作为企业提交材料参考依据，项目实际评审可根据工作要求、项目及资金管理办法、项目实际等</w:t>
      </w:r>
      <w:r>
        <w:rPr>
          <w:rFonts w:hint="eastAsia" w:ascii="黑体" w:eastAsia="黑体" w:cs="黑体"/>
          <w:b w:val="0"/>
          <w:i w:val="0"/>
          <w:color w:val="auto"/>
          <w:spacing w:val="7"/>
          <w:sz w:val="28"/>
          <w:szCs w:val="28"/>
          <w:highlight w:val="none"/>
          <w:u w:val="none"/>
          <w:lang w:eastAsia="zh-CN"/>
        </w:rPr>
        <w:t>作调整</w:t>
      </w:r>
      <w:r>
        <w:rPr>
          <w:rFonts w:ascii="黑体" w:eastAsia="黑体" w:cs="黑体"/>
          <w:b w:val="0"/>
          <w:i w:val="0"/>
          <w:color w:val="auto"/>
          <w:spacing w:val="7"/>
          <w:sz w:val="28"/>
          <w:szCs w:val="28"/>
          <w:highlight w:val="none"/>
          <w:u w:val="none"/>
        </w:rPr>
        <w:t>。</w:t>
      </w:r>
    </w:p>
    <w:tbl>
      <w:tblPr>
        <w:tblStyle w:val="9"/>
        <w:tblW w:w="8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12"/>
        <w:gridCol w:w="1800"/>
        <w:gridCol w:w="5701"/>
      </w:tblGrid>
      <w:tr w14:paraId="67CA3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8713" w:type="dxa"/>
            <w:gridSpan w:val="3"/>
            <w:tcBorders>
              <w:top w:val="single" w:color="000000" w:sz="8" w:space="0"/>
              <w:left w:val="single" w:color="000000" w:sz="8" w:space="0"/>
              <w:bottom w:val="single" w:color="000000" w:sz="8" w:space="0"/>
              <w:right w:val="single" w:color="000000" w:sz="8" w:space="0"/>
            </w:tcBorders>
            <w:shd w:val="clear" w:color="auto" w:fill="auto"/>
            <w:noWrap/>
            <w:vAlign w:val="center"/>
          </w:tcPr>
          <w:p w14:paraId="469057A4">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一、资格评审</w:t>
            </w:r>
          </w:p>
        </w:tc>
      </w:tr>
      <w:tr w14:paraId="712DA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tcBorders>
              <w:top w:val="nil"/>
              <w:left w:val="single" w:color="000000" w:sz="8" w:space="0"/>
              <w:bottom w:val="single" w:color="000000" w:sz="8" w:space="0"/>
              <w:right w:val="single" w:color="000000" w:sz="8" w:space="0"/>
            </w:tcBorders>
            <w:shd w:val="clear" w:color="auto" w:fill="auto"/>
            <w:noWrap/>
            <w:vAlign w:val="center"/>
          </w:tcPr>
          <w:p w14:paraId="524934EA">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维度</w:t>
            </w:r>
          </w:p>
        </w:tc>
        <w:tc>
          <w:tcPr>
            <w:tcW w:w="1800" w:type="dxa"/>
            <w:tcBorders>
              <w:top w:val="single" w:color="000000" w:sz="8" w:space="0"/>
              <w:left w:val="nil"/>
              <w:bottom w:val="single" w:color="000000" w:sz="8" w:space="0"/>
              <w:right w:val="single" w:color="000000" w:sz="8" w:space="0"/>
            </w:tcBorders>
            <w:shd w:val="clear" w:color="auto" w:fill="auto"/>
            <w:noWrap/>
            <w:vAlign w:val="center"/>
          </w:tcPr>
          <w:p w14:paraId="08FFBD0A">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具体指标</w:t>
            </w:r>
          </w:p>
        </w:tc>
        <w:tc>
          <w:tcPr>
            <w:tcW w:w="5701" w:type="dxa"/>
            <w:tcBorders>
              <w:top w:val="single" w:color="000000" w:sz="8" w:space="0"/>
              <w:left w:val="nil"/>
              <w:bottom w:val="single" w:color="000000" w:sz="8" w:space="0"/>
              <w:right w:val="single" w:color="000000" w:sz="8" w:space="0"/>
            </w:tcBorders>
            <w:shd w:val="clear" w:color="auto" w:fill="auto"/>
            <w:noWrap/>
            <w:vAlign w:val="center"/>
          </w:tcPr>
          <w:p w14:paraId="783D25CC">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总体要求</w:t>
            </w:r>
          </w:p>
        </w:tc>
      </w:tr>
      <w:tr w14:paraId="74CAE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212" w:type="dxa"/>
            <w:vMerge w:val="restart"/>
            <w:tcBorders>
              <w:top w:val="nil"/>
              <w:left w:val="single" w:color="000000" w:sz="8" w:space="0"/>
              <w:bottom w:val="single" w:color="000000" w:sz="8" w:space="0"/>
              <w:right w:val="single" w:color="000000" w:sz="8" w:space="0"/>
            </w:tcBorders>
            <w:shd w:val="clear" w:color="auto" w:fill="auto"/>
            <w:noWrap/>
            <w:vAlign w:val="center"/>
          </w:tcPr>
          <w:p w14:paraId="7ABE30FF">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资格评审</w:t>
            </w:r>
          </w:p>
        </w:tc>
        <w:tc>
          <w:tcPr>
            <w:tcW w:w="1800" w:type="dxa"/>
            <w:tcBorders>
              <w:top w:val="nil"/>
              <w:left w:val="nil"/>
              <w:bottom w:val="single" w:color="000000" w:sz="8" w:space="0"/>
              <w:right w:val="single" w:color="000000" w:sz="8" w:space="0"/>
            </w:tcBorders>
            <w:shd w:val="clear" w:color="auto" w:fill="auto"/>
            <w:noWrap/>
            <w:vAlign w:val="center"/>
          </w:tcPr>
          <w:p w14:paraId="4C8C7BD7">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符合支持方向</w:t>
            </w:r>
          </w:p>
        </w:tc>
        <w:tc>
          <w:tcPr>
            <w:tcW w:w="5701" w:type="dxa"/>
            <w:tcBorders>
              <w:top w:val="nil"/>
              <w:left w:val="nil"/>
              <w:bottom w:val="single" w:color="000000" w:sz="8" w:space="0"/>
              <w:right w:val="single" w:color="000000" w:sz="8" w:space="0"/>
            </w:tcBorders>
            <w:shd w:val="clear" w:color="auto" w:fill="auto"/>
            <w:noWrap/>
            <w:vAlign w:val="center"/>
          </w:tcPr>
          <w:p w14:paraId="23946579">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项目是否符合支持方向</w:t>
            </w:r>
            <w:r>
              <w:rPr>
                <w:rStyle w:val="17"/>
                <w:color w:val="auto"/>
                <w:highlight w:val="none"/>
                <w:u w:val="none"/>
                <w:lang w:val="en-US" w:eastAsia="zh-CN"/>
              </w:rPr>
              <w:t>。</w:t>
            </w:r>
          </w:p>
        </w:tc>
      </w:tr>
      <w:tr w14:paraId="39ECA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single" w:color="000000" w:sz="8" w:space="0"/>
              <w:right w:val="single" w:color="000000" w:sz="8" w:space="0"/>
            </w:tcBorders>
            <w:shd w:val="clear" w:color="auto" w:fill="auto"/>
            <w:noWrap/>
            <w:vAlign w:val="center"/>
          </w:tcPr>
          <w:p w14:paraId="62E9759B"/>
        </w:tc>
        <w:tc>
          <w:tcPr>
            <w:tcW w:w="1800" w:type="dxa"/>
            <w:tcBorders>
              <w:top w:val="nil"/>
              <w:left w:val="nil"/>
              <w:bottom w:val="single" w:color="000000" w:sz="8" w:space="0"/>
              <w:right w:val="single" w:color="000000" w:sz="8" w:space="0"/>
            </w:tcBorders>
            <w:shd w:val="clear" w:color="auto" w:fill="auto"/>
            <w:noWrap/>
            <w:vAlign w:val="center"/>
          </w:tcPr>
          <w:p w14:paraId="351E12B5">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符合支持条件</w:t>
            </w:r>
          </w:p>
        </w:tc>
        <w:tc>
          <w:tcPr>
            <w:tcW w:w="5701" w:type="dxa"/>
            <w:tcBorders>
              <w:top w:val="nil"/>
              <w:left w:val="nil"/>
              <w:bottom w:val="single" w:color="000000" w:sz="8" w:space="0"/>
              <w:right w:val="single" w:color="000000" w:sz="8" w:space="0"/>
            </w:tcBorders>
            <w:shd w:val="clear" w:color="auto" w:fill="auto"/>
            <w:noWrap/>
            <w:vAlign w:val="center"/>
          </w:tcPr>
          <w:p w14:paraId="49C2497C">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项目是否满足支持条件。</w:t>
            </w:r>
          </w:p>
        </w:tc>
      </w:tr>
      <w:tr w14:paraId="448AE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8713" w:type="dxa"/>
            <w:gridSpan w:val="3"/>
            <w:tcBorders>
              <w:top w:val="nil"/>
              <w:left w:val="single" w:color="000000" w:sz="8" w:space="0"/>
              <w:bottom w:val="single" w:color="000000" w:sz="8" w:space="0"/>
              <w:right w:val="single" w:color="000000" w:sz="8" w:space="0"/>
            </w:tcBorders>
            <w:shd w:val="clear" w:color="auto" w:fill="auto"/>
            <w:noWrap/>
            <w:vAlign w:val="center"/>
          </w:tcPr>
          <w:p w14:paraId="7DA254A8">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二、项目评价</w:t>
            </w:r>
          </w:p>
        </w:tc>
      </w:tr>
      <w:tr w14:paraId="040CF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tcBorders>
              <w:top w:val="nil"/>
              <w:left w:val="single" w:color="000000" w:sz="8" w:space="0"/>
              <w:bottom w:val="single" w:color="000000" w:sz="8" w:space="0"/>
              <w:right w:val="single" w:color="000000" w:sz="8" w:space="0"/>
            </w:tcBorders>
            <w:shd w:val="clear" w:color="auto" w:fill="auto"/>
            <w:noWrap/>
            <w:vAlign w:val="center"/>
          </w:tcPr>
          <w:p w14:paraId="4F0EA863">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维度</w:t>
            </w:r>
          </w:p>
        </w:tc>
        <w:tc>
          <w:tcPr>
            <w:tcW w:w="1800" w:type="dxa"/>
            <w:tcBorders>
              <w:top w:val="single" w:color="000000" w:sz="8" w:space="0"/>
              <w:left w:val="nil"/>
              <w:bottom w:val="single" w:color="000000" w:sz="8" w:space="0"/>
              <w:right w:val="single" w:color="000000" w:sz="8" w:space="0"/>
            </w:tcBorders>
            <w:shd w:val="clear" w:color="auto" w:fill="auto"/>
            <w:noWrap/>
            <w:vAlign w:val="center"/>
          </w:tcPr>
          <w:p w14:paraId="200E9085">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具体指标</w:t>
            </w:r>
          </w:p>
        </w:tc>
        <w:tc>
          <w:tcPr>
            <w:tcW w:w="5701" w:type="dxa"/>
            <w:tcBorders>
              <w:top w:val="single" w:color="000000" w:sz="8" w:space="0"/>
              <w:left w:val="nil"/>
              <w:bottom w:val="single" w:color="000000" w:sz="8" w:space="0"/>
              <w:right w:val="single" w:color="000000" w:sz="8" w:space="0"/>
            </w:tcBorders>
            <w:shd w:val="clear" w:color="auto" w:fill="auto"/>
            <w:noWrap/>
            <w:vAlign w:val="center"/>
          </w:tcPr>
          <w:p w14:paraId="6D9245F5">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总体要求</w:t>
            </w:r>
          </w:p>
        </w:tc>
      </w:tr>
      <w:tr w14:paraId="178A3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212" w:type="dxa"/>
            <w:tcBorders>
              <w:top w:val="nil"/>
              <w:left w:val="single" w:color="000000" w:sz="8" w:space="0"/>
              <w:bottom w:val="single" w:color="000000" w:sz="8" w:space="0"/>
              <w:right w:val="single" w:color="000000" w:sz="8" w:space="0"/>
            </w:tcBorders>
            <w:shd w:val="clear" w:color="auto" w:fill="auto"/>
            <w:noWrap/>
            <w:vAlign w:val="center"/>
          </w:tcPr>
          <w:p w14:paraId="109838B2">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企业能力</w:t>
            </w:r>
          </w:p>
        </w:tc>
        <w:tc>
          <w:tcPr>
            <w:tcW w:w="1800" w:type="dxa"/>
            <w:tcBorders>
              <w:top w:val="nil"/>
              <w:left w:val="nil"/>
              <w:bottom w:val="single" w:color="000000" w:sz="8" w:space="0"/>
              <w:right w:val="single" w:color="000000" w:sz="8" w:space="0"/>
            </w:tcBorders>
            <w:shd w:val="clear" w:color="auto" w:fill="auto"/>
            <w:noWrap/>
            <w:vAlign w:val="center"/>
          </w:tcPr>
          <w:p w14:paraId="03218447">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企业能力</w:t>
            </w:r>
          </w:p>
        </w:tc>
        <w:tc>
          <w:tcPr>
            <w:tcW w:w="5701" w:type="dxa"/>
            <w:tcBorders>
              <w:top w:val="nil"/>
              <w:left w:val="nil"/>
              <w:bottom w:val="single" w:color="000000" w:sz="8" w:space="0"/>
              <w:right w:val="single" w:color="000000" w:sz="8" w:space="0"/>
            </w:tcBorders>
            <w:shd w:val="clear" w:color="auto" w:fill="auto"/>
            <w:noWrap/>
            <w:vAlign w:val="center"/>
          </w:tcPr>
          <w:p w14:paraId="0E9DEA95">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根据企业近三年财务情况是否良好，是否具备相关行业经验和类似项目经验等情况。</w:t>
            </w:r>
          </w:p>
        </w:tc>
      </w:tr>
      <w:tr w14:paraId="55566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212" w:type="dxa"/>
            <w:vMerge w:val="restart"/>
            <w:tcBorders>
              <w:top w:val="nil"/>
              <w:left w:val="single" w:color="000000" w:sz="8" w:space="0"/>
              <w:bottom w:val="nil"/>
              <w:right w:val="single" w:color="000000" w:sz="8" w:space="0"/>
            </w:tcBorders>
            <w:shd w:val="clear" w:color="auto" w:fill="auto"/>
            <w:noWrap/>
            <w:vAlign w:val="center"/>
          </w:tcPr>
          <w:p w14:paraId="4822F7EB">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项目实施方案（以奖代补项目）</w:t>
            </w:r>
          </w:p>
        </w:tc>
        <w:tc>
          <w:tcPr>
            <w:tcW w:w="1800" w:type="dxa"/>
            <w:tcBorders>
              <w:top w:val="nil"/>
              <w:left w:val="nil"/>
              <w:bottom w:val="single" w:color="000000" w:sz="8" w:space="0"/>
              <w:right w:val="single" w:color="000000" w:sz="8" w:space="0"/>
            </w:tcBorders>
            <w:shd w:val="clear" w:color="auto" w:fill="auto"/>
            <w:noWrap/>
            <w:vAlign w:val="center"/>
          </w:tcPr>
          <w:p w14:paraId="7F2E44DA">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建设内容</w:t>
            </w:r>
          </w:p>
        </w:tc>
        <w:tc>
          <w:tcPr>
            <w:tcW w:w="5701" w:type="dxa"/>
            <w:tcBorders>
              <w:top w:val="nil"/>
              <w:left w:val="nil"/>
              <w:bottom w:val="single" w:color="000000" w:sz="8" w:space="0"/>
              <w:right w:val="single" w:color="000000" w:sz="8" w:space="0"/>
            </w:tcBorders>
            <w:shd w:val="clear" w:color="auto" w:fill="auto"/>
            <w:noWrap/>
            <w:vAlign w:val="center"/>
          </w:tcPr>
          <w:p w14:paraId="62B70D51">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项目建设任务是否具体明确，消费拉动作用与示范引领作用强、创新性情况。</w:t>
            </w:r>
          </w:p>
        </w:tc>
      </w:tr>
      <w:tr w14:paraId="701C5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2B6BA156"/>
        </w:tc>
        <w:tc>
          <w:tcPr>
            <w:tcW w:w="1800" w:type="dxa"/>
            <w:tcBorders>
              <w:top w:val="nil"/>
              <w:left w:val="nil"/>
              <w:bottom w:val="single" w:color="000000" w:sz="8" w:space="0"/>
              <w:right w:val="single" w:color="000000" w:sz="8" w:space="0"/>
            </w:tcBorders>
            <w:shd w:val="clear" w:color="auto" w:fill="auto"/>
            <w:noWrap/>
            <w:vAlign w:val="center"/>
          </w:tcPr>
          <w:p w14:paraId="51809C9F">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实施计划</w:t>
            </w:r>
          </w:p>
        </w:tc>
        <w:tc>
          <w:tcPr>
            <w:tcW w:w="5701" w:type="dxa"/>
            <w:tcBorders>
              <w:top w:val="nil"/>
              <w:left w:val="nil"/>
              <w:bottom w:val="single" w:color="000000" w:sz="8" w:space="0"/>
              <w:right w:val="single" w:color="000000" w:sz="8" w:space="0"/>
            </w:tcBorders>
            <w:shd w:val="clear" w:color="auto" w:fill="auto"/>
            <w:noWrap/>
            <w:vAlign w:val="center"/>
          </w:tcPr>
          <w:p w14:paraId="3CB56DEE">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项目制定的实施计划是否详细科学、落地可行性强。</w:t>
            </w:r>
          </w:p>
        </w:tc>
      </w:tr>
      <w:tr w14:paraId="0FCFF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212" w:type="dxa"/>
            <w:vMerge w:val="continue"/>
            <w:tcBorders>
              <w:top w:val="nil"/>
              <w:left w:val="single" w:color="000000" w:sz="8" w:space="0"/>
              <w:bottom w:val="single" w:color="000000" w:sz="8" w:space="0"/>
              <w:right w:val="single" w:color="000000" w:sz="8" w:space="0"/>
            </w:tcBorders>
            <w:shd w:val="clear" w:color="auto" w:fill="auto"/>
            <w:noWrap/>
            <w:vAlign w:val="center"/>
          </w:tcPr>
          <w:p w14:paraId="3110F9B5"/>
        </w:tc>
        <w:tc>
          <w:tcPr>
            <w:tcW w:w="1800" w:type="dxa"/>
            <w:tcBorders>
              <w:top w:val="nil"/>
              <w:left w:val="nil"/>
              <w:bottom w:val="single" w:color="000000" w:sz="8" w:space="0"/>
              <w:right w:val="single" w:color="000000" w:sz="8" w:space="0"/>
            </w:tcBorders>
            <w:shd w:val="clear" w:color="auto" w:fill="auto"/>
            <w:noWrap/>
            <w:vAlign w:val="center"/>
          </w:tcPr>
          <w:p w14:paraId="29831D87">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保障措施</w:t>
            </w:r>
          </w:p>
        </w:tc>
        <w:tc>
          <w:tcPr>
            <w:tcW w:w="5701" w:type="dxa"/>
            <w:tcBorders>
              <w:top w:val="nil"/>
              <w:left w:val="nil"/>
              <w:bottom w:val="single" w:color="000000" w:sz="8" w:space="0"/>
              <w:right w:val="single" w:color="000000" w:sz="8" w:space="0"/>
            </w:tcBorders>
            <w:shd w:val="clear" w:color="auto" w:fill="auto"/>
            <w:noWrap/>
            <w:vAlign w:val="center"/>
          </w:tcPr>
          <w:p w14:paraId="47FB27C7">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项目制定的保障措施是否完善健全，能否为项目顺利开展提供有力保障。</w:t>
            </w:r>
          </w:p>
        </w:tc>
      </w:tr>
      <w:tr w14:paraId="3D1FF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212" w:type="dxa"/>
            <w:vMerge w:val="restart"/>
            <w:tcBorders>
              <w:top w:val="nil"/>
              <w:left w:val="single" w:color="000000" w:sz="8" w:space="0"/>
              <w:bottom w:val="nil"/>
              <w:right w:val="single" w:color="000000" w:sz="8" w:space="0"/>
            </w:tcBorders>
            <w:shd w:val="clear" w:color="auto" w:fill="auto"/>
            <w:noWrap/>
            <w:vAlign w:val="center"/>
          </w:tcPr>
          <w:p w14:paraId="6241D3C2">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项目评估报告（定额奖励项目）</w:t>
            </w:r>
          </w:p>
        </w:tc>
        <w:tc>
          <w:tcPr>
            <w:tcW w:w="1800" w:type="dxa"/>
            <w:tcBorders>
              <w:top w:val="nil"/>
              <w:left w:val="nil"/>
              <w:bottom w:val="single" w:color="000000" w:sz="8" w:space="0"/>
              <w:right w:val="single" w:color="000000" w:sz="8" w:space="0"/>
            </w:tcBorders>
            <w:shd w:val="clear" w:color="auto" w:fill="auto"/>
            <w:noWrap/>
            <w:vAlign w:val="center"/>
          </w:tcPr>
          <w:p w14:paraId="1AD9C109">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项目内容</w:t>
            </w:r>
          </w:p>
        </w:tc>
        <w:tc>
          <w:tcPr>
            <w:tcW w:w="5701" w:type="dxa"/>
            <w:tcBorders>
              <w:top w:val="nil"/>
              <w:left w:val="nil"/>
              <w:bottom w:val="single" w:color="000000" w:sz="8" w:space="0"/>
              <w:right w:val="single" w:color="000000" w:sz="8" w:space="0"/>
            </w:tcBorders>
            <w:shd w:val="clear" w:color="auto" w:fill="auto"/>
            <w:noWrap/>
            <w:vAlign w:val="center"/>
          </w:tcPr>
          <w:p w14:paraId="79CA0AE4">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项目实际建设内容是否充实，消费拉动作用与示范引领作用强、创新性情况。</w:t>
            </w:r>
          </w:p>
        </w:tc>
      </w:tr>
      <w:tr w14:paraId="04A4D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61CE5D97"/>
        </w:tc>
        <w:tc>
          <w:tcPr>
            <w:tcW w:w="1800" w:type="dxa"/>
            <w:tcBorders>
              <w:top w:val="nil"/>
              <w:left w:val="nil"/>
              <w:bottom w:val="single" w:color="000000" w:sz="8" w:space="0"/>
              <w:right w:val="single" w:color="000000" w:sz="8" w:space="0"/>
            </w:tcBorders>
            <w:shd w:val="clear" w:color="auto" w:fill="auto"/>
            <w:noWrap/>
            <w:vAlign w:val="center"/>
          </w:tcPr>
          <w:p w14:paraId="16BA1CC6">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实施情况</w:t>
            </w:r>
          </w:p>
        </w:tc>
        <w:tc>
          <w:tcPr>
            <w:tcW w:w="5701" w:type="dxa"/>
            <w:tcBorders>
              <w:top w:val="nil"/>
              <w:left w:val="nil"/>
              <w:bottom w:val="single" w:color="000000" w:sz="8" w:space="0"/>
              <w:right w:val="single" w:color="000000" w:sz="8" w:space="0"/>
            </w:tcBorders>
            <w:shd w:val="clear" w:color="auto" w:fill="auto"/>
            <w:noWrap/>
            <w:vAlign w:val="center"/>
          </w:tcPr>
          <w:p w14:paraId="6D1F492B">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项目实际实施过程是否高效、合理、规范</w:t>
            </w:r>
            <w:r>
              <w:rPr>
                <w:rStyle w:val="17"/>
                <w:color w:val="auto"/>
                <w:highlight w:val="none"/>
                <w:u w:val="none"/>
                <w:lang w:val="en-US" w:eastAsia="zh-CN"/>
              </w:rPr>
              <w:t>。</w:t>
            </w:r>
          </w:p>
        </w:tc>
      </w:tr>
      <w:tr w14:paraId="31BEF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212" w:type="dxa"/>
            <w:vMerge w:val="continue"/>
            <w:tcBorders>
              <w:top w:val="nil"/>
              <w:left w:val="single" w:color="000000" w:sz="8" w:space="0"/>
              <w:bottom w:val="single" w:color="000000" w:sz="8" w:space="0"/>
              <w:right w:val="single" w:color="000000" w:sz="8" w:space="0"/>
            </w:tcBorders>
            <w:shd w:val="clear" w:color="auto" w:fill="auto"/>
            <w:noWrap/>
            <w:vAlign w:val="center"/>
          </w:tcPr>
          <w:p w14:paraId="1FAF0711"/>
        </w:tc>
        <w:tc>
          <w:tcPr>
            <w:tcW w:w="1800" w:type="dxa"/>
            <w:tcBorders>
              <w:top w:val="nil"/>
              <w:left w:val="nil"/>
              <w:bottom w:val="single" w:color="000000" w:sz="8" w:space="0"/>
              <w:right w:val="single" w:color="000000" w:sz="8" w:space="0"/>
            </w:tcBorders>
            <w:shd w:val="clear" w:color="auto" w:fill="auto"/>
            <w:noWrap/>
            <w:vAlign w:val="center"/>
          </w:tcPr>
          <w:p w14:paraId="1B501683">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保障措施</w:t>
            </w:r>
          </w:p>
        </w:tc>
        <w:tc>
          <w:tcPr>
            <w:tcW w:w="5701" w:type="dxa"/>
            <w:tcBorders>
              <w:top w:val="nil"/>
              <w:left w:val="nil"/>
              <w:bottom w:val="single" w:color="000000" w:sz="8" w:space="0"/>
              <w:right w:val="single" w:color="000000" w:sz="8" w:space="0"/>
            </w:tcBorders>
            <w:shd w:val="clear" w:color="auto" w:fill="auto"/>
            <w:noWrap/>
            <w:vAlign w:val="center"/>
          </w:tcPr>
          <w:p w14:paraId="33329C10">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项目制定的保障措施是否完善健全，为项目顺利开展提供有力保障。</w:t>
            </w:r>
          </w:p>
        </w:tc>
      </w:tr>
      <w:tr w14:paraId="0303B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 w:hRule="atLeast"/>
        </w:trPr>
        <w:tc>
          <w:tcPr>
            <w:tcW w:w="1212" w:type="dxa"/>
            <w:vMerge w:val="restart"/>
            <w:tcBorders>
              <w:top w:val="nil"/>
              <w:left w:val="single" w:color="000000" w:sz="8" w:space="0"/>
              <w:bottom w:val="nil"/>
              <w:right w:val="single" w:color="000000" w:sz="8" w:space="0"/>
            </w:tcBorders>
            <w:shd w:val="clear" w:color="auto" w:fill="auto"/>
            <w:noWrap/>
            <w:vAlign w:val="center"/>
          </w:tcPr>
          <w:p w14:paraId="0FFB2FA0">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项目质量</w:t>
            </w:r>
          </w:p>
        </w:tc>
        <w:tc>
          <w:tcPr>
            <w:tcW w:w="1800" w:type="dxa"/>
            <w:vMerge w:val="restart"/>
            <w:tcBorders>
              <w:top w:val="nil"/>
              <w:left w:val="nil"/>
              <w:bottom w:val="single" w:color="000000" w:sz="8" w:space="0"/>
              <w:right w:val="single" w:color="000000" w:sz="8" w:space="0"/>
            </w:tcBorders>
            <w:shd w:val="clear" w:color="auto" w:fill="auto"/>
            <w:noWrap/>
          </w:tcPr>
          <w:p w14:paraId="73CAF736">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（一）支持培育打造多元融合消费场景</w:t>
            </w:r>
          </w:p>
        </w:tc>
        <w:tc>
          <w:tcPr>
            <w:tcW w:w="5701" w:type="dxa"/>
            <w:tcBorders>
              <w:top w:val="nil"/>
              <w:left w:val="nil"/>
              <w:bottom w:val="nil"/>
              <w:right w:val="single" w:color="000000" w:sz="8" w:space="0"/>
            </w:tcBorders>
            <w:shd w:val="clear" w:color="auto" w:fill="auto"/>
            <w:noWrap/>
            <w:vAlign w:val="center"/>
          </w:tcPr>
          <w:p w14:paraId="2D19284C">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（一）打造商旅文体健融合的消费新场景</w:t>
            </w:r>
          </w:p>
        </w:tc>
      </w:tr>
      <w:tr w14:paraId="31DF7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45129C9E"/>
        </w:tc>
        <w:tc>
          <w:tcPr>
            <w:tcW w:w="1800" w:type="dxa"/>
            <w:vMerge w:val="continue"/>
            <w:tcBorders>
              <w:top w:val="nil"/>
              <w:left w:val="nil"/>
              <w:bottom w:val="single" w:color="000000" w:sz="8" w:space="0"/>
              <w:right w:val="single" w:color="000000" w:sz="8" w:space="0"/>
            </w:tcBorders>
            <w:shd w:val="clear" w:color="auto" w:fill="auto"/>
            <w:noWrap/>
          </w:tcPr>
          <w:p w14:paraId="27CC609D"/>
        </w:tc>
        <w:tc>
          <w:tcPr>
            <w:tcW w:w="5701" w:type="dxa"/>
            <w:tcBorders>
              <w:top w:val="nil"/>
              <w:left w:val="nil"/>
              <w:bottom w:val="nil"/>
              <w:right w:val="single" w:color="000000" w:sz="8" w:space="0"/>
            </w:tcBorders>
            <w:shd w:val="clear" w:color="auto" w:fill="auto"/>
            <w:noWrap/>
            <w:vAlign w:val="center"/>
          </w:tcPr>
          <w:p w14:paraId="1E44D5DC">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1.融合业态数量。</w:t>
            </w:r>
          </w:p>
        </w:tc>
      </w:tr>
      <w:tr w14:paraId="1A536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76EE1BE5"/>
        </w:tc>
        <w:tc>
          <w:tcPr>
            <w:tcW w:w="1800" w:type="dxa"/>
            <w:vMerge w:val="continue"/>
            <w:tcBorders>
              <w:top w:val="nil"/>
              <w:left w:val="nil"/>
              <w:bottom w:val="single" w:color="000000" w:sz="8" w:space="0"/>
              <w:right w:val="single" w:color="000000" w:sz="8" w:space="0"/>
            </w:tcBorders>
            <w:shd w:val="clear" w:color="auto" w:fill="auto"/>
            <w:noWrap/>
          </w:tcPr>
          <w:p w14:paraId="51329A37"/>
        </w:tc>
        <w:tc>
          <w:tcPr>
            <w:tcW w:w="5701" w:type="dxa"/>
            <w:tcBorders>
              <w:top w:val="nil"/>
              <w:left w:val="nil"/>
              <w:bottom w:val="nil"/>
              <w:right w:val="single" w:color="000000" w:sz="8" w:space="0"/>
            </w:tcBorders>
            <w:shd w:val="clear" w:color="auto" w:fill="auto"/>
            <w:noWrap/>
            <w:vAlign w:val="center"/>
          </w:tcPr>
          <w:p w14:paraId="682F557D">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2.应用人工智能、VR</w:t>
            </w:r>
            <w:r>
              <w:rPr>
                <w:rStyle w:val="17"/>
                <w:color w:val="auto"/>
                <w:highlight w:val="none"/>
                <w:u w:val="none"/>
                <w:lang w:val="en-US" w:eastAsia="zh-CN"/>
              </w:rPr>
              <w:t>、AR、元宇宙等前沿数字技术，创新性，能提升消费体验情况。</w:t>
            </w:r>
          </w:p>
        </w:tc>
      </w:tr>
      <w:tr w14:paraId="39391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474DBB02"/>
        </w:tc>
        <w:tc>
          <w:tcPr>
            <w:tcW w:w="1800" w:type="dxa"/>
            <w:vMerge w:val="continue"/>
            <w:tcBorders>
              <w:top w:val="nil"/>
              <w:left w:val="nil"/>
              <w:bottom w:val="single" w:color="000000" w:sz="8" w:space="0"/>
              <w:right w:val="single" w:color="000000" w:sz="8" w:space="0"/>
            </w:tcBorders>
            <w:shd w:val="clear" w:color="auto" w:fill="auto"/>
            <w:noWrap/>
          </w:tcPr>
          <w:p w14:paraId="3F0E7D54"/>
        </w:tc>
        <w:tc>
          <w:tcPr>
            <w:tcW w:w="5701" w:type="dxa"/>
            <w:tcBorders>
              <w:top w:val="nil"/>
              <w:left w:val="nil"/>
              <w:bottom w:val="nil"/>
              <w:right w:val="single" w:color="000000" w:sz="8" w:space="0"/>
            </w:tcBorders>
            <w:shd w:val="clear" w:color="auto" w:fill="auto"/>
            <w:noWrap/>
            <w:vAlign w:val="center"/>
          </w:tcPr>
          <w:p w14:paraId="79B9872A">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3.是否有明确运营主体。</w:t>
            </w:r>
          </w:p>
        </w:tc>
      </w:tr>
      <w:tr w14:paraId="4E96F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46B9857E"/>
        </w:tc>
        <w:tc>
          <w:tcPr>
            <w:tcW w:w="1800" w:type="dxa"/>
            <w:vMerge w:val="continue"/>
            <w:tcBorders>
              <w:top w:val="nil"/>
              <w:left w:val="nil"/>
              <w:bottom w:val="single" w:color="000000" w:sz="8" w:space="0"/>
              <w:right w:val="single" w:color="000000" w:sz="8" w:space="0"/>
            </w:tcBorders>
            <w:shd w:val="clear" w:color="auto" w:fill="auto"/>
            <w:noWrap/>
          </w:tcPr>
          <w:p w14:paraId="0DF0B6E2"/>
        </w:tc>
        <w:tc>
          <w:tcPr>
            <w:tcW w:w="5701" w:type="dxa"/>
            <w:tcBorders>
              <w:top w:val="nil"/>
              <w:left w:val="nil"/>
              <w:bottom w:val="nil"/>
              <w:right w:val="single" w:color="000000" w:sz="8" w:space="0"/>
            </w:tcBorders>
            <w:shd w:val="clear" w:color="auto" w:fill="auto"/>
            <w:noWrap/>
            <w:vAlign w:val="center"/>
          </w:tcPr>
          <w:p w14:paraId="10897D52">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4.年度活动计划情况（活动数量）。</w:t>
            </w:r>
          </w:p>
        </w:tc>
      </w:tr>
      <w:tr w14:paraId="17555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1FBAD319"/>
        </w:tc>
        <w:tc>
          <w:tcPr>
            <w:tcW w:w="1800" w:type="dxa"/>
            <w:vMerge w:val="continue"/>
            <w:tcBorders>
              <w:top w:val="nil"/>
              <w:left w:val="nil"/>
              <w:bottom w:val="single" w:color="000000" w:sz="8" w:space="0"/>
              <w:right w:val="single" w:color="000000" w:sz="8" w:space="0"/>
            </w:tcBorders>
            <w:shd w:val="clear" w:color="auto" w:fill="auto"/>
            <w:noWrap/>
          </w:tcPr>
          <w:p w14:paraId="25AE03D5"/>
        </w:tc>
        <w:tc>
          <w:tcPr>
            <w:tcW w:w="5701" w:type="dxa"/>
            <w:tcBorders>
              <w:top w:val="nil"/>
              <w:left w:val="nil"/>
              <w:bottom w:val="single" w:color="000000" w:sz="8" w:space="0"/>
              <w:right w:val="single" w:color="000000" w:sz="8" w:space="0"/>
            </w:tcBorders>
            <w:shd w:val="clear" w:color="auto" w:fill="auto"/>
            <w:noWrap/>
            <w:vAlign w:val="center"/>
          </w:tcPr>
          <w:p w14:paraId="4AB50753">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5.项目投资总额。</w:t>
            </w:r>
          </w:p>
        </w:tc>
      </w:tr>
      <w:tr w14:paraId="6926D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10B4B3B5"/>
        </w:tc>
        <w:tc>
          <w:tcPr>
            <w:tcW w:w="1800" w:type="dxa"/>
            <w:vMerge w:val="continue"/>
            <w:tcBorders>
              <w:top w:val="nil"/>
              <w:left w:val="nil"/>
              <w:bottom w:val="single" w:color="000000" w:sz="8" w:space="0"/>
              <w:right w:val="single" w:color="000000" w:sz="8" w:space="0"/>
            </w:tcBorders>
            <w:shd w:val="clear" w:color="auto" w:fill="auto"/>
            <w:noWrap/>
          </w:tcPr>
          <w:p w14:paraId="42E0E0C7"/>
        </w:tc>
        <w:tc>
          <w:tcPr>
            <w:tcW w:w="5701" w:type="dxa"/>
            <w:tcBorders>
              <w:top w:val="nil"/>
              <w:left w:val="nil"/>
              <w:bottom w:val="nil"/>
              <w:right w:val="single" w:color="000000" w:sz="8" w:space="0"/>
            </w:tcBorders>
            <w:shd w:val="clear" w:color="auto" w:fill="auto"/>
            <w:noWrap/>
            <w:vAlign w:val="center"/>
          </w:tcPr>
          <w:p w14:paraId="65E0456E">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（二）推动服务消费集聚区建设</w:t>
            </w:r>
          </w:p>
        </w:tc>
      </w:tr>
      <w:tr w14:paraId="2FBF3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17527F1E"/>
        </w:tc>
        <w:tc>
          <w:tcPr>
            <w:tcW w:w="1800" w:type="dxa"/>
            <w:vMerge w:val="continue"/>
            <w:tcBorders>
              <w:top w:val="nil"/>
              <w:left w:val="nil"/>
              <w:bottom w:val="single" w:color="000000" w:sz="8" w:space="0"/>
              <w:right w:val="single" w:color="000000" w:sz="8" w:space="0"/>
            </w:tcBorders>
            <w:shd w:val="clear" w:color="auto" w:fill="auto"/>
            <w:noWrap/>
          </w:tcPr>
          <w:p w14:paraId="76F8C942"/>
        </w:tc>
        <w:tc>
          <w:tcPr>
            <w:tcW w:w="5701" w:type="dxa"/>
            <w:tcBorders>
              <w:top w:val="nil"/>
              <w:left w:val="nil"/>
              <w:bottom w:val="nil"/>
              <w:right w:val="single" w:color="000000" w:sz="8" w:space="0"/>
            </w:tcBorders>
            <w:shd w:val="clear" w:color="auto" w:fill="auto"/>
            <w:noWrap/>
            <w:vAlign w:val="center"/>
          </w:tcPr>
          <w:p w14:paraId="7DB6766E">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1.是否有统一的运营主体。</w:t>
            </w:r>
          </w:p>
        </w:tc>
      </w:tr>
      <w:tr w14:paraId="57285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4F82BC1A"/>
        </w:tc>
        <w:tc>
          <w:tcPr>
            <w:tcW w:w="1800" w:type="dxa"/>
            <w:vMerge w:val="continue"/>
            <w:tcBorders>
              <w:top w:val="nil"/>
              <w:left w:val="nil"/>
              <w:bottom w:val="single" w:color="000000" w:sz="8" w:space="0"/>
              <w:right w:val="single" w:color="000000" w:sz="8" w:space="0"/>
            </w:tcBorders>
            <w:shd w:val="clear" w:color="auto" w:fill="auto"/>
            <w:noWrap/>
          </w:tcPr>
          <w:p w14:paraId="54ABCA58"/>
        </w:tc>
        <w:tc>
          <w:tcPr>
            <w:tcW w:w="5701" w:type="dxa"/>
            <w:tcBorders>
              <w:top w:val="nil"/>
              <w:left w:val="nil"/>
              <w:bottom w:val="nil"/>
              <w:right w:val="single" w:color="000000" w:sz="8" w:space="0"/>
            </w:tcBorders>
            <w:shd w:val="clear" w:color="auto" w:fill="auto"/>
            <w:noWrap/>
            <w:vAlign w:val="center"/>
          </w:tcPr>
          <w:p w14:paraId="7E78F4D4">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2.服务消费业态数量。</w:t>
            </w:r>
          </w:p>
        </w:tc>
      </w:tr>
      <w:tr w14:paraId="2D0FA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67CF54FD"/>
        </w:tc>
        <w:tc>
          <w:tcPr>
            <w:tcW w:w="1800" w:type="dxa"/>
            <w:vMerge w:val="continue"/>
            <w:tcBorders>
              <w:top w:val="nil"/>
              <w:left w:val="nil"/>
              <w:bottom w:val="single" w:color="000000" w:sz="8" w:space="0"/>
              <w:right w:val="single" w:color="000000" w:sz="8" w:space="0"/>
            </w:tcBorders>
            <w:shd w:val="clear" w:color="auto" w:fill="auto"/>
            <w:noWrap/>
          </w:tcPr>
          <w:p w14:paraId="3D1C002F"/>
        </w:tc>
        <w:tc>
          <w:tcPr>
            <w:tcW w:w="5701" w:type="dxa"/>
            <w:tcBorders>
              <w:top w:val="nil"/>
              <w:left w:val="nil"/>
              <w:bottom w:val="nil"/>
              <w:right w:val="single" w:color="000000" w:sz="8" w:space="0"/>
            </w:tcBorders>
            <w:shd w:val="clear" w:color="auto" w:fill="auto"/>
            <w:noWrap/>
            <w:vAlign w:val="center"/>
          </w:tcPr>
          <w:p w14:paraId="0F4C0FB4">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3.聚集市场主体数量。</w:t>
            </w:r>
          </w:p>
        </w:tc>
      </w:tr>
      <w:tr w14:paraId="3C702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10C45083"/>
        </w:tc>
        <w:tc>
          <w:tcPr>
            <w:tcW w:w="1800" w:type="dxa"/>
            <w:vMerge w:val="continue"/>
            <w:tcBorders>
              <w:top w:val="nil"/>
              <w:left w:val="nil"/>
              <w:bottom w:val="single" w:color="000000" w:sz="8" w:space="0"/>
              <w:right w:val="single" w:color="000000" w:sz="8" w:space="0"/>
            </w:tcBorders>
            <w:shd w:val="clear" w:color="auto" w:fill="auto"/>
            <w:noWrap/>
          </w:tcPr>
          <w:p w14:paraId="12125D50"/>
        </w:tc>
        <w:tc>
          <w:tcPr>
            <w:tcW w:w="5701" w:type="dxa"/>
            <w:tcBorders>
              <w:top w:val="nil"/>
              <w:left w:val="nil"/>
              <w:bottom w:val="nil"/>
              <w:right w:val="single" w:color="000000" w:sz="8" w:space="0"/>
            </w:tcBorders>
            <w:shd w:val="clear" w:color="auto" w:fill="auto"/>
            <w:noWrap/>
            <w:vAlign w:val="center"/>
          </w:tcPr>
          <w:p w14:paraId="5D31E3C0">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4.项目投资总额。</w:t>
            </w:r>
          </w:p>
        </w:tc>
      </w:tr>
      <w:tr w14:paraId="294C1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13082270"/>
        </w:tc>
        <w:tc>
          <w:tcPr>
            <w:tcW w:w="1800" w:type="dxa"/>
            <w:vMerge w:val="continue"/>
            <w:tcBorders>
              <w:top w:val="nil"/>
              <w:left w:val="nil"/>
              <w:bottom w:val="single" w:color="000000" w:sz="8" w:space="0"/>
              <w:right w:val="single" w:color="000000" w:sz="8" w:space="0"/>
            </w:tcBorders>
            <w:shd w:val="clear" w:color="auto" w:fill="auto"/>
            <w:noWrap/>
          </w:tcPr>
          <w:p w14:paraId="2808A559"/>
        </w:tc>
        <w:tc>
          <w:tcPr>
            <w:tcW w:w="5701" w:type="dxa"/>
            <w:tcBorders>
              <w:top w:val="nil"/>
              <w:left w:val="nil"/>
              <w:bottom w:val="single" w:color="000000" w:sz="8" w:space="0"/>
              <w:right w:val="single" w:color="000000" w:sz="8" w:space="0"/>
            </w:tcBorders>
            <w:shd w:val="clear" w:color="auto" w:fill="auto"/>
            <w:noWrap/>
            <w:vAlign w:val="center"/>
          </w:tcPr>
          <w:p w14:paraId="791DC45F">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5.试点期间年度举办促消费活动数量。</w:t>
            </w:r>
          </w:p>
        </w:tc>
      </w:tr>
      <w:tr w14:paraId="1AE36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4B302567"/>
        </w:tc>
        <w:tc>
          <w:tcPr>
            <w:tcW w:w="1800" w:type="dxa"/>
            <w:vMerge w:val="continue"/>
            <w:tcBorders>
              <w:top w:val="nil"/>
              <w:left w:val="nil"/>
              <w:bottom w:val="single" w:color="000000" w:sz="8" w:space="0"/>
              <w:right w:val="single" w:color="000000" w:sz="8" w:space="0"/>
            </w:tcBorders>
            <w:shd w:val="clear" w:color="auto" w:fill="auto"/>
            <w:noWrap/>
          </w:tcPr>
          <w:p w14:paraId="45FDBB57"/>
        </w:tc>
        <w:tc>
          <w:tcPr>
            <w:tcW w:w="5701" w:type="dxa"/>
            <w:tcBorders>
              <w:top w:val="nil"/>
              <w:left w:val="nil"/>
              <w:bottom w:val="nil"/>
              <w:right w:val="single" w:color="000000" w:sz="8" w:space="0"/>
            </w:tcBorders>
            <w:shd w:val="clear" w:color="auto" w:fill="auto"/>
            <w:noWrap/>
            <w:vAlign w:val="center"/>
          </w:tcPr>
          <w:p w14:paraId="7509C586">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（三）推动重点赛事或演出活动</w:t>
            </w:r>
          </w:p>
        </w:tc>
      </w:tr>
      <w:tr w14:paraId="2E784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282741D4"/>
        </w:tc>
        <w:tc>
          <w:tcPr>
            <w:tcW w:w="1800" w:type="dxa"/>
            <w:vMerge w:val="continue"/>
            <w:tcBorders>
              <w:top w:val="nil"/>
              <w:left w:val="nil"/>
              <w:bottom w:val="single" w:color="000000" w:sz="8" w:space="0"/>
              <w:right w:val="single" w:color="000000" w:sz="8" w:space="0"/>
            </w:tcBorders>
            <w:shd w:val="clear" w:color="auto" w:fill="auto"/>
            <w:noWrap/>
          </w:tcPr>
          <w:p w14:paraId="73EBDDBB"/>
        </w:tc>
        <w:tc>
          <w:tcPr>
            <w:tcW w:w="5701" w:type="dxa"/>
            <w:tcBorders>
              <w:top w:val="nil"/>
              <w:left w:val="nil"/>
              <w:bottom w:val="nil"/>
              <w:right w:val="single" w:color="000000" w:sz="8" w:space="0"/>
            </w:tcBorders>
            <w:shd w:val="clear" w:color="auto" w:fill="auto"/>
            <w:noWrap/>
            <w:vAlign w:val="center"/>
          </w:tcPr>
          <w:p w14:paraId="1BDCF826">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1.赛事或演出数量。</w:t>
            </w:r>
          </w:p>
        </w:tc>
      </w:tr>
      <w:tr w14:paraId="7A6E4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7871381D"/>
        </w:tc>
        <w:tc>
          <w:tcPr>
            <w:tcW w:w="1800" w:type="dxa"/>
            <w:vMerge w:val="continue"/>
            <w:tcBorders>
              <w:top w:val="nil"/>
              <w:left w:val="nil"/>
              <w:bottom w:val="single" w:color="000000" w:sz="8" w:space="0"/>
              <w:right w:val="single" w:color="000000" w:sz="8" w:space="0"/>
            </w:tcBorders>
            <w:shd w:val="clear" w:color="auto" w:fill="auto"/>
            <w:noWrap/>
          </w:tcPr>
          <w:p w14:paraId="6C9F269B"/>
        </w:tc>
        <w:tc>
          <w:tcPr>
            <w:tcW w:w="5701" w:type="dxa"/>
            <w:tcBorders>
              <w:top w:val="nil"/>
              <w:left w:val="nil"/>
              <w:bottom w:val="nil"/>
              <w:right w:val="single" w:color="000000" w:sz="8" w:space="0"/>
            </w:tcBorders>
            <w:shd w:val="clear" w:color="auto" w:fill="auto"/>
            <w:noWrap/>
            <w:vAlign w:val="center"/>
          </w:tcPr>
          <w:p w14:paraId="2B269624">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2.带来相关消费额的增长或吸引一定客流等情况。</w:t>
            </w:r>
          </w:p>
        </w:tc>
      </w:tr>
      <w:tr w14:paraId="58221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4D33A214"/>
        </w:tc>
        <w:tc>
          <w:tcPr>
            <w:tcW w:w="1800" w:type="dxa"/>
            <w:vMerge w:val="continue"/>
            <w:tcBorders>
              <w:top w:val="nil"/>
              <w:left w:val="nil"/>
              <w:bottom w:val="single" w:color="000000" w:sz="8" w:space="0"/>
              <w:right w:val="single" w:color="000000" w:sz="8" w:space="0"/>
            </w:tcBorders>
            <w:shd w:val="clear" w:color="auto" w:fill="auto"/>
            <w:noWrap/>
          </w:tcPr>
          <w:p w14:paraId="5B6451AF"/>
        </w:tc>
        <w:tc>
          <w:tcPr>
            <w:tcW w:w="5701" w:type="dxa"/>
            <w:tcBorders>
              <w:top w:val="nil"/>
              <w:left w:val="nil"/>
              <w:bottom w:val="single" w:color="000000" w:sz="8" w:space="0"/>
              <w:right w:val="single" w:color="000000" w:sz="8" w:space="0"/>
            </w:tcBorders>
            <w:shd w:val="clear" w:color="auto" w:fill="auto"/>
            <w:noWrap/>
            <w:vAlign w:val="center"/>
          </w:tcPr>
          <w:p w14:paraId="4DF070CC">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3.有配合赛事、演出开展配套活动情况。</w:t>
            </w:r>
          </w:p>
        </w:tc>
      </w:tr>
      <w:tr w14:paraId="2AACC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32721D56"/>
        </w:tc>
        <w:tc>
          <w:tcPr>
            <w:tcW w:w="1800" w:type="dxa"/>
            <w:vMerge w:val="continue"/>
            <w:tcBorders>
              <w:top w:val="nil"/>
              <w:left w:val="nil"/>
              <w:bottom w:val="single" w:color="000000" w:sz="8" w:space="0"/>
              <w:right w:val="single" w:color="000000" w:sz="8" w:space="0"/>
            </w:tcBorders>
            <w:shd w:val="clear" w:color="auto" w:fill="auto"/>
            <w:noWrap/>
          </w:tcPr>
          <w:p w14:paraId="06E877FC"/>
        </w:tc>
        <w:tc>
          <w:tcPr>
            <w:tcW w:w="5701" w:type="dxa"/>
            <w:tcBorders>
              <w:top w:val="single" w:color="000000" w:sz="8" w:space="0"/>
              <w:left w:val="nil"/>
              <w:bottom w:val="nil"/>
              <w:right w:val="single" w:color="000000" w:sz="8" w:space="0"/>
            </w:tcBorders>
            <w:shd w:val="clear" w:color="auto" w:fill="auto"/>
            <w:noWrap/>
          </w:tcPr>
          <w:p w14:paraId="44291830">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（四）</w:t>
            </w:r>
            <w:r>
              <w:rPr>
                <w:rStyle w:val="17"/>
                <w:color w:val="auto"/>
                <w:highlight w:val="none"/>
                <w:u w:val="none"/>
                <w:lang w:val="en-US" w:eastAsia="zh-CN"/>
              </w:rPr>
              <w:t>发展夜间经济</w:t>
            </w:r>
          </w:p>
        </w:tc>
      </w:tr>
      <w:tr w14:paraId="3D7A5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58EDD1E6"/>
        </w:tc>
        <w:tc>
          <w:tcPr>
            <w:tcW w:w="1800" w:type="dxa"/>
            <w:vMerge w:val="continue"/>
            <w:tcBorders>
              <w:top w:val="nil"/>
              <w:left w:val="nil"/>
              <w:bottom w:val="single" w:color="000000" w:sz="8" w:space="0"/>
              <w:right w:val="single" w:color="000000" w:sz="8" w:space="0"/>
            </w:tcBorders>
            <w:shd w:val="clear" w:color="auto" w:fill="auto"/>
            <w:noWrap/>
          </w:tcPr>
          <w:p w14:paraId="7C32C23D"/>
        </w:tc>
        <w:tc>
          <w:tcPr>
            <w:tcW w:w="5701" w:type="dxa"/>
            <w:tcBorders>
              <w:top w:val="nil"/>
              <w:left w:val="nil"/>
              <w:bottom w:val="nil"/>
              <w:right w:val="single" w:color="000000" w:sz="8" w:space="0"/>
            </w:tcBorders>
            <w:shd w:val="clear" w:color="auto" w:fill="auto"/>
            <w:noWrap/>
          </w:tcPr>
          <w:p w14:paraId="096F0D9C">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1.夜间消费业态数量。</w:t>
            </w:r>
          </w:p>
        </w:tc>
      </w:tr>
      <w:tr w14:paraId="311F3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70E4596E"/>
        </w:tc>
        <w:tc>
          <w:tcPr>
            <w:tcW w:w="1800" w:type="dxa"/>
            <w:vMerge w:val="continue"/>
            <w:tcBorders>
              <w:top w:val="nil"/>
              <w:left w:val="nil"/>
              <w:bottom w:val="single" w:color="000000" w:sz="8" w:space="0"/>
              <w:right w:val="single" w:color="000000" w:sz="8" w:space="0"/>
            </w:tcBorders>
            <w:shd w:val="clear" w:color="auto" w:fill="auto"/>
            <w:noWrap/>
          </w:tcPr>
          <w:p w14:paraId="4170D881"/>
        </w:tc>
        <w:tc>
          <w:tcPr>
            <w:tcW w:w="5701" w:type="dxa"/>
            <w:tcBorders>
              <w:top w:val="nil"/>
              <w:left w:val="nil"/>
              <w:bottom w:val="nil"/>
              <w:right w:val="single" w:color="000000" w:sz="8" w:space="0"/>
            </w:tcBorders>
            <w:shd w:val="clear" w:color="auto" w:fill="auto"/>
            <w:noWrap/>
          </w:tcPr>
          <w:p w14:paraId="7EACED79">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2.夜间消费品牌打造情况。</w:t>
            </w:r>
          </w:p>
        </w:tc>
      </w:tr>
      <w:tr w14:paraId="0603A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769F369E"/>
        </w:tc>
        <w:tc>
          <w:tcPr>
            <w:tcW w:w="1800" w:type="dxa"/>
            <w:vMerge w:val="continue"/>
            <w:tcBorders>
              <w:top w:val="nil"/>
              <w:left w:val="nil"/>
              <w:bottom w:val="single" w:color="000000" w:sz="8" w:space="0"/>
              <w:right w:val="single" w:color="000000" w:sz="8" w:space="0"/>
            </w:tcBorders>
            <w:shd w:val="clear" w:color="auto" w:fill="auto"/>
            <w:noWrap/>
          </w:tcPr>
          <w:p w14:paraId="19EF277B"/>
        </w:tc>
        <w:tc>
          <w:tcPr>
            <w:tcW w:w="5701" w:type="dxa"/>
            <w:tcBorders>
              <w:top w:val="nil"/>
              <w:left w:val="nil"/>
              <w:bottom w:val="single" w:color="000000" w:sz="8" w:space="0"/>
              <w:right w:val="single" w:color="000000" w:sz="8" w:space="0"/>
            </w:tcBorders>
            <w:shd w:val="clear" w:color="auto" w:fill="auto"/>
            <w:noWrap/>
          </w:tcPr>
          <w:p w14:paraId="1F9EC217">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3.有效投资规模。</w:t>
            </w:r>
          </w:p>
        </w:tc>
      </w:tr>
      <w:tr w14:paraId="0F3AE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12FD544D"/>
        </w:tc>
        <w:tc>
          <w:tcPr>
            <w:tcW w:w="1800" w:type="dxa"/>
            <w:vMerge w:val="continue"/>
            <w:tcBorders>
              <w:top w:val="nil"/>
              <w:left w:val="nil"/>
              <w:bottom w:val="single" w:color="000000" w:sz="8" w:space="0"/>
              <w:right w:val="single" w:color="000000" w:sz="8" w:space="0"/>
            </w:tcBorders>
            <w:shd w:val="clear" w:color="auto" w:fill="auto"/>
            <w:noWrap/>
          </w:tcPr>
          <w:p w14:paraId="45A228B1"/>
        </w:tc>
        <w:tc>
          <w:tcPr>
            <w:tcW w:w="5701" w:type="dxa"/>
            <w:tcBorders>
              <w:top w:val="nil"/>
              <w:left w:val="nil"/>
              <w:bottom w:val="nil"/>
              <w:right w:val="single" w:color="000000" w:sz="8" w:space="0"/>
            </w:tcBorders>
            <w:shd w:val="clear" w:color="auto" w:fill="auto"/>
            <w:noWrap/>
          </w:tcPr>
          <w:p w14:paraId="727D2D2E">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（五）培育服务消费新增长点</w:t>
            </w:r>
          </w:p>
        </w:tc>
      </w:tr>
      <w:tr w14:paraId="50F20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072DEE40"/>
        </w:tc>
        <w:tc>
          <w:tcPr>
            <w:tcW w:w="1800" w:type="dxa"/>
            <w:vMerge w:val="continue"/>
            <w:tcBorders>
              <w:top w:val="nil"/>
              <w:left w:val="nil"/>
              <w:bottom w:val="single" w:color="000000" w:sz="8" w:space="0"/>
              <w:right w:val="single" w:color="000000" w:sz="8" w:space="0"/>
            </w:tcBorders>
            <w:shd w:val="clear" w:color="auto" w:fill="auto"/>
            <w:noWrap/>
          </w:tcPr>
          <w:p w14:paraId="2ED55FA8"/>
        </w:tc>
        <w:tc>
          <w:tcPr>
            <w:tcW w:w="5701" w:type="dxa"/>
            <w:tcBorders>
              <w:top w:val="nil"/>
              <w:left w:val="nil"/>
              <w:bottom w:val="nil"/>
              <w:right w:val="single" w:color="000000" w:sz="8" w:space="0"/>
            </w:tcBorders>
            <w:shd w:val="clear" w:color="auto" w:fill="auto"/>
            <w:noWrap/>
          </w:tcPr>
          <w:p w14:paraId="47894FE3">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1.是否有统一的运营主体。</w:t>
            </w:r>
          </w:p>
        </w:tc>
      </w:tr>
      <w:tr w14:paraId="6CD94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093D4878"/>
        </w:tc>
        <w:tc>
          <w:tcPr>
            <w:tcW w:w="1800" w:type="dxa"/>
            <w:vMerge w:val="continue"/>
            <w:tcBorders>
              <w:top w:val="nil"/>
              <w:left w:val="nil"/>
              <w:bottom w:val="single" w:color="000000" w:sz="8" w:space="0"/>
              <w:right w:val="single" w:color="000000" w:sz="8" w:space="0"/>
            </w:tcBorders>
            <w:shd w:val="clear" w:color="auto" w:fill="auto"/>
            <w:noWrap/>
          </w:tcPr>
          <w:p w14:paraId="39C44ACA"/>
        </w:tc>
        <w:tc>
          <w:tcPr>
            <w:tcW w:w="5701" w:type="dxa"/>
            <w:tcBorders>
              <w:top w:val="nil"/>
              <w:left w:val="nil"/>
              <w:bottom w:val="nil"/>
              <w:right w:val="single" w:color="000000" w:sz="8" w:space="0"/>
            </w:tcBorders>
            <w:shd w:val="clear" w:color="auto" w:fill="auto"/>
            <w:noWrap/>
          </w:tcPr>
          <w:p w14:paraId="29D60AD4">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2.是否具有明确清晰消费主体定位。</w:t>
            </w:r>
          </w:p>
        </w:tc>
      </w:tr>
      <w:tr w14:paraId="4B8B9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38D0FF3F"/>
        </w:tc>
        <w:tc>
          <w:tcPr>
            <w:tcW w:w="1800" w:type="dxa"/>
            <w:vMerge w:val="continue"/>
            <w:tcBorders>
              <w:top w:val="nil"/>
              <w:left w:val="nil"/>
              <w:bottom w:val="single" w:color="000000" w:sz="8" w:space="0"/>
              <w:right w:val="single" w:color="000000" w:sz="8" w:space="0"/>
            </w:tcBorders>
            <w:shd w:val="clear" w:color="auto" w:fill="auto"/>
            <w:noWrap/>
          </w:tcPr>
          <w:p w14:paraId="2BEDE472"/>
        </w:tc>
        <w:tc>
          <w:tcPr>
            <w:tcW w:w="5701" w:type="dxa"/>
            <w:tcBorders>
              <w:top w:val="nil"/>
              <w:left w:val="nil"/>
              <w:bottom w:val="nil"/>
              <w:right w:val="single" w:color="000000" w:sz="8" w:space="0"/>
            </w:tcBorders>
            <w:shd w:val="clear" w:color="auto" w:fill="auto"/>
            <w:noWrap/>
          </w:tcPr>
          <w:p w14:paraId="571378EB">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3.市场推广计划是否合理可行。</w:t>
            </w:r>
          </w:p>
        </w:tc>
      </w:tr>
      <w:tr w14:paraId="06CC7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5E2EBC6A"/>
        </w:tc>
        <w:tc>
          <w:tcPr>
            <w:tcW w:w="1800" w:type="dxa"/>
            <w:vMerge w:val="continue"/>
            <w:tcBorders>
              <w:top w:val="nil"/>
              <w:left w:val="nil"/>
              <w:bottom w:val="single" w:color="000000" w:sz="8" w:space="0"/>
              <w:right w:val="single" w:color="000000" w:sz="8" w:space="0"/>
            </w:tcBorders>
            <w:shd w:val="clear" w:color="auto" w:fill="auto"/>
            <w:noWrap/>
          </w:tcPr>
          <w:p w14:paraId="0646DEBD"/>
        </w:tc>
        <w:tc>
          <w:tcPr>
            <w:tcW w:w="5701" w:type="dxa"/>
            <w:tcBorders>
              <w:top w:val="nil"/>
              <w:left w:val="nil"/>
              <w:bottom w:val="nil"/>
              <w:right w:val="single" w:color="000000" w:sz="8" w:space="0"/>
            </w:tcBorders>
            <w:shd w:val="clear" w:color="auto" w:fill="auto"/>
            <w:noWrap/>
          </w:tcPr>
          <w:p w14:paraId="444D4361">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4.模式、场景或业态融合、创新情况或先进技术应用能提供的创新、融合 等特点的消费体验情况。</w:t>
            </w:r>
          </w:p>
        </w:tc>
      </w:tr>
      <w:tr w14:paraId="70F25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4C4C79A6"/>
        </w:tc>
        <w:tc>
          <w:tcPr>
            <w:tcW w:w="1800" w:type="dxa"/>
            <w:vMerge w:val="continue"/>
            <w:tcBorders>
              <w:top w:val="nil"/>
              <w:left w:val="nil"/>
              <w:bottom w:val="single" w:color="000000" w:sz="8" w:space="0"/>
              <w:right w:val="single" w:color="000000" w:sz="8" w:space="0"/>
            </w:tcBorders>
            <w:shd w:val="clear" w:color="auto" w:fill="auto"/>
            <w:noWrap/>
          </w:tcPr>
          <w:p w14:paraId="50BBC2B1"/>
        </w:tc>
        <w:tc>
          <w:tcPr>
            <w:tcW w:w="5701" w:type="dxa"/>
            <w:tcBorders>
              <w:top w:val="nil"/>
              <w:left w:val="nil"/>
              <w:bottom w:val="single" w:color="000000" w:sz="8" w:space="0"/>
              <w:right w:val="single" w:color="000000" w:sz="8" w:space="0"/>
            </w:tcBorders>
            <w:shd w:val="clear" w:color="auto" w:fill="auto"/>
            <w:noWrap/>
          </w:tcPr>
          <w:p w14:paraId="51DA27F8">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5.项目投资总额。</w:t>
            </w:r>
          </w:p>
        </w:tc>
      </w:tr>
      <w:tr w14:paraId="236FD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66E99418"/>
        </w:tc>
        <w:tc>
          <w:tcPr>
            <w:tcW w:w="1800" w:type="dxa"/>
            <w:vMerge w:val="restart"/>
            <w:tcBorders>
              <w:top w:val="nil"/>
              <w:left w:val="nil"/>
              <w:bottom w:val="single" w:color="000000" w:sz="8" w:space="0"/>
              <w:right w:val="single" w:color="000000" w:sz="8" w:space="0"/>
            </w:tcBorders>
            <w:shd w:val="clear" w:color="auto" w:fill="auto"/>
            <w:noWrap/>
          </w:tcPr>
          <w:p w14:paraId="48C3589F">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（二）支持健全首发经济服务体系</w:t>
            </w:r>
          </w:p>
        </w:tc>
        <w:tc>
          <w:tcPr>
            <w:tcW w:w="5701" w:type="dxa"/>
            <w:tcBorders>
              <w:top w:val="nil"/>
              <w:left w:val="nil"/>
              <w:bottom w:val="nil"/>
              <w:right w:val="single" w:color="000000" w:sz="8" w:space="0"/>
            </w:tcBorders>
            <w:shd w:val="clear" w:color="auto" w:fill="auto"/>
            <w:noWrap/>
          </w:tcPr>
          <w:p w14:paraId="190BD530">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（一）首发中心、首发经济集聚区</w:t>
            </w:r>
          </w:p>
        </w:tc>
      </w:tr>
      <w:tr w14:paraId="4A8EE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6C804EFF"/>
        </w:tc>
        <w:tc>
          <w:tcPr>
            <w:tcW w:w="1800" w:type="dxa"/>
            <w:vMerge w:val="continue"/>
            <w:tcBorders>
              <w:top w:val="nil"/>
              <w:left w:val="nil"/>
              <w:bottom w:val="single" w:color="000000" w:sz="8" w:space="0"/>
              <w:right w:val="single" w:color="000000" w:sz="8" w:space="0"/>
            </w:tcBorders>
            <w:shd w:val="clear" w:color="auto" w:fill="auto"/>
            <w:noWrap/>
          </w:tcPr>
          <w:p w14:paraId="6A430CFE"/>
        </w:tc>
        <w:tc>
          <w:tcPr>
            <w:tcW w:w="5701" w:type="dxa"/>
            <w:tcBorders>
              <w:top w:val="nil"/>
              <w:left w:val="nil"/>
              <w:bottom w:val="nil"/>
              <w:right w:val="single" w:color="000000" w:sz="8" w:space="0"/>
            </w:tcBorders>
            <w:shd w:val="clear" w:color="auto" w:fill="auto"/>
            <w:noWrap/>
          </w:tcPr>
          <w:p w14:paraId="0A97350F">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1.首店数量。</w:t>
            </w:r>
          </w:p>
        </w:tc>
      </w:tr>
      <w:tr w14:paraId="1DB6D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1BE83053"/>
        </w:tc>
        <w:tc>
          <w:tcPr>
            <w:tcW w:w="1800" w:type="dxa"/>
            <w:vMerge w:val="continue"/>
            <w:tcBorders>
              <w:top w:val="nil"/>
              <w:left w:val="nil"/>
              <w:bottom w:val="single" w:color="000000" w:sz="8" w:space="0"/>
              <w:right w:val="single" w:color="000000" w:sz="8" w:space="0"/>
            </w:tcBorders>
            <w:shd w:val="clear" w:color="auto" w:fill="auto"/>
            <w:noWrap/>
          </w:tcPr>
          <w:p w14:paraId="20450F4E"/>
        </w:tc>
        <w:tc>
          <w:tcPr>
            <w:tcW w:w="5701" w:type="dxa"/>
            <w:tcBorders>
              <w:top w:val="nil"/>
              <w:left w:val="nil"/>
              <w:bottom w:val="nil"/>
              <w:right w:val="single" w:color="000000" w:sz="8" w:space="0"/>
            </w:tcBorders>
            <w:shd w:val="clear" w:color="auto" w:fill="auto"/>
            <w:noWrap/>
          </w:tcPr>
          <w:p w14:paraId="0BE251D7">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2.面积。</w:t>
            </w:r>
          </w:p>
        </w:tc>
      </w:tr>
      <w:tr w14:paraId="4CEF9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339C1492"/>
        </w:tc>
        <w:tc>
          <w:tcPr>
            <w:tcW w:w="1800" w:type="dxa"/>
            <w:vMerge w:val="continue"/>
            <w:tcBorders>
              <w:top w:val="nil"/>
              <w:left w:val="nil"/>
              <w:bottom w:val="single" w:color="000000" w:sz="8" w:space="0"/>
              <w:right w:val="single" w:color="000000" w:sz="8" w:space="0"/>
            </w:tcBorders>
            <w:shd w:val="clear" w:color="auto" w:fill="auto"/>
            <w:noWrap/>
          </w:tcPr>
          <w:p w14:paraId="3A888B92"/>
        </w:tc>
        <w:tc>
          <w:tcPr>
            <w:tcW w:w="5701" w:type="dxa"/>
            <w:tcBorders>
              <w:top w:val="nil"/>
              <w:left w:val="nil"/>
              <w:bottom w:val="nil"/>
              <w:right w:val="single" w:color="000000" w:sz="8" w:space="0"/>
            </w:tcBorders>
            <w:shd w:val="clear" w:color="auto" w:fill="auto"/>
            <w:noWrap/>
          </w:tcPr>
          <w:p w14:paraId="332FD41C">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3.服务机构：聚集传播、传媒、广告、策划等首发经济专业服务机构数量。</w:t>
            </w:r>
          </w:p>
        </w:tc>
      </w:tr>
      <w:tr w14:paraId="2F25E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66C0BADD"/>
        </w:tc>
        <w:tc>
          <w:tcPr>
            <w:tcW w:w="1800" w:type="dxa"/>
            <w:vMerge w:val="continue"/>
            <w:tcBorders>
              <w:top w:val="nil"/>
              <w:left w:val="nil"/>
              <w:bottom w:val="single" w:color="000000" w:sz="8" w:space="0"/>
              <w:right w:val="single" w:color="000000" w:sz="8" w:space="0"/>
            </w:tcBorders>
            <w:shd w:val="clear" w:color="auto" w:fill="auto"/>
            <w:noWrap/>
          </w:tcPr>
          <w:p w14:paraId="5397447F"/>
        </w:tc>
        <w:tc>
          <w:tcPr>
            <w:tcW w:w="5701" w:type="dxa"/>
            <w:tcBorders>
              <w:top w:val="nil"/>
              <w:left w:val="nil"/>
              <w:bottom w:val="nil"/>
              <w:right w:val="single" w:color="000000" w:sz="8" w:space="0"/>
            </w:tcBorders>
            <w:shd w:val="clear" w:color="auto" w:fill="auto"/>
            <w:noWrap/>
          </w:tcPr>
          <w:p w14:paraId="2ABFFAD1">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4.首发活动数量。</w:t>
            </w:r>
          </w:p>
        </w:tc>
      </w:tr>
      <w:tr w14:paraId="0F8F2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09A5C9D0"/>
        </w:tc>
        <w:tc>
          <w:tcPr>
            <w:tcW w:w="1800" w:type="dxa"/>
            <w:vMerge w:val="continue"/>
            <w:tcBorders>
              <w:top w:val="nil"/>
              <w:left w:val="nil"/>
              <w:bottom w:val="single" w:color="000000" w:sz="8" w:space="0"/>
              <w:right w:val="single" w:color="000000" w:sz="8" w:space="0"/>
            </w:tcBorders>
            <w:shd w:val="clear" w:color="auto" w:fill="auto"/>
            <w:noWrap/>
          </w:tcPr>
          <w:p w14:paraId="70FB221D"/>
        </w:tc>
        <w:tc>
          <w:tcPr>
            <w:tcW w:w="5701" w:type="dxa"/>
            <w:tcBorders>
              <w:top w:val="nil"/>
              <w:left w:val="nil"/>
              <w:bottom w:val="single" w:color="000000" w:sz="8" w:space="0"/>
              <w:right w:val="single" w:color="000000" w:sz="8" w:space="0"/>
            </w:tcBorders>
            <w:shd w:val="clear" w:color="auto" w:fill="auto"/>
            <w:noWrap/>
          </w:tcPr>
          <w:p w14:paraId="6D3CF8E1">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5.首发空间面积。</w:t>
            </w:r>
          </w:p>
        </w:tc>
      </w:tr>
      <w:tr w14:paraId="008D4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1A2C40C3"/>
        </w:tc>
        <w:tc>
          <w:tcPr>
            <w:tcW w:w="1800" w:type="dxa"/>
            <w:vMerge w:val="continue"/>
            <w:tcBorders>
              <w:top w:val="nil"/>
              <w:left w:val="nil"/>
              <w:bottom w:val="single" w:color="000000" w:sz="8" w:space="0"/>
              <w:right w:val="single" w:color="000000" w:sz="8" w:space="0"/>
            </w:tcBorders>
            <w:shd w:val="clear" w:color="auto" w:fill="auto"/>
            <w:noWrap/>
          </w:tcPr>
          <w:p w14:paraId="31C6A396"/>
        </w:tc>
        <w:tc>
          <w:tcPr>
            <w:tcW w:w="5701" w:type="dxa"/>
            <w:tcBorders>
              <w:top w:val="nil"/>
              <w:left w:val="nil"/>
              <w:bottom w:val="nil"/>
              <w:right w:val="single" w:color="000000" w:sz="8" w:space="0"/>
            </w:tcBorders>
            <w:shd w:val="clear" w:color="auto" w:fill="auto"/>
            <w:noWrap/>
          </w:tcPr>
          <w:p w14:paraId="60C17FCB">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（二）开设首店、旗舰店</w:t>
            </w:r>
          </w:p>
        </w:tc>
      </w:tr>
      <w:tr w14:paraId="3FFEB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5F2232F5"/>
        </w:tc>
        <w:tc>
          <w:tcPr>
            <w:tcW w:w="1800" w:type="dxa"/>
            <w:vMerge w:val="continue"/>
            <w:tcBorders>
              <w:top w:val="nil"/>
              <w:left w:val="nil"/>
              <w:bottom w:val="single" w:color="000000" w:sz="8" w:space="0"/>
              <w:right w:val="single" w:color="000000" w:sz="8" w:space="0"/>
            </w:tcBorders>
            <w:shd w:val="clear" w:color="auto" w:fill="auto"/>
            <w:noWrap/>
          </w:tcPr>
          <w:p w14:paraId="5A34B862"/>
        </w:tc>
        <w:tc>
          <w:tcPr>
            <w:tcW w:w="5701" w:type="dxa"/>
            <w:tcBorders>
              <w:top w:val="nil"/>
              <w:left w:val="nil"/>
              <w:bottom w:val="nil"/>
              <w:right w:val="single" w:color="000000" w:sz="8" w:space="0"/>
            </w:tcBorders>
            <w:shd w:val="clear" w:color="auto" w:fill="auto"/>
            <w:noWrap/>
          </w:tcPr>
          <w:p w14:paraId="11B85F2A">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1.品牌能级。</w:t>
            </w:r>
          </w:p>
        </w:tc>
      </w:tr>
      <w:tr w14:paraId="0D103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4409C6E6"/>
        </w:tc>
        <w:tc>
          <w:tcPr>
            <w:tcW w:w="1800" w:type="dxa"/>
            <w:vMerge w:val="continue"/>
            <w:tcBorders>
              <w:top w:val="nil"/>
              <w:left w:val="nil"/>
              <w:bottom w:val="single" w:color="000000" w:sz="8" w:space="0"/>
              <w:right w:val="single" w:color="000000" w:sz="8" w:space="0"/>
            </w:tcBorders>
            <w:shd w:val="clear" w:color="auto" w:fill="auto"/>
            <w:noWrap/>
          </w:tcPr>
          <w:p w14:paraId="17EB6987"/>
        </w:tc>
        <w:tc>
          <w:tcPr>
            <w:tcW w:w="5701" w:type="dxa"/>
            <w:tcBorders>
              <w:top w:val="nil"/>
              <w:left w:val="nil"/>
              <w:bottom w:val="nil"/>
              <w:right w:val="single" w:color="000000" w:sz="8" w:space="0"/>
            </w:tcBorders>
            <w:shd w:val="clear" w:color="auto" w:fill="auto"/>
            <w:noWrap/>
          </w:tcPr>
          <w:p w14:paraId="70B8C0EB">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2.面积。</w:t>
            </w:r>
          </w:p>
        </w:tc>
      </w:tr>
      <w:tr w14:paraId="727B0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567461E9"/>
        </w:tc>
        <w:tc>
          <w:tcPr>
            <w:tcW w:w="1800" w:type="dxa"/>
            <w:vMerge w:val="continue"/>
            <w:tcBorders>
              <w:top w:val="nil"/>
              <w:left w:val="nil"/>
              <w:bottom w:val="single" w:color="000000" w:sz="8" w:space="0"/>
              <w:right w:val="single" w:color="000000" w:sz="8" w:space="0"/>
            </w:tcBorders>
            <w:shd w:val="clear" w:color="auto" w:fill="auto"/>
            <w:noWrap/>
          </w:tcPr>
          <w:p w14:paraId="1B95D193"/>
        </w:tc>
        <w:tc>
          <w:tcPr>
            <w:tcW w:w="5701" w:type="dxa"/>
            <w:tcBorders>
              <w:top w:val="nil"/>
              <w:left w:val="nil"/>
              <w:bottom w:val="nil"/>
              <w:right w:val="single" w:color="000000" w:sz="8" w:space="0"/>
            </w:tcBorders>
            <w:shd w:val="clear" w:color="auto" w:fill="auto"/>
            <w:noWrap/>
          </w:tcPr>
          <w:p w14:paraId="2E21F841">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3.首店创新性情况；商业模式独创性情况。</w:t>
            </w:r>
          </w:p>
        </w:tc>
      </w:tr>
      <w:tr w14:paraId="1FEB3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5B94380C"/>
        </w:tc>
        <w:tc>
          <w:tcPr>
            <w:tcW w:w="1800" w:type="dxa"/>
            <w:vMerge w:val="continue"/>
            <w:tcBorders>
              <w:top w:val="nil"/>
              <w:left w:val="nil"/>
              <w:bottom w:val="single" w:color="000000" w:sz="8" w:space="0"/>
              <w:right w:val="single" w:color="000000" w:sz="8" w:space="0"/>
            </w:tcBorders>
            <w:shd w:val="clear" w:color="auto" w:fill="auto"/>
            <w:noWrap/>
          </w:tcPr>
          <w:p w14:paraId="3413F5FB"/>
        </w:tc>
        <w:tc>
          <w:tcPr>
            <w:tcW w:w="5701" w:type="dxa"/>
            <w:tcBorders>
              <w:top w:val="nil"/>
              <w:left w:val="nil"/>
              <w:bottom w:val="nil"/>
              <w:right w:val="single" w:color="000000" w:sz="8" w:space="0"/>
            </w:tcBorders>
            <w:shd w:val="clear" w:color="auto" w:fill="auto"/>
            <w:noWrap/>
          </w:tcPr>
          <w:p w14:paraId="4042224A">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4.上规、上限企业情况。</w:t>
            </w:r>
          </w:p>
        </w:tc>
      </w:tr>
      <w:tr w14:paraId="7A9A6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2A9F5B85"/>
        </w:tc>
        <w:tc>
          <w:tcPr>
            <w:tcW w:w="1800" w:type="dxa"/>
            <w:vMerge w:val="continue"/>
            <w:tcBorders>
              <w:top w:val="nil"/>
              <w:left w:val="nil"/>
              <w:bottom w:val="single" w:color="000000" w:sz="8" w:space="0"/>
              <w:right w:val="single" w:color="000000" w:sz="8" w:space="0"/>
            </w:tcBorders>
            <w:shd w:val="clear" w:color="auto" w:fill="auto"/>
            <w:noWrap/>
          </w:tcPr>
          <w:p w14:paraId="376D60B7"/>
        </w:tc>
        <w:tc>
          <w:tcPr>
            <w:tcW w:w="5701" w:type="dxa"/>
            <w:tcBorders>
              <w:top w:val="nil"/>
              <w:left w:val="nil"/>
              <w:bottom w:val="single" w:color="000000" w:sz="8" w:space="0"/>
              <w:right w:val="single" w:color="000000" w:sz="8" w:space="0"/>
            </w:tcBorders>
            <w:shd w:val="clear" w:color="auto" w:fill="auto"/>
            <w:noWrap/>
          </w:tcPr>
          <w:p w14:paraId="7AC70555">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5.品牌符合《品牌影响力评价标准》情况。</w:t>
            </w:r>
          </w:p>
        </w:tc>
      </w:tr>
      <w:tr w14:paraId="39CF0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20D38BDA"/>
        </w:tc>
        <w:tc>
          <w:tcPr>
            <w:tcW w:w="1800" w:type="dxa"/>
            <w:vMerge w:val="continue"/>
            <w:tcBorders>
              <w:top w:val="nil"/>
              <w:left w:val="nil"/>
              <w:bottom w:val="single" w:color="000000" w:sz="8" w:space="0"/>
              <w:right w:val="single" w:color="000000" w:sz="8" w:space="0"/>
            </w:tcBorders>
            <w:shd w:val="clear" w:color="auto" w:fill="auto"/>
            <w:noWrap/>
          </w:tcPr>
          <w:p w14:paraId="45F2AD5C"/>
        </w:tc>
        <w:tc>
          <w:tcPr>
            <w:tcW w:w="5701" w:type="dxa"/>
            <w:tcBorders>
              <w:top w:val="nil"/>
              <w:left w:val="nil"/>
              <w:bottom w:val="nil"/>
              <w:right w:val="single" w:color="000000" w:sz="8" w:space="0"/>
            </w:tcBorders>
            <w:shd w:val="clear" w:color="auto" w:fill="auto"/>
            <w:noWrap/>
          </w:tcPr>
          <w:p w14:paraId="360C39C8">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（三）首发首秀首展活动</w:t>
            </w:r>
          </w:p>
        </w:tc>
      </w:tr>
      <w:tr w14:paraId="43935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1AAFF475"/>
        </w:tc>
        <w:tc>
          <w:tcPr>
            <w:tcW w:w="1800" w:type="dxa"/>
            <w:vMerge w:val="continue"/>
            <w:tcBorders>
              <w:top w:val="nil"/>
              <w:left w:val="nil"/>
              <w:bottom w:val="single" w:color="000000" w:sz="8" w:space="0"/>
              <w:right w:val="single" w:color="000000" w:sz="8" w:space="0"/>
            </w:tcBorders>
            <w:shd w:val="clear" w:color="auto" w:fill="auto"/>
            <w:noWrap/>
          </w:tcPr>
          <w:p w14:paraId="51F481C0"/>
        </w:tc>
        <w:tc>
          <w:tcPr>
            <w:tcW w:w="5701" w:type="dxa"/>
            <w:tcBorders>
              <w:top w:val="nil"/>
              <w:left w:val="nil"/>
              <w:bottom w:val="nil"/>
              <w:right w:val="single" w:color="000000" w:sz="8" w:space="0"/>
            </w:tcBorders>
            <w:shd w:val="clear" w:color="auto" w:fill="auto"/>
            <w:noWrap/>
          </w:tcPr>
          <w:p w14:paraId="248A8E83">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1.品牌能级。</w:t>
            </w:r>
          </w:p>
        </w:tc>
      </w:tr>
      <w:tr w14:paraId="2626E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34B29C5A"/>
        </w:tc>
        <w:tc>
          <w:tcPr>
            <w:tcW w:w="1800" w:type="dxa"/>
            <w:vMerge w:val="continue"/>
            <w:tcBorders>
              <w:top w:val="nil"/>
              <w:left w:val="nil"/>
              <w:bottom w:val="single" w:color="000000" w:sz="8" w:space="0"/>
              <w:right w:val="single" w:color="000000" w:sz="8" w:space="0"/>
            </w:tcBorders>
            <w:shd w:val="clear" w:color="auto" w:fill="auto"/>
            <w:noWrap/>
          </w:tcPr>
          <w:p w14:paraId="1E601B9B"/>
        </w:tc>
        <w:tc>
          <w:tcPr>
            <w:tcW w:w="5701" w:type="dxa"/>
            <w:tcBorders>
              <w:top w:val="nil"/>
              <w:left w:val="nil"/>
              <w:bottom w:val="nil"/>
              <w:right w:val="single" w:color="000000" w:sz="8" w:space="0"/>
            </w:tcBorders>
            <w:shd w:val="clear" w:color="auto" w:fill="auto"/>
            <w:noWrap/>
          </w:tcPr>
          <w:p w14:paraId="1BBA81F2">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2.活动影响力。</w:t>
            </w:r>
          </w:p>
        </w:tc>
      </w:tr>
      <w:tr w14:paraId="4B1F4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287AF70E"/>
        </w:tc>
        <w:tc>
          <w:tcPr>
            <w:tcW w:w="1800" w:type="dxa"/>
            <w:vMerge w:val="continue"/>
            <w:tcBorders>
              <w:top w:val="nil"/>
              <w:left w:val="nil"/>
              <w:bottom w:val="single" w:color="000000" w:sz="8" w:space="0"/>
              <w:right w:val="single" w:color="000000" w:sz="8" w:space="0"/>
            </w:tcBorders>
            <w:shd w:val="clear" w:color="auto" w:fill="auto"/>
            <w:noWrap/>
          </w:tcPr>
          <w:p w14:paraId="59A11486"/>
        </w:tc>
        <w:tc>
          <w:tcPr>
            <w:tcW w:w="5701" w:type="dxa"/>
            <w:tcBorders>
              <w:top w:val="nil"/>
              <w:left w:val="nil"/>
              <w:bottom w:val="nil"/>
              <w:right w:val="single" w:color="000000" w:sz="8" w:space="0"/>
            </w:tcBorders>
            <w:shd w:val="clear" w:color="auto" w:fill="auto"/>
            <w:noWrap/>
          </w:tcPr>
          <w:p w14:paraId="77856630">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3.项目投入规模。</w:t>
            </w:r>
          </w:p>
        </w:tc>
      </w:tr>
      <w:tr w14:paraId="5B40F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09E14341"/>
        </w:tc>
        <w:tc>
          <w:tcPr>
            <w:tcW w:w="1800" w:type="dxa"/>
            <w:vMerge w:val="continue"/>
            <w:tcBorders>
              <w:top w:val="nil"/>
              <w:left w:val="nil"/>
              <w:bottom w:val="single" w:color="000000" w:sz="8" w:space="0"/>
              <w:right w:val="single" w:color="000000" w:sz="8" w:space="0"/>
            </w:tcBorders>
            <w:shd w:val="clear" w:color="auto" w:fill="auto"/>
            <w:noWrap/>
          </w:tcPr>
          <w:p w14:paraId="09A12F32"/>
        </w:tc>
        <w:tc>
          <w:tcPr>
            <w:tcW w:w="5701" w:type="dxa"/>
            <w:tcBorders>
              <w:top w:val="nil"/>
              <w:left w:val="nil"/>
              <w:bottom w:val="nil"/>
              <w:right w:val="single" w:color="000000" w:sz="8" w:space="0"/>
            </w:tcBorders>
            <w:shd w:val="clear" w:color="auto" w:fill="auto"/>
            <w:noWrap/>
          </w:tcPr>
          <w:p w14:paraId="0608037D">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4.曝光量：媒体宣传报道情况。</w:t>
            </w:r>
          </w:p>
        </w:tc>
      </w:tr>
      <w:tr w14:paraId="1F585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36992E20"/>
        </w:tc>
        <w:tc>
          <w:tcPr>
            <w:tcW w:w="1800" w:type="dxa"/>
            <w:vMerge w:val="continue"/>
            <w:tcBorders>
              <w:top w:val="nil"/>
              <w:left w:val="nil"/>
              <w:bottom w:val="single" w:color="000000" w:sz="8" w:space="0"/>
              <w:right w:val="single" w:color="000000" w:sz="8" w:space="0"/>
            </w:tcBorders>
            <w:shd w:val="clear" w:color="auto" w:fill="auto"/>
            <w:noWrap/>
          </w:tcPr>
          <w:p w14:paraId="78B90BA7"/>
        </w:tc>
        <w:tc>
          <w:tcPr>
            <w:tcW w:w="5701" w:type="dxa"/>
            <w:tcBorders>
              <w:top w:val="single" w:color="000000" w:sz="8" w:space="0"/>
              <w:left w:val="nil"/>
              <w:bottom w:val="nil"/>
              <w:right w:val="single" w:color="000000" w:sz="8" w:space="0"/>
            </w:tcBorders>
            <w:shd w:val="clear" w:color="auto" w:fill="auto"/>
            <w:noWrap/>
          </w:tcPr>
          <w:p w14:paraId="0DE281D9">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（四）展会开设首发专区</w:t>
            </w:r>
            <w:r>
              <w:rPr>
                <w:rStyle w:val="17"/>
                <w:color w:val="auto"/>
                <w:highlight w:val="none"/>
                <w:u w:val="none"/>
                <w:lang w:val="en-US" w:eastAsia="zh-CN"/>
              </w:rPr>
              <w:t>/专场</w:t>
            </w:r>
          </w:p>
        </w:tc>
      </w:tr>
      <w:tr w14:paraId="25375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5F1C025F"/>
        </w:tc>
        <w:tc>
          <w:tcPr>
            <w:tcW w:w="1800" w:type="dxa"/>
            <w:vMerge w:val="continue"/>
            <w:tcBorders>
              <w:top w:val="nil"/>
              <w:left w:val="nil"/>
              <w:bottom w:val="single" w:color="000000" w:sz="8" w:space="0"/>
              <w:right w:val="single" w:color="000000" w:sz="8" w:space="0"/>
            </w:tcBorders>
            <w:shd w:val="clear" w:color="auto" w:fill="auto"/>
            <w:noWrap/>
          </w:tcPr>
          <w:p w14:paraId="3D24B72B"/>
        </w:tc>
        <w:tc>
          <w:tcPr>
            <w:tcW w:w="5701" w:type="dxa"/>
            <w:tcBorders>
              <w:top w:val="nil"/>
              <w:left w:val="nil"/>
              <w:bottom w:val="nil"/>
              <w:right w:val="single" w:color="000000" w:sz="8" w:space="0"/>
            </w:tcBorders>
            <w:shd w:val="clear" w:color="auto" w:fill="auto"/>
            <w:noWrap/>
          </w:tcPr>
          <w:p w14:paraId="5B4CE771">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1.展会规模。</w:t>
            </w:r>
          </w:p>
        </w:tc>
      </w:tr>
      <w:tr w14:paraId="31F7B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0BBA6B2B"/>
        </w:tc>
        <w:tc>
          <w:tcPr>
            <w:tcW w:w="1800" w:type="dxa"/>
            <w:vMerge w:val="continue"/>
            <w:tcBorders>
              <w:top w:val="nil"/>
              <w:left w:val="nil"/>
              <w:bottom w:val="single" w:color="000000" w:sz="8" w:space="0"/>
              <w:right w:val="single" w:color="000000" w:sz="8" w:space="0"/>
            </w:tcBorders>
            <w:shd w:val="clear" w:color="auto" w:fill="auto"/>
            <w:noWrap/>
          </w:tcPr>
          <w:p w14:paraId="18712EA1"/>
        </w:tc>
        <w:tc>
          <w:tcPr>
            <w:tcW w:w="5701" w:type="dxa"/>
            <w:tcBorders>
              <w:top w:val="nil"/>
              <w:left w:val="nil"/>
              <w:bottom w:val="nil"/>
              <w:right w:val="single" w:color="000000" w:sz="8" w:space="0"/>
            </w:tcBorders>
            <w:shd w:val="clear" w:color="auto" w:fill="auto"/>
            <w:noWrap/>
          </w:tcPr>
          <w:p w14:paraId="20E542E4">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2.专区面积。</w:t>
            </w:r>
          </w:p>
        </w:tc>
      </w:tr>
      <w:tr w14:paraId="471AC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371815C2"/>
        </w:tc>
        <w:tc>
          <w:tcPr>
            <w:tcW w:w="1800" w:type="dxa"/>
            <w:vMerge w:val="continue"/>
            <w:tcBorders>
              <w:top w:val="nil"/>
              <w:left w:val="nil"/>
              <w:bottom w:val="single" w:color="000000" w:sz="8" w:space="0"/>
              <w:right w:val="single" w:color="000000" w:sz="8" w:space="0"/>
            </w:tcBorders>
            <w:shd w:val="clear" w:color="auto" w:fill="auto"/>
            <w:noWrap/>
          </w:tcPr>
          <w:p w14:paraId="7154FBBF"/>
        </w:tc>
        <w:tc>
          <w:tcPr>
            <w:tcW w:w="5701" w:type="dxa"/>
            <w:tcBorders>
              <w:top w:val="nil"/>
              <w:left w:val="nil"/>
              <w:bottom w:val="nil"/>
              <w:right w:val="single" w:color="000000" w:sz="8" w:space="0"/>
            </w:tcBorders>
            <w:shd w:val="clear" w:color="auto" w:fill="auto"/>
            <w:noWrap/>
          </w:tcPr>
          <w:p w14:paraId="400E1608">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3.新品数量。</w:t>
            </w:r>
          </w:p>
        </w:tc>
      </w:tr>
      <w:tr w14:paraId="61632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2348D1C2"/>
        </w:tc>
        <w:tc>
          <w:tcPr>
            <w:tcW w:w="1800" w:type="dxa"/>
            <w:vMerge w:val="continue"/>
            <w:tcBorders>
              <w:top w:val="nil"/>
              <w:left w:val="nil"/>
              <w:bottom w:val="single" w:color="000000" w:sz="8" w:space="0"/>
              <w:right w:val="single" w:color="000000" w:sz="8" w:space="0"/>
            </w:tcBorders>
            <w:shd w:val="clear" w:color="auto" w:fill="auto"/>
            <w:noWrap/>
          </w:tcPr>
          <w:p w14:paraId="40A29136"/>
        </w:tc>
        <w:tc>
          <w:tcPr>
            <w:tcW w:w="5701" w:type="dxa"/>
            <w:tcBorders>
              <w:top w:val="nil"/>
              <w:left w:val="nil"/>
              <w:bottom w:val="nil"/>
              <w:right w:val="single" w:color="000000" w:sz="8" w:space="0"/>
            </w:tcBorders>
            <w:shd w:val="clear" w:color="auto" w:fill="auto"/>
            <w:noWrap/>
          </w:tcPr>
          <w:p w14:paraId="4F5144B4">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4.参展商数量。</w:t>
            </w:r>
          </w:p>
        </w:tc>
      </w:tr>
      <w:tr w14:paraId="13932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78B3C059"/>
        </w:tc>
        <w:tc>
          <w:tcPr>
            <w:tcW w:w="1800" w:type="dxa"/>
            <w:vMerge w:val="continue"/>
            <w:tcBorders>
              <w:top w:val="nil"/>
              <w:left w:val="nil"/>
              <w:bottom w:val="single" w:color="000000" w:sz="8" w:space="0"/>
              <w:right w:val="single" w:color="000000" w:sz="8" w:space="0"/>
            </w:tcBorders>
            <w:shd w:val="clear" w:color="auto" w:fill="auto"/>
            <w:noWrap/>
          </w:tcPr>
          <w:p w14:paraId="122DC8FC"/>
        </w:tc>
        <w:tc>
          <w:tcPr>
            <w:tcW w:w="5701" w:type="dxa"/>
            <w:tcBorders>
              <w:top w:val="nil"/>
              <w:left w:val="nil"/>
              <w:bottom w:val="nil"/>
              <w:right w:val="single" w:color="000000" w:sz="8" w:space="0"/>
            </w:tcBorders>
            <w:shd w:val="clear" w:color="auto" w:fill="auto"/>
            <w:noWrap/>
          </w:tcPr>
          <w:p w14:paraId="7A56CD03">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5.媒体宣传情况。</w:t>
            </w:r>
          </w:p>
        </w:tc>
      </w:tr>
      <w:tr w14:paraId="48653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7AA8BDD9"/>
        </w:tc>
        <w:tc>
          <w:tcPr>
            <w:tcW w:w="1800" w:type="dxa"/>
            <w:vMerge w:val="continue"/>
            <w:tcBorders>
              <w:top w:val="nil"/>
              <w:left w:val="nil"/>
              <w:bottom w:val="single" w:color="000000" w:sz="8" w:space="0"/>
              <w:right w:val="single" w:color="000000" w:sz="8" w:space="0"/>
            </w:tcBorders>
            <w:shd w:val="clear" w:color="auto" w:fill="auto"/>
            <w:noWrap/>
          </w:tcPr>
          <w:p w14:paraId="43C382C0"/>
        </w:tc>
        <w:tc>
          <w:tcPr>
            <w:tcW w:w="5701" w:type="dxa"/>
            <w:tcBorders>
              <w:top w:val="nil"/>
              <w:left w:val="nil"/>
              <w:bottom w:val="single" w:color="000000" w:sz="8" w:space="0"/>
              <w:right w:val="single" w:color="000000" w:sz="8" w:space="0"/>
            </w:tcBorders>
            <w:shd w:val="clear" w:color="auto" w:fill="auto"/>
            <w:noWrap/>
          </w:tcPr>
          <w:p w14:paraId="1C1059FC">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6.观众人数。</w:t>
            </w:r>
          </w:p>
        </w:tc>
      </w:tr>
      <w:tr w14:paraId="075C0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46D56658"/>
        </w:tc>
        <w:tc>
          <w:tcPr>
            <w:tcW w:w="1800" w:type="dxa"/>
            <w:vMerge w:val="restart"/>
            <w:tcBorders>
              <w:top w:val="nil"/>
              <w:left w:val="nil"/>
              <w:bottom w:val="nil"/>
              <w:right w:val="single" w:color="000000" w:sz="8" w:space="0"/>
            </w:tcBorders>
            <w:shd w:val="clear" w:color="auto" w:fill="auto"/>
            <w:noWrap/>
          </w:tcPr>
          <w:p w14:paraId="5E1AE8FD">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14:paraId="2FB38685">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14:paraId="2DE50FF6">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14:paraId="6786FF06">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14:paraId="4AED5C6A">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14:paraId="3A13EF09">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14:paraId="2BCB5841">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14:paraId="633A9152">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14:paraId="07D0DCB2">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sz w:val="18"/>
                <w:szCs w:val="18"/>
                <w:highlight w:val="none"/>
                <w:u w:val="none"/>
              </w:rPr>
            </w:pPr>
            <w:r>
              <w:rPr>
                <w:rFonts w:hint="eastAsia" w:ascii="宋体" w:eastAsia="宋体" w:cs="宋体"/>
                <w:i w:val="0"/>
                <w:iCs w:val="0"/>
                <w:color w:val="auto"/>
                <w:kern w:val="0"/>
                <w:sz w:val="18"/>
                <w:szCs w:val="18"/>
                <w:highlight w:val="none"/>
                <w:u w:val="none"/>
                <w:lang w:val="en-US" w:eastAsia="zh-CN"/>
              </w:rPr>
              <w:t>（三）支持优质消费资源与知名IP跨界联名</w:t>
            </w:r>
          </w:p>
        </w:tc>
        <w:tc>
          <w:tcPr>
            <w:tcW w:w="5701" w:type="dxa"/>
            <w:tcBorders>
              <w:top w:val="nil"/>
              <w:left w:val="nil"/>
              <w:bottom w:val="nil"/>
              <w:right w:val="single" w:color="000000" w:sz="8" w:space="0"/>
            </w:tcBorders>
            <w:shd w:val="clear" w:color="auto" w:fill="auto"/>
            <w:noWrap/>
          </w:tcPr>
          <w:p w14:paraId="2A298D99">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kern w:val="0"/>
                <w:sz w:val="20"/>
                <w:szCs w:val="20"/>
                <w:highlight w:val="none"/>
                <w:u w:val="none"/>
                <w:lang w:val="en-US" w:eastAsia="zh-CN"/>
              </w:rPr>
            </w:pPr>
          </w:p>
          <w:p w14:paraId="22ACA856">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kern w:val="0"/>
                <w:sz w:val="20"/>
                <w:szCs w:val="20"/>
                <w:highlight w:val="none"/>
                <w:u w:val="none"/>
                <w:lang w:val="en-US" w:eastAsia="zh-CN"/>
              </w:rPr>
            </w:pPr>
          </w:p>
          <w:p w14:paraId="56A9E846">
            <w:pPr>
              <w:keepNext w:val="0"/>
              <w:keepLines w:val="0"/>
              <w:pageBreakBefore w:val="0"/>
              <w:widowControl/>
              <w:numPr>
                <w:ilvl w:val="0"/>
                <w:numId w:val="4"/>
              </w:numPr>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kern w:val="0"/>
                <w:sz w:val="20"/>
                <w:szCs w:val="20"/>
                <w:highlight w:val="none"/>
                <w:u w:val="none"/>
                <w:lang w:val="en-US" w:eastAsia="zh-CN"/>
              </w:rPr>
            </w:pPr>
            <w:r>
              <w:rPr>
                <w:rFonts w:hint="eastAsia" w:ascii="宋体" w:eastAsia="宋体" w:cs="宋体"/>
                <w:i w:val="0"/>
                <w:iCs w:val="0"/>
                <w:color w:val="auto"/>
                <w:kern w:val="0"/>
                <w:sz w:val="20"/>
                <w:szCs w:val="20"/>
                <w:highlight w:val="none"/>
                <w:u w:val="none"/>
                <w:lang w:val="en-US" w:eastAsia="zh-CN"/>
              </w:rPr>
              <w:t>联动知名IP，开发城市周边产品</w:t>
            </w:r>
          </w:p>
          <w:p w14:paraId="710E1791">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1.联动IP 数量。</w:t>
            </w:r>
          </w:p>
        </w:tc>
      </w:tr>
      <w:tr w14:paraId="61ADA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277B28D3"/>
        </w:tc>
        <w:tc>
          <w:tcPr>
            <w:tcW w:w="1800" w:type="dxa"/>
            <w:vMerge w:val="continue"/>
            <w:tcBorders>
              <w:top w:val="nil"/>
              <w:left w:val="nil"/>
              <w:bottom w:val="nil"/>
              <w:right w:val="single" w:color="000000" w:sz="8" w:space="0"/>
            </w:tcBorders>
            <w:shd w:val="clear" w:color="auto" w:fill="auto"/>
            <w:noWrap/>
          </w:tcPr>
          <w:p w14:paraId="317ECCFA"/>
        </w:tc>
        <w:tc>
          <w:tcPr>
            <w:tcW w:w="5701" w:type="dxa"/>
            <w:tcBorders>
              <w:top w:val="nil"/>
              <w:left w:val="nil"/>
              <w:bottom w:val="nil"/>
              <w:right w:val="single" w:color="000000" w:sz="8" w:space="0"/>
            </w:tcBorders>
            <w:shd w:val="clear" w:color="auto" w:fill="auto"/>
            <w:noWrap/>
          </w:tcPr>
          <w:p w14:paraId="4866AF6F">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2.获得官方IP授权文件数量。</w:t>
            </w:r>
          </w:p>
        </w:tc>
      </w:tr>
      <w:tr w14:paraId="6E48A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595FFA38"/>
        </w:tc>
        <w:tc>
          <w:tcPr>
            <w:tcW w:w="1800" w:type="dxa"/>
            <w:vMerge w:val="continue"/>
            <w:tcBorders>
              <w:top w:val="nil"/>
              <w:left w:val="nil"/>
              <w:bottom w:val="nil"/>
              <w:right w:val="single" w:color="000000" w:sz="8" w:space="0"/>
            </w:tcBorders>
            <w:shd w:val="clear" w:color="auto" w:fill="auto"/>
            <w:noWrap/>
          </w:tcPr>
          <w:p w14:paraId="0FA8C858"/>
        </w:tc>
        <w:tc>
          <w:tcPr>
            <w:tcW w:w="5701" w:type="dxa"/>
            <w:tcBorders>
              <w:top w:val="nil"/>
              <w:left w:val="nil"/>
              <w:bottom w:val="nil"/>
              <w:right w:val="single" w:color="000000" w:sz="8" w:space="0"/>
            </w:tcBorders>
            <w:shd w:val="clear" w:color="auto" w:fill="auto"/>
            <w:noWrap/>
          </w:tcPr>
          <w:p w14:paraId="5677C0EF">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3.开发周边产品品类数量</w:t>
            </w:r>
            <w:r>
              <w:rPr>
                <w:rFonts w:hint="eastAsia" w:ascii="宋体" w:cs="宋体"/>
                <w:i w:val="0"/>
                <w:iCs w:val="0"/>
                <w:color w:val="auto"/>
                <w:kern w:val="0"/>
                <w:sz w:val="20"/>
                <w:szCs w:val="20"/>
                <w:highlight w:val="none"/>
                <w:u w:val="none"/>
                <w:lang w:val="en-US" w:eastAsia="zh-CN"/>
              </w:rPr>
              <w:t>。</w:t>
            </w:r>
          </w:p>
        </w:tc>
      </w:tr>
      <w:tr w14:paraId="21730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381DB678"/>
        </w:tc>
        <w:tc>
          <w:tcPr>
            <w:tcW w:w="1800" w:type="dxa"/>
            <w:vMerge w:val="continue"/>
            <w:tcBorders>
              <w:top w:val="nil"/>
              <w:left w:val="nil"/>
              <w:bottom w:val="nil"/>
              <w:right w:val="single" w:color="000000" w:sz="8" w:space="0"/>
            </w:tcBorders>
            <w:shd w:val="clear" w:color="auto" w:fill="auto"/>
            <w:noWrap/>
          </w:tcPr>
          <w:p w14:paraId="0183DC62"/>
        </w:tc>
        <w:tc>
          <w:tcPr>
            <w:tcW w:w="5701" w:type="dxa"/>
            <w:tcBorders>
              <w:top w:val="nil"/>
              <w:left w:val="nil"/>
              <w:bottom w:val="nil"/>
              <w:right w:val="single" w:color="000000" w:sz="8" w:space="0"/>
            </w:tcBorders>
            <w:shd w:val="clear" w:color="auto" w:fill="auto"/>
            <w:noWrap/>
          </w:tcPr>
          <w:p w14:paraId="1D33AC30">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4.周边产品是否具有独特性，如为限定款或设计巧妙融合IP 与特色资源、文化等，是否具有良好消费价值，市场前景广阔等情况。</w:t>
            </w:r>
          </w:p>
        </w:tc>
      </w:tr>
      <w:tr w14:paraId="0F5C3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24B52748"/>
        </w:tc>
        <w:tc>
          <w:tcPr>
            <w:tcW w:w="1800" w:type="dxa"/>
            <w:vMerge w:val="continue"/>
            <w:tcBorders>
              <w:top w:val="nil"/>
              <w:left w:val="nil"/>
              <w:bottom w:val="nil"/>
              <w:right w:val="single" w:color="000000" w:sz="8" w:space="0"/>
            </w:tcBorders>
            <w:shd w:val="clear" w:color="auto" w:fill="auto"/>
            <w:noWrap/>
          </w:tcPr>
          <w:p w14:paraId="2C983835"/>
        </w:tc>
        <w:tc>
          <w:tcPr>
            <w:tcW w:w="5701" w:type="dxa"/>
            <w:tcBorders>
              <w:top w:val="nil"/>
              <w:left w:val="nil"/>
              <w:bottom w:val="single" w:color="000000" w:sz="8" w:space="0"/>
              <w:right w:val="single" w:color="000000" w:sz="8" w:space="0"/>
            </w:tcBorders>
            <w:shd w:val="clear" w:color="auto" w:fill="auto"/>
            <w:noWrap/>
          </w:tcPr>
          <w:p w14:paraId="49AD9F25">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5.无侵权盗版问题情况。</w:t>
            </w:r>
          </w:p>
        </w:tc>
      </w:tr>
      <w:tr w14:paraId="247B5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0A845041"/>
        </w:tc>
        <w:tc>
          <w:tcPr>
            <w:tcW w:w="1800" w:type="dxa"/>
            <w:vMerge w:val="continue"/>
            <w:tcBorders>
              <w:top w:val="nil"/>
              <w:left w:val="nil"/>
              <w:bottom w:val="nil"/>
              <w:right w:val="single" w:color="000000" w:sz="8" w:space="0"/>
            </w:tcBorders>
            <w:shd w:val="clear" w:color="auto" w:fill="auto"/>
            <w:noWrap/>
          </w:tcPr>
          <w:p w14:paraId="23A18F7B"/>
        </w:tc>
        <w:tc>
          <w:tcPr>
            <w:tcW w:w="5701" w:type="dxa"/>
            <w:tcBorders>
              <w:top w:val="nil"/>
              <w:left w:val="nil"/>
              <w:bottom w:val="nil"/>
              <w:right w:val="single" w:color="000000" w:sz="8" w:space="0"/>
            </w:tcBorders>
            <w:shd w:val="clear" w:color="auto" w:fill="auto"/>
            <w:noWrap/>
          </w:tcPr>
          <w:p w14:paraId="1C2525FF">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（二）</w:t>
            </w:r>
            <w:r>
              <w:rPr>
                <w:rStyle w:val="18"/>
                <w:color w:val="auto"/>
                <w:highlight w:val="none"/>
                <w:u w:val="none"/>
                <w:lang w:val="en-US" w:eastAsia="zh-CN"/>
              </w:rPr>
              <w:t>联动国际知名IP和国潮动漫（IP）开发综合性消费场景</w:t>
            </w:r>
          </w:p>
        </w:tc>
      </w:tr>
      <w:tr w14:paraId="346A0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159E9D00"/>
        </w:tc>
        <w:tc>
          <w:tcPr>
            <w:tcW w:w="1800" w:type="dxa"/>
            <w:vMerge w:val="continue"/>
            <w:tcBorders>
              <w:top w:val="nil"/>
              <w:left w:val="nil"/>
              <w:bottom w:val="nil"/>
              <w:right w:val="single" w:color="000000" w:sz="8" w:space="0"/>
            </w:tcBorders>
            <w:shd w:val="clear" w:color="auto" w:fill="auto"/>
            <w:noWrap/>
          </w:tcPr>
          <w:p w14:paraId="1826530B"/>
        </w:tc>
        <w:tc>
          <w:tcPr>
            <w:tcW w:w="5701" w:type="dxa"/>
            <w:tcBorders>
              <w:top w:val="nil"/>
              <w:left w:val="nil"/>
              <w:bottom w:val="nil"/>
              <w:right w:val="single" w:color="000000" w:sz="8" w:space="0"/>
            </w:tcBorders>
            <w:shd w:val="clear" w:color="auto" w:fill="auto"/>
            <w:noWrap/>
          </w:tcPr>
          <w:p w14:paraId="49D813BE">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1.引入IP类型（国际知名IP还是国潮动漫IP）。</w:t>
            </w:r>
          </w:p>
        </w:tc>
      </w:tr>
      <w:tr w14:paraId="612DC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2D245332"/>
        </w:tc>
        <w:tc>
          <w:tcPr>
            <w:tcW w:w="1800" w:type="dxa"/>
            <w:vMerge w:val="continue"/>
            <w:tcBorders>
              <w:top w:val="nil"/>
              <w:left w:val="nil"/>
              <w:bottom w:val="nil"/>
              <w:right w:val="single" w:color="000000" w:sz="8" w:space="0"/>
            </w:tcBorders>
            <w:shd w:val="clear" w:color="auto" w:fill="auto"/>
            <w:noWrap/>
          </w:tcPr>
          <w:p w14:paraId="3E5AE9BC"/>
        </w:tc>
        <w:tc>
          <w:tcPr>
            <w:tcW w:w="5701" w:type="dxa"/>
            <w:tcBorders>
              <w:top w:val="nil"/>
              <w:left w:val="nil"/>
              <w:bottom w:val="nil"/>
              <w:right w:val="single" w:color="000000" w:sz="8" w:space="0"/>
            </w:tcBorders>
            <w:shd w:val="clear" w:color="auto" w:fill="auto"/>
            <w:noWrap/>
          </w:tcPr>
          <w:p w14:paraId="48A055D4">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2.具备效力的IP官方授权文件或合作协议，或者自有IP证明材料。</w:t>
            </w:r>
          </w:p>
        </w:tc>
      </w:tr>
      <w:tr w14:paraId="04B02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3DB10EE1"/>
        </w:tc>
        <w:tc>
          <w:tcPr>
            <w:tcW w:w="1800" w:type="dxa"/>
            <w:vMerge w:val="continue"/>
            <w:tcBorders>
              <w:top w:val="nil"/>
              <w:left w:val="nil"/>
              <w:bottom w:val="nil"/>
              <w:right w:val="single" w:color="000000" w:sz="8" w:space="0"/>
            </w:tcBorders>
            <w:shd w:val="clear" w:color="auto" w:fill="auto"/>
            <w:noWrap/>
          </w:tcPr>
          <w:p w14:paraId="787D76FA"/>
        </w:tc>
        <w:tc>
          <w:tcPr>
            <w:tcW w:w="5701" w:type="dxa"/>
            <w:tcBorders>
              <w:top w:val="nil"/>
              <w:left w:val="nil"/>
              <w:bottom w:val="nil"/>
              <w:right w:val="single" w:color="000000" w:sz="8" w:space="0"/>
            </w:tcBorders>
            <w:shd w:val="clear" w:color="auto" w:fill="auto"/>
            <w:noWrap/>
          </w:tcPr>
          <w:p w14:paraId="5DD4DCCB">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3.联动IP打造的消费场景影响范围广、社交属性强、创意新颖等情况。</w:t>
            </w:r>
          </w:p>
        </w:tc>
      </w:tr>
      <w:tr w14:paraId="73BD6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5C693B40"/>
        </w:tc>
        <w:tc>
          <w:tcPr>
            <w:tcW w:w="1800" w:type="dxa"/>
            <w:vMerge w:val="continue"/>
            <w:tcBorders>
              <w:top w:val="nil"/>
              <w:left w:val="nil"/>
              <w:bottom w:val="nil"/>
              <w:right w:val="single" w:color="000000" w:sz="8" w:space="0"/>
            </w:tcBorders>
            <w:shd w:val="clear" w:color="auto" w:fill="auto"/>
            <w:noWrap/>
          </w:tcPr>
          <w:p w14:paraId="5050F8C4"/>
        </w:tc>
        <w:tc>
          <w:tcPr>
            <w:tcW w:w="5701" w:type="dxa"/>
            <w:tcBorders>
              <w:top w:val="nil"/>
              <w:left w:val="nil"/>
              <w:bottom w:val="single" w:color="000000" w:sz="8" w:space="0"/>
              <w:right w:val="single" w:color="000000" w:sz="8" w:space="0"/>
            </w:tcBorders>
            <w:shd w:val="clear" w:color="auto" w:fill="auto"/>
            <w:noWrap/>
          </w:tcPr>
          <w:p w14:paraId="532B6666">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4.项目投资总额。</w:t>
            </w:r>
          </w:p>
        </w:tc>
      </w:tr>
      <w:tr w14:paraId="54F3B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61BDA20A"/>
        </w:tc>
        <w:tc>
          <w:tcPr>
            <w:tcW w:w="1800" w:type="dxa"/>
            <w:vMerge w:val="continue"/>
            <w:tcBorders>
              <w:top w:val="nil"/>
              <w:left w:val="nil"/>
              <w:bottom w:val="nil"/>
              <w:right w:val="single" w:color="000000" w:sz="8" w:space="0"/>
            </w:tcBorders>
            <w:shd w:val="clear" w:color="auto" w:fill="auto"/>
            <w:noWrap/>
          </w:tcPr>
          <w:p w14:paraId="3CD5574F"/>
        </w:tc>
        <w:tc>
          <w:tcPr>
            <w:tcW w:w="5701" w:type="dxa"/>
            <w:tcBorders>
              <w:top w:val="nil"/>
              <w:left w:val="nil"/>
              <w:bottom w:val="nil"/>
              <w:right w:val="single" w:color="000000" w:sz="8" w:space="0"/>
            </w:tcBorders>
            <w:shd w:val="clear" w:color="auto" w:fill="auto"/>
            <w:noWrap/>
          </w:tcPr>
          <w:p w14:paraId="7F130E52">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（三）</w:t>
            </w:r>
            <w:r>
              <w:rPr>
                <w:rStyle w:val="18"/>
                <w:color w:val="auto"/>
                <w:highlight w:val="none"/>
                <w:u w:val="none"/>
                <w:lang w:val="en-US" w:eastAsia="zh-CN"/>
              </w:rPr>
              <w:t>联动贵阳“五精”“六贵”、贵品黔货、新老字号（IP）开发推出“老牌新品”“国货潮品”</w:t>
            </w:r>
          </w:p>
        </w:tc>
      </w:tr>
      <w:tr w14:paraId="32008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76025BBC"/>
        </w:tc>
        <w:tc>
          <w:tcPr>
            <w:tcW w:w="1800" w:type="dxa"/>
            <w:vMerge w:val="continue"/>
            <w:tcBorders>
              <w:top w:val="nil"/>
              <w:left w:val="nil"/>
              <w:bottom w:val="nil"/>
              <w:right w:val="single" w:color="000000" w:sz="8" w:space="0"/>
            </w:tcBorders>
            <w:shd w:val="clear" w:color="auto" w:fill="auto"/>
            <w:noWrap/>
          </w:tcPr>
          <w:p w14:paraId="4D094921"/>
        </w:tc>
        <w:tc>
          <w:tcPr>
            <w:tcW w:w="5701" w:type="dxa"/>
            <w:tcBorders>
              <w:top w:val="nil"/>
              <w:left w:val="nil"/>
              <w:bottom w:val="nil"/>
              <w:right w:val="single" w:color="000000" w:sz="8" w:space="0"/>
            </w:tcBorders>
            <w:shd w:val="clear" w:color="auto" w:fill="auto"/>
            <w:noWrap/>
          </w:tcPr>
          <w:p w14:paraId="52BF2BE9">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1.提供认定的资质。</w:t>
            </w:r>
          </w:p>
        </w:tc>
      </w:tr>
      <w:tr w14:paraId="20E8F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14A6A58D"/>
        </w:tc>
        <w:tc>
          <w:tcPr>
            <w:tcW w:w="1800" w:type="dxa"/>
            <w:vMerge w:val="continue"/>
            <w:tcBorders>
              <w:top w:val="nil"/>
              <w:left w:val="nil"/>
              <w:bottom w:val="nil"/>
              <w:right w:val="single" w:color="000000" w:sz="8" w:space="0"/>
            </w:tcBorders>
            <w:shd w:val="clear" w:color="auto" w:fill="auto"/>
            <w:noWrap/>
          </w:tcPr>
          <w:p w14:paraId="2B2CDDFE"/>
        </w:tc>
        <w:tc>
          <w:tcPr>
            <w:tcW w:w="5701" w:type="dxa"/>
            <w:tcBorders>
              <w:top w:val="nil"/>
              <w:left w:val="nil"/>
              <w:bottom w:val="nil"/>
              <w:right w:val="single" w:color="000000" w:sz="8" w:space="0"/>
            </w:tcBorders>
            <w:shd w:val="clear" w:color="auto" w:fill="auto"/>
            <w:noWrap/>
          </w:tcPr>
          <w:p w14:paraId="7C046F91">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2.开设新店或旗舰店数量。</w:t>
            </w:r>
          </w:p>
        </w:tc>
      </w:tr>
      <w:tr w14:paraId="3A02F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459A076A"/>
        </w:tc>
        <w:tc>
          <w:tcPr>
            <w:tcW w:w="1800" w:type="dxa"/>
            <w:vMerge w:val="continue"/>
            <w:tcBorders>
              <w:top w:val="nil"/>
              <w:left w:val="nil"/>
              <w:bottom w:val="nil"/>
              <w:right w:val="single" w:color="000000" w:sz="8" w:space="0"/>
            </w:tcBorders>
            <w:shd w:val="clear" w:color="auto" w:fill="auto"/>
            <w:noWrap/>
          </w:tcPr>
          <w:p w14:paraId="4A84B547"/>
        </w:tc>
        <w:tc>
          <w:tcPr>
            <w:tcW w:w="5701" w:type="dxa"/>
            <w:tcBorders>
              <w:top w:val="nil"/>
              <w:left w:val="nil"/>
              <w:bottom w:val="nil"/>
              <w:right w:val="single" w:color="000000" w:sz="8" w:space="0"/>
            </w:tcBorders>
            <w:shd w:val="clear" w:color="auto" w:fill="auto"/>
            <w:noWrap/>
          </w:tcPr>
          <w:p w14:paraId="5F78F999">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3.联合老字号IP推出老牌新品或国货潮品数量。</w:t>
            </w:r>
          </w:p>
        </w:tc>
      </w:tr>
      <w:tr w14:paraId="6DA07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43089755"/>
        </w:tc>
        <w:tc>
          <w:tcPr>
            <w:tcW w:w="1800" w:type="dxa"/>
            <w:vMerge w:val="continue"/>
            <w:tcBorders>
              <w:top w:val="nil"/>
              <w:left w:val="nil"/>
              <w:bottom w:val="nil"/>
              <w:right w:val="single" w:color="000000" w:sz="8" w:space="0"/>
            </w:tcBorders>
            <w:shd w:val="clear" w:color="auto" w:fill="auto"/>
            <w:noWrap/>
          </w:tcPr>
          <w:p w14:paraId="3D225434"/>
        </w:tc>
        <w:tc>
          <w:tcPr>
            <w:tcW w:w="5701" w:type="dxa"/>
            <w:tcBorders>
              <w:top w:val="nil"/>
              <w:left w:val="nil"/>
              <w:bottom w:val="nil"/>
              <w:right w:val="single" w:color="000000" w:sz="8" w:space="0"/>
            </w:tcBorders>
            <w:shd w:val="clear" w:color="auto" w:fill="auto"/>
            <w:noWrap/>
          </w:tcPr>
          <w:p w14:paraId="517F2258">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4.老牌新品是否能有效保留核心工艺或国货潮品融入现代设计，具有传承性或创新性等情况。</w:t>
            </w:r>
          </w:p>
        </w:tc>
      </w:tr>
      <w:tr w14:paraId="1DE6E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3557D351"/>
        </w:tc>
        <w:tc>
          <w:tcPr>
            <w:tcW w:w="1800" w:type="dxa"/>
            <w:vMerge w:val="continue"/>
            <w:tcBorders>
              <w:top w:val="nil"/>
              <w:left w:val="nil"/>
              <w:bottom w:val="nil"/>
              <w:right w:val="single" w:color="000000" w:sz="8" w:space="0"/>
            </w:tcBorders>
            <w:shd w:val="clear" w:color="auto" w:fill="auto"/>
            <w:noWrap/>
          </w:tcPr>
          <w:p w14:paraId="44D52224"/>
        </w:tc>
        <w:tc>
          <w:tcPr>
            <w:tcW w:w="5701" w:type="dxa"/>
            <w:tcBorders>
              <w:top w:val="nil"/>
              <w:left w:val="nil"/>
              <w:bottom w:val="single" w:color="000000" w:sz="8" w:space="0"/>
              <w:right w:val="single" w:color="000000" w:sz="8" w:space="0"/>
            </w:tcBorders>
            <w:shd w:val="clear" w:color="auto" w:fill="auto"/>
            <w:noWrap/>
          </w:tcPr>
          <w:p w14:paraId="5CAE1A59">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5.项目投资总额。</w:t>
            </w:r>
          </w:p>
        </w:tc>
      </w:tr>
      <w:tr w14:paraId="04108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78DB8A15"/>
        </w:tc>
        <w:tc>
          <w:tcPr>
            <w:tcW w:w="1800" w:type="dxa"/>
            <w:vMerge w:val="continue"/>
            <w:tcBorders>
              <w:top w:val="nil"/>
              <w:left w:val="nil"/>
              <w:bottom w:val="nil"/>
              <w:right w:val="single" w:color="000000" w:sz="8" w:space="0"/>
            </w:tcBorders>
            <w:shd w:val="clear" w:color="auto" w:fill="auto"/>
            <w:noWrap/>
          </w:tcPr>
          <w:p w14:paraId="0B5D7ADE"/>
        </w:tc>
        <w:tc>
          <w:tcPr>
            <w:tcW w:w="5701" w:type="dxa"/>
            <w:tcBorders>
              <w:top w:val="nil"/>
              <w:left w:val="nil"/>
              <w:bottom w:val="nil"/>
              <w:right w:val="single" w:color="000000" w:sz="8" w:space="0"/>
            </w:tcBorders>
            <w:shd w:val="clear" w:color="auto" w:fill="auto"/>
            <w:noWrap/>
          </w:tcPr>
          <w:p w14:paraId="0D2B8DF1">
            <w:pPr>
              <w:keepNext w:val="0"/>
              <w:keepLines w:val="0"/>
              <w:pageBreakBefore w:val="0"/>
              <w:widowControl/>
              <w:suppressLineNumbers w:val="0"/>
              <w:kinsoku/>
              <w:wordWrap/>
              <w:overflowPunct/>
              <w:topLinePunct w:val="0"/>
              <w:bidi w:val="0"/>
              <w:adjustRightInd/>
              <w:snapToGrid/>
              <w:spacing w:line="320" w:lineRule="exact"/>
              <w:jc w:val="both"/>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 xml:space="preserve">（四）推动优质消费资源与知名IP 融合发展“人工智能十消费”应用场景 </w:t>
            </w:r>
          </w:p>
        </w:tc>
      </w:tr>
      <w:tr w14:paraId="75B73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009320B0"/>
        </w:tc>
        <w:tc>
          <w:tcPr>
            <w:tcW w:w="1800" w:type="dxa"/>
            <w:vMerge w:val="continue"/>
            <w:tcBorders>
              <w:top w:val="nil"/>
              <w:left w:val="nil"/>
              <w:bottom w:val="nil"/>
              <w:right w:val="single" w:color="000000" w:sz="8" w:space="0"/>
            </w:tcBorders>
            <w:shd w:val="clear" w:color="auto" w:fill="auto"/>
            <w:noWrap/>
          </w:tcPr>
          <w:p w14:paraId="2578FC18"/>
        </w:tc>
        <w:tc>
          <w:tcPr>
            <w:tcW w:w="5701" w:type="dxa"/>
            <w:tcBorders>
              <w:top w:val="nil"/>
              <w:left w:val="nil"/>
              <w:bottom w:val="nil"/>
              <w:right w:val="single" w:color="000000" w:sz="8" w:space="0"/>
            </w:tcBorders>
            <w:shd w:val="clear" w:color="auto" w:fill="auto"/>
            <w:noWrap/>
          </w:tcPr>
          <w:p w14:paraId="19C2A103">
            <w:pPr>
              <w:keepNext w:val="0"/>
              <w:keepLines w:val="0"/>
              <w:pageBreakBefore w:val="0"/>
              <w:widowControl/>
              <w:suppressLineNumbers w:val="0"/>
              <w:kinsoku/>
              <w:wordWrap/>
              <w:overflowPunct/>
              <w:topLinePunct w:val="0"/>
              <w:bidi w:val="0"/>
              <w:adjustRightInd/>
              <w:snapToGrid/>
              <w:spacing w:line="320" w:lineRule="exact"/>
              <w:jc w:val="both"/>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1.优质消费资源与知名IP有效融合发展、应用场景融合应用IP特色等情况。</w:t>
            </w:r>
          </w:p>
        </w:tc>
      </w:tr>
      <w:tr w14:paraId="6166F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4ABEF198"/>
        </w:tc>
        <w:tc>
          <w:tcPr>
            <w:tcW w:w="1800" w:type="dxa"/>
            <w:vMerge w:val="continue"/>
            <w:tcBorders>
              <w:top w:val="nil"/>
              <w:left w:val="nil"/>
              <w:bottom w:val="nil"/>
              <w:right w:val="single" w:color="000000" w:sz="8" w:space="0"/>
            </w:tcBorders>
            <w:shd w:val="clear" w:color="auto" w:fill="auto"/>
            <w:noWrap/>
          </w:tcPr>
          <w:p w14:paraId="5641D4F8"/>
        </w:tc>
        <w:tc>
          <w:tcPr>
            <w:tcW w:w="5701" w:type="dxa"/>
            <w:tcBorders>
              <w:top w:val="nil"/>
              <w:left w:val="nil"/>
              <w:bottom w:val="nil"/>
              <w:right w:val="single" w:color="000000" w:sz="8" w:space="0"/>
            </w:tcBorders>
            <w:shd w:val="clear" w:color="auto" w:fill="auto"/>
            <w:noWrap/>
          </w:tcPr>
          <w:p w14:paraId="12290EE6">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2.AI等人工智能技术可实现具体功能，功能实用、提升消费体验等情况。</w:t>
            </w:r>
          </w:p>
        </w:tc>
      </w:tr>
      <w:tr w14:paraId="7778A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37A40317"/>
        </w:tc>
        <w:tc>
          <w:tcPr>
            <w:tcW w:w="1800" w:type="dxa"/>
            <w:vMerge w:val="continue"/>
            <w:tcBorders>
              <w:top w:val="nil"/>
              <w:left w:val="nil"/>
              <w:bottom w:val="nil"/>
              <w:right w:val="single" w:color="000000" w:sz="8" w:space="0"/>
            </w:tcBorders>
            <w:shd w:val="clear" w:color="auto" w:fill="auto"/>
            <w:noWrap/>
          </w:tcPr>
          <w:p w14:paraId="4BD102AC"/>
        </w:tc>
        <w:tc>
          <w:tcPr>
            <w:tcW w:w="5701" w:type="dxa"/>
            <w:tcBorders>
              <w:top w:val="nil"/>
              <w:left w:val="nil"/>
              <w:bottom w:val="nil"/>
              <w:right w:val="single" w:color="000000" w:sz="8" w:space="0"/>
            </w:tcBorders>
            <w:shd w:val="clear" w:color="auto" w:fill="auto"/>
            <w:noWrap/>
          </w:tcPr>
          <w:p w14:paraId="6DA63768">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3.根据消费资源和IP 能级，例如全国性优质消费资源与知名IP 融合、区域性优质消费资源与知名IP 融合。</w:t>
            </w:r>
          </w:p>
        </w:tc>
      </w:tr>
      <w:tr w14:paraId="180EA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14:paraId="279BEC51"/>
        </w:tc>
        <w:tc>
          <w:tcPr>
            <w:tcW w:w="1800" w:type="dxa"/>
            <w:vMerge w:val="continue"/>
            <w:tcBorders>
              <w:top w:val="nil"/>
              <w:left w:val="nil"/>
              <w:bottom w:val="nil"/>
              <w:right w:val="single" w:color="000000" w:sz="8" w:space="0"/>
            </w:tcBorders>
            <w:shd w:val="clear" w:color="auto" w:fill="auto"/>
            <w:noWrap/>
          </w:tcPr>
          <w:p w14:paraId="778DB605"/>
        </w:tc>
        <w:tc>
          <w:tcPr>
            <w:tcW w:w="5701" w:type="dxa"/>
            <w:tcBorders>
              <w:top w:val="nil"/>
              <w:left w:val="nil"/>
              <w:bottom w:val="single" w:color="000000" w:sz="8" w:space="0"/>
              <w:right w:val="single" w:color="000000" w:sz="8" w:space="0"/>
            </w:tcBorders>
            <w:shd w:val="clear" w:color="auto" w:fill="auto"/>
            <w:noWrap/>
          </w:tcPr>
          <w:p w14:paraId="30D160DB">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4.相关技术是否通过技术安全认证。</w:t>
            </w:r>
          </w:p>
        </w:tc>
      </w:tr>
      <w:tr w14:paraId="5F4CE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restart"/>
            <w:tcBorders>
              <w:top w:val="single" w:color="000000" w:sz="8" w:space="0"/>
              <w:left w:val="single" w:color="000000" w:sz="8" w:space="0"/>
              <w:bottom w:val="single" w:color="000000" w:sz="8" w:space="0"/>
              <w:right w:val="single" w:color="000000" w:sz="8" w:space="0"/>
            </w:tcBorders>
            <w:shd w:val="clear" w:color="auto" w:fill="auto"/>
            <w:noWrap/>
          </w:tcPr>
          <w:p w14:paraId="0508A96E">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项目效益</w:t>
            </w:r>
          </w:p>
        </w:tc>
        <w:tc>
          <w:tcPr>
            <w:tcW w:w="1800" w:type="dxa"/>
            <w:tcBorders>
              <w:top w:val="single" w:color="000000" w:sz="8" w:space="0"/>
              <w:left w:val="nil"/>
              <w:bottom w:val="single" w:color="000000" w:sz="8" w:space="0"/>
              <w:right w:val="single" w:color="000000" w:sz="8" w:space="0"/>
            </w:tcBorders>
            <w:shd w:val="clear" w:color="auto" w:fill="auto"/>
            <w:noWrap/>
          </w:tcPr>
          <w:p w14:paraId="13A975B6">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经济效益</w:t>
            </w:r>
          </w:p>
        </w:tc>
        <w:tc>
          <w:tcPr>
            <w:tcW w:w="5701" w:type="dxa"/>
            <w:tcBorders>
              <w:top w:val="nil"/>
              <w:left w:val="nil"/>
              <w:bottom w:val="single" w:color="000000" w:sz="8" w:space="0"/>
              <w:right w:val="single" w:color="000000" w:sz="8" w:space="0"/>
            </w:tcBorders>
            <w:shd w:val="clear" w:color="auto" w:fill="auto"/>
            <w:noWrap/>
          </w:tcPr>
          <w:p w14:paraId="12D6587C">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项目预期经济效益（考察绩效目标情况）</w:t>
            </w:r>
            <w:r>
              <w:rPr>
                <w:rFonts w:hint="eastAsia" w:ascii="宋体" w:cs="宋体"/>
                <w:i w:val="0"/>
                <w:iCs w:val="0"/>
                <w:color w:val="auto"/>
                <w:kern w:val="0"/>
                <w:sz w:val="20"/>
                <w:szCs w:val="20"/>
                <w:highlight w:val="none"/>
                <w:u w:val="none"/>
                <w:lang w:val="en-US" w:eastAsia="zh-CN"/>
              </w:rPr>
              <w:t>。</w:t>
            </w:r>
          </w:p>
        </w:tc>
      </w:tr>
      <w:tr w14:paraId="069E8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single" w:color="000000" w:sz="8" w:space="0"/>
              <w:left w:val="single" w:color="000000" w:sz="8" w:space="0"/>
              <w:bottom w:val="single" w:color="000000" w:sz="8" w:space="0"/>
              <w:right w:val="single" w:color="000000" w:sz="8" w:space="0"/>
            </w:tcBorders>
            <w:shd w:val="clear" w:color="auto" w:fill="auto"/>
            <w:noWrap/>
          </w:tcPr>
          <w:p w14:paraId="70ADB512"/>
        </w:tc>
        <w:tc>
          <w:tcPr>
            <w:tcW w:w="1800" w:type="dxa"/>
            <w:tcBorders>
              <w:top w:val="nil"/>
              <w:left w:val="nil"/>
              <w:bottom w:val="single" w:color="000000" w:sz="8" w:space="0"/>
              <w:right w:val="single" w:color="000000" w:sz="8" w:space="0"/>
            </w:tcBorders>
            <w:shd w:val="clear" w:color="auto" w:fill="auto"/>
            <w:noWrap/>
          </w:tcPr>
          <w:p w14:paraId="08201EBF">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社会效益</w:t>
            </w:r>
          </w:p>
        </w:tc>
        <w:tc>
          <w:tcPr>
            <w:tcW w:w="5701" w:type="dxa"/>
            <w:tcBorders>
              <w:top w:val="nil"/>
              <w:left w:val="nil"/>
              <w:bottom w:val="single" w:color="000000" w:sz="8" w:space="0"/>
              <w:right w:val="single" w:color="000000" w:sz="8" w:space="0"/>
            </w:tcBorders>
            <w:shd w:val="clear" w:color="auto" w:fill="auto"/>
            <w:noWrap/>
          </w:tcPr>
          <w:p w14:paraId="15D877AE">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项目预期社会效益（考察绩效目标情况）</w:t>
            </w:r>
            <w:r>
              <w:rPr>
                <w:rFonts w:hint="eastAsia" w:ascii="宋体" w:cs="宋体"/>
                <w:i w:val="0"/>
                <w:iCs w:val="0"/>
                <w:color w:val="auto"/>
                <w:kern w:val="0"/>
                <w:sz w:val="20"/>
                <w:szCs w:val="20"/>
                <w:highlight w:val="none"/>
                <w:u w:val="none"/>
                <w:lang w:val="en-US" w:eastAsia="zh-CN"/>
              </w:rPr>
              <w:t>。</w:t>
            </w:r>
          </w:p>
        </w:tc>
      </w:tr>
      <w:tr w14:paraId="26A35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212" w:type="dxa"/>
            <w:vMerge w:val="restart"/>
            <w:tcBorders>
              <w:top w:val="nil"/>
              <w:left w:val="single" w:color="000000" w:sz="8" w:space="0"/>
              <w:bottom w:val="single" w:color="000000" w:sz="8" w:space="0"/>
              <w:right w:val="single" w:color="000000" w:sz="8" w:space="0"/>
            </w:tcBorders>
            <w:shd w:val="clear" w:color="auto" w:fill="auto"/>
            <w:noWrap/>
          </w:tcPr>
          <w:p w14:paraId="3D443C17">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其他</w:t>
            </w:r>
          </w:p>
        </w:tc>
        <w:tc>
          <w:tcPr>
            <w:tcW w:w="1800" w:type="dxa"/>
            <w:vMerge w:val="restart"/>
            <w:tcBorders>
              <w:top w:val="nil"/>
              <w:left w:val="nil"/>
              <w:bottom w:val="single" w:color="000000" w:sz="8" w:space="0"/>
              <w:right w:val="single" w:color="000000" w:sz="8" w:space="0"/>
            </w:tcBorders>
            <w:shd w:val="clear" w:color="auto" w:fill="auto"/>
            <w:noWrap/>
          </w:tcPr>
          <w:p w14:paraId="5759F091">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一票否决事项</w:t>
            </w:r>
          </w:p>
        </w:tc>
        <w:tc>
          <w:tcPr>
            <w:tcW w:w="5701" w:type="dxa"/>
            <w:tcBorders>
              <w:top w:val="nil"/>
              <w:left w:val="nil"/>
              <w:bottom w:val="nil"/>
              <w:right w:val="single" w:color="000000" w:sz="8" w:space="0"/>
            </w:tcBorders>
            <w:shd w:val="clear" w:color="auto" w:fill="auto"/>
            <w:noWrap/>
          </w:tcPr>
          <w:p w14:paraId="50075200">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1.被列入“信用中国”严重失信主体名单以及“</w:t>
            </w:r>
            <w:r>
              <w:rPr>
                <w:rFonts w:hint="eastAsia" w:ascii="宋体" w:cs="宋体"/>
                <w:i w:val="0"/>
                <w:iCs w:val="0"/>
                <w:color w:val="auto"/>
                <w:kern w:val="0"/>
                <w:sz w:val="20"/>
                <w:szCs w:val="20"/>
                <w:highlight w:val="none"/>
                <w:u w:val="none"/>
                <w:lang w:val="en-US" w:eastAsia="zh-CN"/>
              </w:rPr>
              <w:t>国家企业信用信息公示系统</w:t>
            </w:r>
            <w:r>
              <w:rPr>
                <w:rStyle w:val="17"/>
                <w:color w:val="auto"/>
                <w:highlight w:val="none"/>
                <w:u w:val="none"/>
                <w:lang w:val="en-US" w:eastAsia="zh-CN"/>
              </w:rPr>
              <w:t>”经营异常名录或严重违法失信名单。</w:t>
            </w:r>
          </w:p>
        </w:tc>
      </w:tr>
      <w:tr w14:paraId="71664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12" w:type="dxa"/>
            <w:vMerge w:val="continue"/>
            <w:tcBorders>
              <w:top w:val="nil"/>
              <w:left w:val="single" w:color="000000" w:sz="8" w:space="0"/>
              <w:bottom w:val="single" w:color="000000" w:sz="8" w:space="0"/>
              <w:right w:val="single" w:color="000000" w:sz="8" w:space="0"/>
            </w:tcBorders>
            <w:shd w:val="clear" w:color="auto" w:fill="auto"/>
            <w:noWrap/>
          </w:tcPr>
          <w:p w14:paraId="1B37B3EB"/>
        </w:tc>
        <w:tc>
          <w:tcPr>
            <w:tcW w:w="1800" w:type="dxa"/>
            <w:vMerge w:val="continue"/>
            <w:tcBorders>
              <w:top w:val="nil"/>
              <w:left w:val="nil"/>
              <w:bottom w:val="single" w:color="000000" w:sz="8" w:space="0"/>
              <w:right w:val="single" w:color="000000" w:sz="8" w:space="0"/>
            </w:tcBorders>
            <w:shd w:val="clear" w:color="auto" w:fill="auto"/>
            <w:noWrap/>
          </w:tcPr>
          <w:p w14:paraId="0A4B75B6"/>
        </w:tc>
        <w:tc>
          <w:tcPr>
            <w:tcW w:w="5701" w:type="dxa"/>
            <w:tcBorders>
              <w:top w:val="nil"/>
              <w:left w:val="nil"/>
              <w:bottom w:val="nil"/>
              <w:right w:val="single" w:color="000000" w:sz="8" w:space="0"/>
            </w:tcBorders>
            <w:shd w:val="clear" w:color="auto" w:fill="auto"/>
            <w:noWrap/>
          </w:tcPr>
          <w:p w14:paraId="12D7227A">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2.发现有伪造资质、财务票据、伪造审批手续等弄虚作假行为</w:t>
            </w:r>
            <w:r>
              <w:rPr>
                <w:rFonts w:hint="eastAsia" w:ascii="宋体" w:cs="宋体"/>
                <w:i w:val="0"/>
                <w:iCs w:val="0"/>
                <w:color w:val="auto"/>
                <w:kern w:val="0"/>
                <w:sz w:val="20"/>
                <w:szCs w:val="20"/>
                <w:highlight w:val="none"/>
                <w:u w:val="none"/>
                <w:lang w:val="en-US" w:eastAsia="zh-CN"/>
              </w:rPr>
              <w:t>。</w:t>
            </w:r>
          </w:p>
        </w:tc>
      </w:tr>
      <w:tr w14:paraId="313AE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single" w:color="000000" w:sz="8" w:space="0"/>
              <w:right w:val="single" w:color="000000" w:sz="8" w:space="0"/>
            </w:tcBorders>
            <w:shd w:val="clear" w:color="auto" w:fill="auto"/>
            <w:noWrap/>
          </w:tcPr>
          <w:p w14:paraId="373EB2EA"/>
        </w:tc>
        <w:tc>
          <w:tcPr>
            <w:tcW w:w="1800" w:type="dxa"/>
            <w:vMerge w:val="continue"/>
            <w:tcBorders>
              <w:top w:val="nil"/>
              <w:left w:val="nil"/>
              <w:bottom w:val="single" w:color="000000" w:sz="8" w:space="0"/>
              <w:right w:val="single" w:color="000000" w:sz="8" w:space="0"/>
            </w:tcBorders>
            <w:shd w:val="clear" w:color="auto" w:fill="auto"/>
            <w:noWrap/>
          </w:tcPr>
          <w:p w14:paraId="01DC8CAD"/>
        </w:tc>
        <w:tc>
          <w:tcPr>
            <w:tcW w:w="5701" w:type="dxa"/>
            <w:tcBorders>
              <w:top w:val="nil"/>
              <w:left w:val="nil"/>
              <w:bottom w:val="nil"/>
              <w:right w:val="single" w:color="000000" w:sz="8" w:space="0"/>
            </w:tcBorders>
            <w:shd w:val="clear" w:color="auto" w:fill="auto"/>
            <w:noWrap/>
          </w:tcPr>
          <w:p w14:paraId="541ABDE0">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3.其他中央财政资金重复支持</w:t>
            </w:r>
            <w:r>
              <w:rPr>
                <w:rFonts w:hint="eastAsia" w:ascii="宋体" w:cs="宋体"/>
                <w:i w:val="0"/>
                <w:iCs w:val="0"/>
                <w:color w:val="auto"/>
                <w:kern w:val="0"/>
                <w:sz w:val="20"/>
                <w:szCs w:val="20"/>
                <w:highlight w:val="none"/>
                <w:u w:val="none"/>
                <w:lang w:val="en-US" w:eastAsia="zh-CN"/>
              </w:rPr>
              <w:t>。</w:t>
            </w:r>
          </w:p>
        </w:tc>
      </w:tr>
      <w:tr w14:paraId="50223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single" w:color="000000" w:sz="8" w:space="0"/>
              <w:right w:val="single" w:color="000000" w:sz="8" w:space="0"/>
            </w:tcBorders>
            <w:shd w:val="clear" w:color="auto" w:fill="auto"/>
            <w:noWrap/>
          </w:tcPr>
          <w:p w14:paraId="2170847C"/>
        </w:tc>
        <w:tc>
          <w:tcPr>
            <w:tcW w:w="1800" w:type="dxa"/>
            <w:vMerge w:val="continue"/>
            <w:tcBorders>
              <w:top w:val="nil"/>
              <w:left w:val="nil"/>
              <w:bottom w:val="single" w:color="000000" w:sz="8" w:space="0"/>
              <w:right w:val="single" w:color="000000" w:sz="8" w:space="0"/>
            </w:tcBorders>
            <w:shd w:val="clear" w:color="auto" w:fill="auto"/>
            <w:noWrap/>
          </w:tcPr>
          <w:p w14:paraId="1A5D7780"/>
        </w:tc>
        <w:tc>
          <w:tcPr>
            <w:tcW w:w="5701" w:type="dxa"/>
            <w:tcBorders>
              <w:top w:val="nil"/>
              <w:left w:val="nil"/>
              <w:bottom w:val="single" w:color="000000" w:sz="8" w:space="0"/>
              <w:right w:val="single" w:color="000000" w:sz="8" w:space="0"/>
            </w:tcBorders>
            <w:shd w:val="clear" w:color="auto" w:fill="auto"/>
            <w:noWrap/>
          </w:tcPr>
          <w:p w14:paraId="7A60065D">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4.近三年内发生重大安全责任事故和环境污染事故。</w:t>
            </w:r>
          </w:p>
        </w:tc>
      </w:tr>
      <w:tr w14:paraId="23352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tcBorders>
              <w:top w:val="nil"/>
              <w:left w:val="single" w:color="000000" w:sz="8" w:space="0"/>
              <w:bottom w:val="single" w:color="000000" w:sz="8" w:space="0"/>
              <w:right w:val="single" w:color="000000" w:sz="8" w:space="0"/>
            </w:tcBorders>
            <w:shd w:val="clear" w:color="auto" w:fill="auto"/>
            <w:noWrap/>
          </w:tcPr>
          <w:p w14:paraId="4A191F8E">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现场核查</w:t>
            </w:r>
          </w:p>
        </w:tc>
        <w:tc>
          <w:tcPr>
            <w:tcW w:w="1800" w:type="dxa"/>
            <w:tcBorders>
              <w:top w:val="nil"/>
              <w:left w:val="nil"/>
              <w:bottom w:val="single" w:color="000000" w:sz="8" w:space="0"/>
              <w:right w:val="single" w:color="000000" w:sz="8" w:space="0"/>
            </w:tcBorders>
            <w:shd w:val="clear" w:color="auto" w:fill="auto"/>
            <w:noWrap/>
          </w:tcPr>
          <w:p w14:paraId="1AD0757C">
            <w:pPr>
              <w:keepNext w:val="0"/>
              <w:keepLines w:val="0"/>
              <w:pageBreakBefore w:val="0"/>
              <w:widowControl w:val="0"/>
              <w:kinsoku/>
              <w:wordWrap/>
              <w:overflowPunct/>
              <w:topLinePunct w:val="0"/>
              <w:bidi w:val="0"/>
              <w:adjustRightInd/>
              <w:snapToGrid/>
              <w:spacing w:line="320" w:lineRule="exact"/>
              <w:jc w:val="both"/>
              <w:rPr>
                <w:rFonts w:hint="eastAsia" w:ascii="宋体" w:eastAsia="宋体" w:cs="宋体"/>
                <w:i w:val="0"/>
                <w:iCs w:val="0"/>
                <w:color w:val="auto"/>
                <w:sz w:val="20"/>
                <w:szCs w:val="20"/>
                <w:highlight w:val="none"/>
                <w:u w:val="none"/>
              </w:rPr>
            </w:pPr>
          </w:p>
        </w:tc>
        <w:tc>
          <w:tcPr>
            <w:tcW w:w="5701" w:type="dxa"/>
            <w:tcBorders>
              <w:top w:val="nil"/>
              <w:left w:val="nil"/>
              <w:bottom w:val="single" w:color="000000" w:sz="8" w:space="0"/>
              <w:right w:val="single" w:color="000000" w:sz="8" w:space="0"/>
            </w:tcBorders>
            <w:shd w:val="clear" w:color="auto" w:fill="auto"/>
            <w:noWrap/>
          </w:tcPr>
          <w:p w14:paraId="5C8D91B3">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视项目情况，开展现场核查。</w:t>
            </w:r>
          </w:p>
        </w:tc>
      </w:tr>
    </w:tbl>
    <w:p w14:paraId="06181A6F">
      <w:pPr>
        <w:keepNext w:val="0"/>
        <w:keepLines w:val="0"/>
        <w:pageBreakBefore w:val="0"/>
        <w:widowControl w:val="0"/>
        <w:kinsoku/>
        <w:wordWrap/>
        <w:overflowPunct/>
        <w:topLinePunct w:val="0"/>
        <w:autoSpaceDE/>
        <w:autoSpaceDN/>
        <w:bidi w:val="0"/>
        <w:adjustRightInd/>
        <w:snapToGrid/>
        <w:spacing w:line="600" w:lineRule="exact"/>
        <w:textAlignment w:val="auto"/>
        <w:rPr>
          <w:rFonts w:ascii="Times New Roman" w:hAnsi="Times New Roman" w:eastAsia="仿宋_GB2312" w:cs="Times New Roman"/>
          <w:sz w:val="32"/>
          <w:szCs w:val="32"/>
          <w:lang w:val="en-US" w:eastAsia="zh-CN"/>
        </w:rPr>
      </w:pPr>
    </w:p>
    <w:sectPr>
      <w:footerReference r:id="rId8"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0EF04E0-0CF2-48CC-8070-BA8C5DBF0D3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小标宋">
    <w:altName w:val="微软雅黑"/>
    <w:panose1 w:val="00000000000000000000"/>
    <w:charset w:val="00"/>
    <w:family w:val="auto"/>
    <w:pitch w:val="default"/>
    <w:sig w:usb0="00000000" w:usb1="00000000" w:usb2="00000000"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embedRegular r:id="rId2" w:fontKey="{B43E1DF4-7C14-480E-8D48-5C2C5717225B}"/>
  </w:font>
  <w:font w:name="仿宋_GB2312">
    <w:altName w:val="仿宋"/>
    <w:panose1 w:val="02010609030101010101"/>
    <w:charset w:val="86"/>
    <w:family w:val="auto"/>
    <w:pitch w:val="default"/>
    <w:sig w:usb0="00000000" w:usb1="00000000" w:usb2="00000000" w:usb3="00000000" w:csb0="00040000" w:csb1="00000000"/>
    <w:embedRegular r:id="rId3" w:fontKey="{0B11E474-33EE-4EE5-A620-C1C5248DA1E5}"/>
  </w:font>
  <w:font w:name="仿宋">
    <w:panose1 w:val="02010609060101010101"/>
    <w:charset w:val="86"/>
    <w:family w:val="auto"/>
    <w:pitch w:val="default"/>
    <w:sig w:usb0="800002BF" w:usb1="38CF7CFA" w:usb2="00000016" w:usb3="00000000" w:csb0="00040001" w:csb1="00000000"/>
    <w:embedRegular r:id="rId4" w:fontKey="{C99CDC11-0BDA-4E9E-8EFA-EECA1E460D22}"/>
  </w:font>
  <w:font w:name="楷体_GB2312">
    <w:altName w:val="楷体"/>
    <w:panose1 w:val="02010609030101010101"/>
    <w:charset w:val="86"/>
    <w:family w:val="auto"/>
    <w:pitch w:val="default"/>
    <w:sig w:usb0="00000000" w:usb1="00000000" w:usb2="00000000" w:usb3="00000000" w:csb0="00040000" w:csb1="00000000"/>
  </w:font>
  <w:font w:name="方正小标宋简体">
    <w:panose1 w:val="02000000000000000000"/>
    <w:charset w:val="86"/>
    <w:family w:val="auto"/>
    <w:pitch w:val="default"/>
    <w:sig w:usb0="00000001" w:usb1="08000000" w:usb2="00000000" w:usb3="00000000" w:csb0="00040000" w:csb1="00000000"/>
    <w:embedRegular r:id="rId5" w:fontKey="{52B44DBC-5B04-4FF9-B4EA-B908D1C85765}"/>
  </w:font>
  <w:font w:name="Wingdings 2">
    <w:altName w:val="Wingdings"/>
    <w:panose1 w:val="05020102010507070707"/>
    <w:charset w:val="00"/>
    <w:family w:val="auto"/>
    <w:pitch w:val="default"/>
    <w:sig w:usb0="00000000" w:usb1="00000000" w:usb2="00000000" w:usb3="00000000" w:csb0="80000000" w:csb1="00000000"/>
    <w:embedRegular r:id="rId6" w:fontKey="{5BE85991-E18E-4471-9A2B-E9150D74AB9D}"/>
  </w:font>
  <w:font w:name="CESI仿宋-GB2312">
    <w:altName w:val="仿宋"/>
    <w:panose1 w:val="02000500000000000000"/>
    <w:charset w:val="86"/>
    <w:family w:val="auto"/>
    <w:pitch w:val="default"/>
    <w:sig w:usb0="00000000" w:usb1="00000000" w:usb2="00000010" w:usb3="00000000" w:csb0="0004000F" w:csb1="00000000"/>
    <w:embedRegular r:id="rId7" w:fontKey="{994D757C-A3C4-4C56-9FF6-6D45F28E68DE}"/>
  </w:font>
  <w:font w:name="方正黑体_GBK">
    <w:altName w:val="微软雅黑"/>
    <w:panose1 w:val="02000000000000000000"/>
    <w:charset w:val="86"/>
    <w:family w:val="auto"/>
    <w:pitch w:val="default"/>
    <w:sig w:usb0="00000000" w:usb1="00000000" w:usb2="00000000" w:usb3="00000000" w:csb0="00040000" w:csb1="00000000"/>
    <w:embedRegular r:id="rId8" w:fontKey="{738F432F-142E-493C-8586-8883393C6BB0}"/>
  </w:font>
  <w:font w:name="微软雅黑">
    <w:panose1 w:val="020B0503020204020204"/>
    <w:charset w:val="86"/>
    <w:family w:val="auto"/>
    <w:pitch w:val="default"/>
    <w:sig w:usb0="80000287" w:usb1="2ACF3C50" w:usb2="00000016" w:usb3="00000000" w:csb0="0004001F" w:csb1="00000000"/>
    <w:embedRegular r:id="rId9" w:fontKey="{6AD57C5E-CD5F-46CF-9CC4-29EE2A9CDB71}"/>
  </w:font>
  <w:font w:name="彩虹小标宋">
    <w:altName w:val="微软雅黑"/>
    <w:panose1 w:val="00000000000000000000"/>
    <w:charset w:val="00"/>
    <w:family w:val="auto"/>
    <w:pitch w:val="default"/>
    <w:sig w:usb0="00000000" w:usb1="00000000" w:usb2="00000000" w:usb3="00000000" w:csb0="00000000" w:csb1="00000000"/>
    <w:embedRegular r:id="rId10" w:fontKey="{D3BBFFA6-88F8-4C73-BDE6-8C71C0439366}"/>
  </w:font>
  <w:font w:name="Arial Unicode MS">
    <w:altName w:val="宋体"/>
    <w:panose1 w:val="020B0604020202020204"/>
    <w:charset w:val="86"/>
    <w:family w:val="auto"/>
    <w:pitch w:val="default"/>
    <w:sig w:usb0="00000000" w:usb1="00000000" w:usb2="0000003F" w:usb3="00000000" w:csb0="603F01FF" w:csb1="FFFF0000"/>
  </w:font>
  <w:font w:name="楷体">
    <w:panose1 w:val="02010609060101010101"/>
    <w:charset w:val="86"/>
    <w:family w:val="auto"/>
    <w:pitch w:val="default"/>
    <w:sig w:usb0="800002BF" w:usb1="38CF7CFA" w:usb2="00000016" w:usb3="00000000" w:csb0="00040001" w:csb1="00000000"/>
  </w:font>
  <w:font w:name="KSOF8080F95D">
    <w:panose1 w:val="020B0503020204020204"/>
    <w:charset w:val="86"/>
    <w:family w:val="auto"/>
    <w:pitch w:val="default"/>
    <w:sig w:usb0="00000001" w:usb1="00000000" w:usb2="00000000" w:usb3="00000000" w:csb0="00040001" w:csb1="00000000"/>
  </w:font>
  <w:font w:name="Wingdings">
    <w:panose1 w:val="05000000000000000000"/>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OF557087D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C43CC">
    <w:pPr>
      <w:pStyle w:val="5"/>
      <w:framePr w:wrap="around" w:vAnchor="text" w:hAnchor="margin" w:xAlign="outside" w:y="1"/>
      <w:pBdr>
        <w:top w:val="none" w:color="auto" w:sz="0" w:space="0"/>
        <w:left w:val="none" w:color="auto" w:sz="0" w:space="0"/>
        <w:bottom w:val="none" w:color="auto" w:sz="0" w:space="0"/>
        <w:right w:val="none" w:color="auto" w:sz="0" w:space="0"/>
      </w:pBdr>
      <w:rPr>
        <w:rFonts w:hint="eastAsia" w:ascii="宋体"/>
        <w:sz w:val="28"/>
        <w:szCs w:val="28"/>
      </w:rPr>
    </w:pPr>
    <w:r>
      <w:rPr>
        <w:rStyle w:val="12"/>
        <w:rFonts w:hint="eastAsia" w:ascii="宋体"/>
        <w:sz w:val="28"/>
        <w:szCs w:val="28"/>
      </w:rPr>
      <w:fldChar w:fldCharType="begin"/>
    </w:r>
    <w:r>
      <w:rPr>
        <w:rStyle w:val="12"/>
        <w:rFonts w:hint="eastAsia" w:ascii="宋体"/>
        <w:sz w:val="28"/>
        <w:szCs w:val="28"/>
      </w:rPr>
      <w:instrText xml:space="preserve">Page</w:instrText>
    </w:r>
    <w:r>
      <w:rPr>
        <w:rStyle w:val="12"/>
        <w:rFonts w:hint="eastAsia" w:ascii="宋体"/>
        <w:sz w:val="28"/>
        <w:szCs w:val="28"/>
      </w:rPr>
      <w:fldChar w:fldCharType="separate"/>
    </w:r>
    <w:r>
      <w:rPr>
        <w:rStyle w:val="12"/>
        <w:rFonts w:hint="eastAsia" w:ascii="宋体"/>
        <w:sz w:val="28"/>
        <w:szCs w:val="28"/>
      </w:rPr>
      <w:t>— 1 —</w:t>
    </w:r>
    <w:r>
      <w:rPr>
        <w:rStyle w:val="12"/>
        <w:rFonts w:hint="eastAsia" w:ascii="宋体"/>
        <w:sz w:val="28"/>
        <w:szCs w:val="28"/>
      </w:rPr>
      <w:fldChar w:fldCharType="end"/>
    </w:r>
  </w:p>
  <w:p w14:paraId="2C594643">
    <w:pPr>
      <w:pStyle w:val="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092A3">
    <w:pPr>
      <w:pStyle w:val="5"/>
      <w:framePr w:wrap="around" w:vAnchor="text" w:hAnchor="margin" w:xAlign="outside" w:y="1"/>
      <w:pBdr>
        <w:top w:val="none" w:color="auto" w:sz="0" w:space="0"/>
        <w:left w:val="none" w:color="auto" w:sz="0" w:space="0"/>
        <w:bottom w:val="none" w:color="auto" w:sz="0" w:space="0"/>
        <w:right w:val="none" w:color="auto" w:sz="0" w:space="0"/>
      </w:pBdr>
    </w:pPr>
    <w:r>
      <w:rPr>
        <w:rStyle w:val="12"/>
      </w:rPr>
      <w:fldChar w:fldCharType="begin"/>
    </w:r>
    <w:r>
      <w:rPr>
        <w:rStyle w:val="12"/>
      </w:rPr>
      <w:instrText xml:space="preserve">Page</w:instrText>
    </w:r>
    <w:r>
      <w:rPr>
        <w:rStyle w:val="12"/>
      </w:rPr>
      <w:fldChar w:fldCharType="separate"/>
    </w:r>
    <w:r>
      <w:rPr>
        <w:rStyle w:val="12"/>
      </w:rPr>
      <w:t>- 1 -</w:t>
    </w:r>
    <w:r>
      <w:rPr>
        <w:rStyle w:val="12"/>
      </w:rPr>
      <w:fldChar w:fldCharType="end"/>
    </w:r>
  </w:p>
  <w:p w14:paraId="5AEF13A3">
    <w:pPr>
      <w:pStyle w:val="5"/>
      <w:framePr w:wrap="around" w:vAnchor="text" w:hAnchor="margin" w:xAlign="outside" w:y="1"/>
      <w:pBdr>
        <w:top w:val="none" w:color="auto" w:sz="0" w:space="0"/>
        <w:left w:val="none" w:color="auto" w:sz="0" w:space="0"/>
        <w:bottom w:val="none" w:color="auto" w:sz="0" w:space="0"/>
        <w:right w:val="none" w:color="auto" w:sz="0" w:space="0"/>
      </w:pBdr>
      <w:ind w:right="360" w:firstLine="360"/>
    </w:pPr>
    <w:r>
      <w:rPr>
        <w:rStyle w:val="12"/>
      </w:rPr>
      <w:fldChar w:fldCharType="begin"/>
    </w:r>
    <w:r>
      <w:rPr>
        <w:rStyle w:val="12"/>
      </w:rPr>
      <w:instrText xml:space="preserve">Page</w:instrText>
    </w:r>
    <w:r>
      <w:rPr>
        <w:rStyle w:val="12"/>
      </w:rPr>
      <w:fldChar w:fldCharType="separate"/>
    </w:r>
    <w:r>
      <w:rPr>
        <w:rStyle w:val="12"/>
      </w:rPr>
      <w:t>— 1 —</w:t>
    </w:r>
    <w:r>
      <w:rPr>
        <w:rStyle w:val="12"/>
      </w:rPr>
      <w:fldChar w:fldCharType="end"/>
    </w:r>
  </w:p>
  <w:p w14:paraId="5DC670D1">
    <w:pPr>
      <w:pStyle w:val="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BC56C">
    <w:pPr>
      <w:pStyle w:val="5"/>
      <w:framePr w:wrap="around" w:vAnchor="text" w:hAnchor="margin" w:xAlign="outside" w:y="1"/>
      <w:pBdr>
        <w:top w:val="none" w:color="auto" w:sz="0" w:space="0"/>
        <w:left w:val="none" w:color="auto" w:sz="0" w:space="0"/>
        <w:bottom w:val="none" w:color="auto" w:sz="0" w:space="0"/>
        <w:right w:val="none" w:color="auto" w:sz="0" w:space="0"/>
      </w:pBdr>
    </w:pPr>
    <w:r>
      <w:rPr>
        <w:rStyle w:val="12"/>
      </w:rPr>
      <w:fldChar w:fldCharType="begin"/>
    </w:r>
    <w:r>
      <w:rPr>
        <w:rStyle w:val="12"/>
      </w:rPr>
      <w:instrText xml:space="preserve">Page</w:instrText>
    </w:r>
    <w:r>
      <w:rPr>
        <w:rStyle w:val="12"/>
      </w:rPr>
      <w:fldChar w:fldCharType="separate"/>
    </w:r>
    <w:r>
      <w:rPr>
        <w:rStyle w:val="12"/>
      </w:rPr>
      <w:t>- 1 -</w:t>
    </w:r>
    <w:r>
      <w:rPr>
        <w:rStyle w:val="12"/>
      </w:rPr>
      <w:fldChar w:fldCharType="end"/>
    </w:r>
  </w:p>
  <w:p w14:paraId="72353151">
    <w:pPr>
      <w:pStyle w:val="5"/>
      <w:framePr w:wrap="around" w:vAnchor="text" w:hAnchor="margin" w:xAlign="outside" w:y="1"/>
      <w:pBdr>
        <w:top w:val="none" w:color="auto" w:sz="0" w:space="0"/>
        <w:left w:val="none" w:color="auto" w:sz="0" w:space="0"/>
        <w:bottom w:val="none" w:color="auto" w:sz="0" w:space="0"/>
        <w:right w:val="none" w:color="auto" w:sz="0" w:space="0"/>
      </w:pBdr>
      <w:ind w:right="360" w:firstLine="360"/>
    </w:pPr>
    <w:r>
      <w:rPr>
        <w:rStyle w:val="12"/>
      </w:rPr>
      <w:fldChar w:fldCharType="begin"/>
    </w:r>
    <w:r>
      <w:rPr>
        <w:rStyle w:val="12"/>
      </w:rPr>
      <w:instrText xml:space="preserve">Page</w:instrText>
    </w:r>
    <w:r>
      <w:rPr>
        <w:rStyle w:val="12"/>
      </w:rPr>
      <w:fldChar w:fldCharType="separate"/>
    </w:r>
    <w:r>
      <w:rPr>
        <w:rStyle w:val="12"/>
      </w:rPr>
      <w:t>— 1 —</w:t>
    </w:r>
    <w:r>
      <w:rPr>
        <w:rStyle w:val="12"/>
      </w:rPr>
      <w:fldChar w:fldCharType="end"/>
    </w:r>
  </w:p>
  <w:p w14:paraId="25F6C2DA">
    <w:pPr>
      <w:pStyle w:val="5"/>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86CF7">
    <w:pPr>
      <w:pStyle w:val="5"/>
    </w:pPr>
    <w:r>
      <w:rPr>
        <w:sz w:val="18"/>
      </w:rP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711200" cy="230505"/>
              <wp:effectExtent l="0" t="0" r="0" b="0"/>
              <wp:wrapNone/>
              <wp:docPr id="5" name="文本框 5"/>
              <wp:cNvGraphicFramePr/>
              <a:graphic xmlns:a="http://schemas.openxmlformats.org/drawingml/2006/main">
                <a:graphicData uri="http://schemas.microsoft.com/office/word/2010/wordprocessingShape">
                  <wps:wsp>
                    <wps:cNvSpPr/>
                    <wps:spPr>
                      <a:xfrm>
                        <a:off x="0" y="0"/>
                        <a:ext cx="711199" cy="230251"/>
                      </a:xfrm>
                      <a:prstGeom prst="rect">
                        <a:avLst/>
                      </a:prstGeom>
                      <a:noFill/>
                      <a:ln w="6350" cap="flat" cmpd="sng">
                        <a:noFill/>
                        <a:prstDash val="solid"/>
                        <a:round/>
                      </a:ln>
                    </wps:spPr>
                    <wps:txbx>
                      <w:txbxContent>
                        <w:p w14:paraId="4B7CAE76">
                          <w:pPr>
                            <w:pStyle w:val="5"/>
                            <w:rPr>
                              <w:rFonts w:hint="eastAsia" w:ascii="宋体"/>
                              <w:sz w:val="28"/>
                              <w:szCs w:val="28"/>
                            </w:rPr>
                          </w:pPr>
                          <w:r>
                            <w:rPr>
                              <w:rFonts w:hint="eastAsia" w:ascii="宋体"/>
                              <w:sz w:val="28"/>
                              <w:szCs w:val="28"/>
                            </w:rPr>
                            <w:t xml:space="preserve">— </w:t>
                          </w:r>
                          <w:r>
                            <w:rPr>
                              <w:rFonts w:hint="eastAsia" w:ascii="宋体"/>
                              <w:sz w:val="28"/>
                              <w:szCs w:val="28"/>
                            </w:rPr>
                            <w:fldChar w:fldCharType="begin"/>
                          </w:r>
                          <w:r>
                            <w:rPr>
                              <w:rFonts w:hint="eastAsia" w:ascii="宋体"/>
                              <w:sz w:val="28"/>
                              <w:szCs w:val="28"/>
                            </w:rPr>
                            <w:instrText xml:space="preserve">Page</w:instrText>
                          </w:r>
                          <w:r>
                            <w:rPr>
                              <w:rFonts w:hint="eastAsia" w:ascii="宋体"/>
                              <w:sz w:val="28"/>
                              <w:szCs w:val="28"/>
                            </w:rPr>
                            <w:fldChar w:fldCharType="separate"/>
                          </w:r>
                          <w:r>
                            <w:rPr>
                              <w:rFonts w:hint="eastAsia" w:ascii="宋体"/>
                              <w:sz w:val="28"/>
                              <w:szCs w:val="28"/>
                            </w:rPr>
                            <w:t>19</w:t>
                          </w:r>
                          <w:r>
                            <w:rPr>
                              <w:rFonts w:hint="eastAsia" w:ascii="宋体"/>
                              <w:sz w:val="28"/>
                              <w:szCs w:val="28"/>
                            </w:rPr>
                            <w:fldChar w:fldCharType="end"/>
                          </w:r>
                          <w:r>
                            <w:rPr>
                              <w:rFonts w:hint="eastAsia" w:ascii="宋体"/>
                              <w:sz w:val="28"/>
                              <w:szCs w:val="28"/>
                            </w:rPr>
                            <w:t xml:space="preserve"> —</w:t>
                          </w:r>
                        </w:p>
                      </w:txbxContent>
                    </wps:txbx>
                    <wps:bodyPr vert="horz" wrap="none" lIns="0" tIns="0" rIns="0" bIns="0" anchor="t" anchorCtr="0" upright="0">
                      <a:spAutoFit/>
                    </wps:bodyPr>
                  </wps:wsp>
                </a:graphicData>
              </a:graphic>
            </wp:anchor>
          </w:drawing>
        </mc:Choice>
        <mc:Fallback>
          <w:pict>
            <v:rect id="文本框 5" o:spid="_x0000_s1026" o:spt="1" style="position:absolute;left:0pt;margin-top:0pt;height:18.15pt;width:56pt;mso-position-horizontal:outside;mso-position-horizontal-relative:margin;mso-wrap-style:none;z-index:251659264;mso-width-relative:page;mso-height-relative:page;" filled="f" stroked="f" coordsize="21600,21600" o:gfxdata="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oeZAx1wAAAAQBAAAPAAAAAAAAAAEAIAAAACIAAABkcnMv&#10;ZG93bnJldi54bWxQSwECFAAUAAAACACHTuJApj8zBAQCAAD0AwAADgAAAAAAAAABACAAAAAmAQAA&#10;ZHJzL2Uyb0RvYy54bWxQSwUGAAAAAAYABgBZAQAAnAUAAAAA&#10;">
              <v:fill on="f" focussize="0,0"/>
              <v:stroke on="f" weight="0.5pt" joinstyle="round"/>
              <v:imagedata o:title=""/>
              <o:lock v:ext="edit" aspectratio="f"/>
              <v:textbox inset="0mm,0mm,0mm,0mm" style="mso-fit-shape-to-text:t;">
                <w:txbxContent>
                  <w:p w14:paraId="4B7CAE76">
                    <w:pPr>
                      <w:pStyle w:val="5"/>
                      <w:rPr>
                        <w:rFonts w:hint="eastAsia" w:ascii="宋体"/>
                        <w:sz w:val="28"/>
                        <w:szCs w:val="28"/>
                      </w:rPr>
                    </w:pPr>
                    <w:r>
                      <w:rPr>
                        <w:rFonts w:hint="eastAsia" w:ascii="宋体"/>
                        <w:sz w:val="28"/>
                        <w:szCs w:val="28"/>
                      </w:rPr>
                      <w:t xml:space="preserve">— </w:t>
                    </w:r>
                    <w:r>
                      <w:rPr>
                        <w:rFonts w:hint="eastAsia" w:ascii="宋体"/>
                        <w:sz w:val="28"/>
                        <w:szCs w:val="28"/>
                      </w:rPr>
                      <w:fldChar w:fldCharType="begin"/>
                    </w:r>
                    <w:r>
                      <w:rPr>
                        <w:rFonts w:hint="eastAsia" w:ascii="宋体"/>
                        <w:sz w:val="28"/>
                        <w:szCs w:val="28"/>
                      </w:rPr>
                      <w:instrText xml:space="preserve">Page</w:instrText>
                    </w:r>
                    <w:r>
                      <w:rPr>
                        <w:rFonts w:hint="eastAsia" w:ascii="宋体"/>
                        <w:sz w:val="28"/>
                        <w:szCs w:val="28"/>
                      </w:rPr>
                      <w:fldChar w:fldCharType="separate"/>
                    </w:r>
                    <w:r>
                      <w:rPr>
                        <w:rFonts w:hint="eastAsia" w:ascii="宋体"/>
                        <w:sz w:val="28"/>
                        <w:szCs w:val="28"/>
                      </w:rPr>
                      <w:t>19</w:t>
                    </w:r>
                    <w:r>
                      <w:rPr>
                        <w:rFonts w:hint="eastAsia" w:ascii="宋体"/>
                        <w:sz w:val="28"/>
                        <w:szCs w:val="28"/>
                      </w:rPr>
                      <w:fldChar w:fldCharType="end"/>
                    </w:r>
                    <w:r>
                      <w:rPr>
                        <w:rFonts w:hint="eastAsia" w:ascii="宋体"/>
                        <w:sz w:val="28"/>
                        <w:szCs w:val="28"/>
                      </w:rPr>
                      <w:t xml:space="preserve"> —</w:t>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57F9">
    <w:pPr>
      <w:pStyle w:val="5"/>
    </w:pPr>
    <w:r>
      <w:rPr>
        <w:sz w:val="18"/>
      </w:rP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711200" cy="230505"/>
              <wp:effectExtent l="0" t="0" r="0" b="0"/>
              <wp:wrapNone/>
              <wp:docPr id="8" name="文本框 6"/>
              <wp:cNvGraphicFramePr/>
              <a:graphic xmlns:a="http://schemas.openxmlformats.org/drawingml/2006/main">
                <a:graphicData uri="http://schemas.microsoft.com/office/word/2010/wordprocessingShape">
                  <wps:wsp>
                    <wps:cNvSpPr/>
                    <wps:spPr>
                      <a:xfrm>
                        <a:off x="0" y="0"/>
                        <a:ext cx="711199" cy="230251"/>
                      </a:xfrm>
                      <a:prstGeom prst="rect">
                        <a:avLst/>
                      </a:prstGeom>
                      <a:noFill/>
                      <a:ln w="6350" cap="flat" cmpd="sng">
                        <a:noFill/>
                        <a:prstDash val="solid"/>
                        <a:round/>
                      </a:ln>
                    </wps:spPr>
                    <wps:txbx>
                      <w:txbxContent>
                        <w:p w14:paraId="26815E2C">
                          <w:pPr>
                            <w:pStyle w:val="5"/>
                            <w:rPr>
                              <w:rFonts w:hint="eastAsia" w:ascii="宋体"/>
                              <w:sz w:val="28"/>
                              <w:szCs w:val="28"/>
                            </w:rPr>
                          </w:pPr>
                          <w:r>
                            <w:rPr>
                              <w:rFonts w:hint="eastAsia" w:ascii="宋体"/>
                              <w:sz w:val="28"/>
                              <w:szCs w:val="28"/>
                            </w:rPr>
                            <w:t xml:space="preserve">— </w:t>
                          </w:r>
                          <w:r>
                            <w:rPr>
                              <w:rFonts w:hint="eastAsia" w:ascii="宋体"/>
                              <w:sz w:val="28"/>
                              <w:szCs w:val="28"/>
                            </w:rPr>
                            <w:fldChar w:fldCharType="begin"/>
                          </w:r>
                          <w:r>
                            <w:rPr>
                              <w:rFonts w:hint="eastAsia" w:ascii="宋体"/>
                              <w:sz w:val="28"/>
                              <w:szCs w:val="28"/>
                            </w:rPr>
                            <w:instrText xml:space="preserve">Page</w:instrText>
                          </w:r>
                          <w:r>
                            <w:rPr>
                              <w:rFonts w:hint="eastAsia" w:ascii="宋体"/>
                              <w:sz w:val="28"/>
                              <w:szCs w:val="28"/>
                            </w:rPr>
                            <w:fldChar w:fldCharType="separate"/>
                          </w:r>
                          <w:r>
                            <w:rPr>
                              <w:rFonts w:hint="eastAsia" w:ascii="宋体"/>
                              <w:sz w:val="28"/>
                              <w:szCs w:val="28"/>
                            </w:rPr>
                            <w:t>33</w:t>
                          </w:r>
                          <w:r>
                            <w:rPr>
                              <w:rFonts w:hint="eastAsia" w:ascii="宋体"/>
                              <w:sz w:val="28"/>
                              <w:szCs w:val="28"/>
                            </w:rPr>
                            <w:fldChar w:fldCharType="end"/>
                          </w:r>
                          <w:r>
                            <w:rPr>
                              <w:rFonts w:hint="eastAsia" w:ascii="宋体"/>
                              <w:sz w:val="28"/>
                              <w:szCs w:val="28"/>
                            </w:rPr>
                            <w:t xml:space="preserve"> —</w:t>
                          </w:r>
                        </w:p>
                      </w:txbxContent>
                    </wps:txbx>
                    <wps:bodyPr vert="horz" wrap="none" lIns="0" tIns="0" rIns="0" bIns="0" anchor="t" anchorCtr="0" upright="0">
                      <a:spAutoFit/>
                    </wps:bodyPr>
                  </wps:wsp>
                </a:graphicData>
              </a:graphic>
            </wp:anchor>
          </w:drawing>
        </mc:Choice>
        <mc:Fallback>
          <w:pict>
            <v:rect id="文本框 6" o:spid="_x0000_s1026" o:spt="1" style="position:absolute;left:0pt;margin-top:0pt;height:18.15pt;width:56pt;mso-position-horizontal:outside;mso-position-horizontal-relative:margin;mso-wrap-style:none;z-index:251659264;mso-width-relative:page;mso-height-relative:page;" filled="f" stroked="f" coordsize="21600,21600" o:gfxdata="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oeZAx1wAAAAQBAAAPAAAAAAAAAAEAIAAAACIAAABkcnMv&#10;ZG93bnJldi54bWxQSwECFAAUAAAACACHTuJAuY239gQCAAD0AwAADgAAAAAAAAABACAAAAAmAQAA&#10;ZHJzL2Uyb0RvYy54bWxQSwUGAAAAAAYABgBZAQAAnAUAAAAA&#10;">
              <v:fill on="f" focussize="0,0"/>
              <v:stroke on="f" weight="0.5pt" joinstyle="round"/>
              <v:imagedata o:title=""/>
              <o:lock v:ext="edit" aspectratio="f"/>
              <v:textbox inset="0mm,0mm,0mm,0mm" style="mso-fit-shape-to-text:t;">
                <w:txbxContent>
                  <w:p w14:paraId="26815E2C">
                    <w:pPr>
                      <w:pStyle w:val="5"/>
                      <w:rPr>
                        <w:rFonts w:hint="eastAsia" w:ascii="宋体"/>
                        <w:sz w:val="28"/>
                        <w:szCs w:val="28"/>
                      </w:rPr>
                    </w:pPr>
                    <w:r>
                      <w:rPr>
                        <w:rFonts w:hint="eastAsia" w:ascii="宋体"/>
                        <w:sz w:val="28"/>
                        <w:szCs w:val="28"/>
                      </w:rPr>
                      <w:t xml:space="preserve">— </w:t>
                    </w:r>
                    <w:r>
                      <w:rPr>
                        <w:rFonts w:hint="eastAsia" w:ascii="宋体"/>
                        <w:sz w:val="28"/>
                        <w:szCs w:val="28"/>
                      </w:rPr>
                      <w:fldChar w:fldCharType="begin"/>
                    </w:r>
                    <w:r>
                      <w:rPr>
                        <w:rFonts w:hint="eastAsia" w:ascii="宋体"/>
                        <w:sz w:val="28"/>
                        <w:szCs w:val="28"/>
                      </w:rPr>
                      <w:instrText xml:space="preserve">Page</w:instrText>
                    </w:r>
                    <w:r>
                      <w:rPr>
                        <w:rFonts w:hint="eastAsia" w:ascii="宋体"/>
                        <w:sz w:val="28"/>
                        <w:szCs w:val="28"/>
                      </w:rPr>
                      <w:fldChar w:fldCharType="separate"/>
                    </w:r>
                    <w:r>
                      <w:rPr>
                        <w:rFonts w:hint="eastAsia" w:ascii="宋体"/>
                        <w:sz w:val="28"/>
                        <w:szCs w:val="28"/>
                      </w:rPr>
                      <w:t>33</w:t>
                    </w:r>
                    <w:r>
                      <w:rPr>
                        <w:rFonts w:hint="eastAsia" w:ascii="宋体"/>
                        <w:sz w:val="28"/>
                        <w:szCs w:val="28"/>
                      </w:rPr>
                      <w:fldChar w:fldCharType="end"/>
                    </w:r>
                    <w:r>
                      <w:rPr>
                        <w:rFonts w:hint="eastAsia" w:ascii="宋体"/>
                        <w:sz w:val="28"/>
                        <w:szCs w:val="28"/>
                      </w:rPr>
                      <w:t xml:space="preserve"> —</w:t>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27A8F">
    <w:pPr>
      <w:pStyle w:val="5"/>
      <w:framePr w:wrap="around" w:vAnchor="text" w:hAnchor="margin" w:xAlign="outside" w:y="1"/>
      <w:pBdr>
        <w:top w:val="none" w:color="auto" w:sz="0" w:space="0"/>
        <w:left w:val="none" w:color="auto" w:sz="0" w:space="0"/>
        <w:bottom w:val="none" w:color="auto" w:sz="0" w:space="0"/>
        <w:right w:val="none" w:color="auto" w:sz="0" w:space="0"/>
      </w:pBdr>
      <w:rPr>
        <w:rFonts w:hint="eastAsia" w:ascii="宋体"/>
        <w:sz w:val="28"/>
        <w:szCs w:val="28"/>
      </w:rPr>
    </w:pPr>
    <w:r>
      <w:rPr>
        <w:rStyle w:val="12"/>
        <w:rFonts w:hint="eastAsia" w:ascii="宋体"/>
        <w:sz w:val="28"/>
        <w:szCs w:val="28"/>
      </w:rPr>
      <w:fldChar w:fldCharType="begin"/>
    </w:r>
    <w:r>
      <w:rPr>
        <w:rStyle w:val="12"/>
        <w:rFonts w:hint="eastAsia" w:ascii="宋体"/>
        <w:sz w:val="28"/>
        <w:szCs w:val="28"/>
      </w:rPr>
      <w:instrText xml:space="preserve">Page</w:instrText>
    </w:r>
    <w:r>
      <w:rPr>
        <w:rStyle w:val="12"/>
        <w:rFonts w:hint="eastAsia" w:ascii="宋体"/>
        <w:sz w:val="28"/>
        <w:szCs w:val="28"/>
      </w:rPr>
      <w:fldChar w:fldCharType="separate"/>
    </w:r>
    <w:r>
      <w:rPr>
        <w:rStyle w:val="12"/>
        <w:rFonts w:hint="eastAsia" w:ascii="宋体"/>
        <w:sz w:val="28"/>
        <w:szCs w:val="28"/>
      </w:rPr>
      <w:t>— 68 —</w:t>
    </w:r>
    <w:r>
      <w:rPr>
        <w:rStyle w:val="12"/>
        <w:rFonts w:hint="eastAsia" w:ascii="宋体"/>
        <w:sz w:val="28"/>
        <w:szCs w:val="28"/>
      </w:rPr>
      <w:fldChar w:fldCharType="end"/>
    </w:r>
  </w:p>
  <w:p w14:paraId="16392B4D">
    <w:pPr>
      <w:pStyle w:val="5"/>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9D6F67"/>
    <w:multiLevelType w:val="singleLevel"/>
    <w:tmpl w:val="FA9D6F67"/>
    <w:lvl w:ilvl="0" w:tentative="0">
      <w:start w:val="1"/>
      <w:numFmt w:val="chineseCounting"/>
      <w:suff w:val="nothing"/>
      <w:lvlText w:val="（%1）"/>
      <w:lvlJc w:val="left"/>
      <w:pPr>
        <w:ind w:left="0" w:firstLine="0"/>
      </w:pPr>
      <w:rPr>
        <w:rFonts w:hint="eastAsia"/>
      </w:rPr>
    </w:lvl>
  </w:abstractNum>
  <w:abstractNum w:abstractNumId="1">
    <w:nsid w:val="1B77B9BA"/>
    <w:multiLevelType w:val="singleLevel"/>
    <w:tmpl w:val="1B77B9BA"/>
    <w:lvl w:ilvl="0" w:tentative="0">
      <w:start w:val="1"/>
      <w:numFmt w:val="decimal"/>
      <w:lvlText w:val="%1."/>
      <w:lvlJc w:val="left"/>
      <w:pPr>
        <w:ind w:left="0" w:firstLine="0"/>
      </w:pPr>
    </w:lvl>
  </w:abstractNum>
  <w:abstractNum w:abstractNumId="2">
    <w:nsid w:val="323D735D"/>
    <w:multiLevelType w:val="singleLevel"/>
    <w:tmpl w:val="323D735D"/>
    <w:lvl w:ilvl="0" w:tentative="0">
      <w:start w:val="1"/>
      <w:numFmt w:val="decimal"/>
      <w:lvlText w:val="%1."/>
      <w:lvlJc w:val="left"/>
      <w:pPr>
        <w:ind w:left="0" w:firstLine="0"/>
      </w:pPr>
    </w:lvl>
  </w:abstractNum>
  <w:abstractNum w:abstractNumId="3">
    <w:nsid w:val="4170E599"/>
    <w:multiLevelType w:val="singleLevel"/>
    <w:tmpl w:val="4170E599"/>
    <w:lvl w:ilvl="0" w:tentative="0">
      <w:start w:val="3"/>
      <w:numFmt w:val="chineseCounting"/>
      <w:suff w:val="nothing"/>
      <w:lvlText w:val="（%1）"/>
      <w:lvlJc w:val="left"/>
      <w:pPr>
        <w:ind w:left="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useFELayout/>
    <w:doNotUseIndentAsNumberingTabStop/>
    <w:compatSetting w:name="compatibilityMode" w:uri="http://schemas.microsoft.com/office/word" w:val="14"/>
  </w:compat>
  <w:rsids>
    <w:rsidRoot w:val="00000000"/>
    <w:rsid w:val="0B8C4068"/>
    <w:rsid w:val="3C1A1A1E"/>
    <w:rsid w:val="68872D4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0" w:after="20" w:line="413" w:lineRule="auto"/>
      <w:jc w:val="both"/>
      <w:outlineLvl w:val="1"/>
    </w:pPr>
    <w:rPr>
      <w:rFonts w:ascii="等线 Light" w:hAnsi="等线 Light" w:eastAsia="黑体" w:cs="Times New Roman"/>
      <w:b/>
      <w:bCs/>
      <w:kern w:val="0"/>
      <w:sz w:val="30"/>
      <w:szCs w:val="32"/>
      <w:lang w:val="en-US" w:eastAsia="zh-CN" w:bidi="ar-SA"/>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10">
    <w:name w:val="Default Paragraph Font"/>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spacing w:line="240" w:lineRule="auto"/>
      <w:jc w:val="both"/>
      <w:outlineLvl w:val="9"/>
    </w:pPr>
    <w:rPr>
      <w:sz w:val="18"/>
    </w:rPr>
  </w:style>
  <w:style w:type="paragraph" w:styleId="7">
    <w:name w:val="List"/>
    <w:basedOn w:val="1"/>
    <w:qFormat/>
    <w:uiPriority w:val="0"/>
    <w:pPr>
      <w:ind w:left="200" w:hanging="200" w:hangingChars="200"/>
      <w:contextualSpacing/>
    </w:pPr>
  </w:style>
  <w:style w:type="paragraph" w:styleId="8">
    <w:name w:val="Normal (Web)"/>
    <w:basedOn w:val="1"/>
    <w:qFormat/>
    <w:uiPriority w:val="0"/>
    <w:pPr>
      <w:spacing w:before="0" w:beforeAutospacing="1" w:after="0" w:afterAutospacing="1"/>
      <w:ind w:left="0" w:right="0"/>
      <w:jc w:val="left"/>
    </w:pPr>
    <w:rPr>
      <w:kern w:val="0"/>
      <w:sz w:val="24"/>
      <w:lang w:val="en-US" w:eastAsia="zh-CN"/>
    </w:rPr>
  </w:style>
  <w:style w:type="character" w:styleId="11">
    <w:name w:val="Strong"/>
    <w:basedOn w:val="10"/>
    <w:qFormat/>
    <w:uiPriority w:val="0"/>
    <w:rPr>
      <w:b/>
    </w:rPr>
  </w:style>
  <w:style w:type="character" w:styleId="12">
    <w:name w:val="page number"/>
    <w:basedOn w:val="10"/>
    <w:qFormat/>
    <w:uiPriority w:val="0"/>
  </w:style>
  <w:style w:type="character" w:customStyle="1" w:styleId="13">
    <w:name w:val="font31"/>
    <w:basedOn w:val="10"/>
    <w:qFormat/>
    <w:uiPriority w:val="0"/>
    <w:rPr>
      <w:rFonts w:ascii="宋体" w:eastAsia="宋体" w:cs="宋体"/>
      <w:color w:val="000000"/>
      <w:sz w:val="22"/>
      <w:szCs w:val="22"/>
      <w:u w:val="none"/>
    </w:rPr>
  </w:style>
  <w:style w:type="paragraph" w:customStyle="1" w:styleId="14">
    <w:name w:val="UserStyle_0"/>
    <w:basedOn w:val="1"/>
    <w:qFormat/>
    <w:uiPriority w:val="0"/>
    <w:pPr>
      <w:widowControl/>
      <w:spacing w:after="200" w:line="240" w:lineRule="atLeast"/>
      <w:jc w:val="left"/>
      <w:textAlignment w:val="baseline"/>
    </w:pPr>
    <w:rPr>
      <w:rFonts w:ascii="Tahoma" w:hAnsi="Tahoma" w:eastAsia="小标宋"/>
      <w:kern w:val="0"/>
      <w:sz w:val="44"/>
      <w:szCs w:val="24"/>
    </w:rPr>
  </w:style>
  <w:style w:type="character" w:customStyle="1" w:styleId="15">
    <w:name w:val="font121"/>
    <w:basedOn w:val="10"/>
    <w:qFormat/>
    <w:uiPriority w:val="0"/>
    <w:rPr>
      <w:rFonts w:ascii="仿宋_GB2312" w:eastAsia="仿宋_GB2312" w:cs="仿宋_GB2312"/>
      <w:b/>
      <w:bCs/>
      <w:color w:val="000000"/>
      <w:sz w:val="24"/>
      <w:szCs w:val="24"/>
      <w:u w:val="none"/>
    </w:rPr>
  </w:style>
  <w:style w:type="character" w:customStyle="1" w:styleId="16">
    <w:name w:val="font51"/>
    <w:basedOn w:val="10"/>
    <w:qFormat/>
    <w:uiPriority w:val="0"/>
    <w:rPr>
      <w:rFonts w:ascii="仿宋_GB2312" w:eastAsia="仿宋_GB2312" w:cs="仿宋_GB2312"/>
      <w:color w:val="000000"/>
      <w:sz w:val="24"/>
      <w:szCs w:val="24"/>
      <w:u w:val="none"/>
    </w:rPr>
  </w:style>
  <w:style w:type="character" w:customStyle="1" w:styleId="17">
    <w:name w:val="font11"/>
    <w:basedOn w:val="10"/>
    <w:qFormat/>
    <w:uiPriority w:val="0"/>
    <w:rPr>
      <w:rFonts w:ascii="宋体" w:eastAsia="宋体" w:cs="宋体"/>
      <w:color w:val="000000"/>
      <w:sz w:val="20"/>
      <w:szCs w:val="20"/>
      <w:u w:val="none"/>
    </w:rPr>
  </w:style>
  <w:style w:type="character" w:customStyle="1" w:styleId="18">
    <w:name w:val="font21"/>
    <w:basedOn w:val="10"/>
    <w:qFormat/>
    <w:uiPriority w:val="0"/>
    <w:rPr>
      <w:rFonts w:asci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ustomData xmlns="http://www.yozosoft.com.cn/officeDocument/2016/customData">
  <customProps>
    <docPr/>
    <sectPr/>
    <sectPr/>
    <sectPr/>
    <sectPr/>
    <sectPr/>
    <sectPr/>
    <sectPr/>
    <sectPr/>
    <sectPr/>
    <sectPr/>
    <sectPr/>
    <sectPr/>
    <sectPr/>
    <sectPr/>
    <sectPr/>
    <sectPr pgNumType="\* ArabicDash2"/>
  </customProps>
</customData>
</file>

<file path=customXml/item3.xml><?xml version="1.0" encoding="utf-8"?>
<contractReview xmlns="http://schemas.wps.cn/vas-ai-hub/contract-review">
  <reviewItems>
    <reviewItem>
      <errorID>ccc3d446-2526-4abe-804c-d6a38c73fbf1</errorID>
      <errorWord>消费场景</errorWord>
      <group>L1_Grammar</group>
      <groupName>语法问题</groupName>
      <ability>L2_Order</ability>
      <abilityName>语序不当</abilityName>
      <candidateList>
        <item>消费</item>
      </candidateList>
      <explain>句子可能没有遵循时空、逻辑顺序，或者介词、关联词等位置不当。</explain>
      <paraID>15320DD7</paraID>
      <start>10</start>
      <end>14</end>
      <status>unmodified</status>
      <modifiedWord/>
      <trackRevisions>false</trackRevisions>
    </reviewItem>
    <reviewItem>
      <errorID>2c51ca0c-b56e-4e2c-ab9e-0263ab86493b</errorID>
      <errorWord>,</errorWord>
      <group>L1_Format</group>
      <groupName>格式问题</groupName>
      <ability>L2_HalfPunc_CN</ability>
      <abilityName>全半角问题</abilityName>
      <candidateList>
        <item>，</item>
      </candidateList>
      <explain>文本全半角错误。</explain>
      <paraID>59ED8C98</paraID>
      <start>109</start>
      <end>110</end>
      <status>unmodified</status>
      <modifiedWord/>
      <trackRevisions>false</trackRevisions>
    </reviewItem>
    <reviewItem>
      <errorID>77bf30f8-1f68-4c77-819a-d29b0914ff0f</errorID>
      <errorWord>,</errorWord>
      <group>L1_Format</group>
      <groupName>格式问题</groupName>
      <ability>L2_HalfPunc_CN</ability>
      <abilityName>全半角问题</abilityName>
      <candidateList>
        <item>，</item>
      </candidateList>
      <explain>文本全半角错误。</explain>
      <paraID>70493DD6</paraID>
      <start>70</start>
      <end>71</end>
      <status>unmodified</status>
      <modifiedWord/>
      <trackRevisions>false</trackRevisions>
    </reviewItem>
    <reviewItem>
      <errorID>24f0a90a-8f14-446c-8e73-a8e0785e9543</errorID>
      <errorWord>,</errorWord>
      <group>L1_Word</group>
      <groupName>字词问题</groupName>
      <ability>L2_Typo</ability>
      <abilityName>字词错误</abilityName>
      <candidateList>
        <item>,在</item>
      </candidateList>
      <explain/>
      <paraID>51D676C4</paraID>
      <start>136</start>
      <end>137</end>
      <status>unmodified</status>
      <modifiedWord/>
      <trackRevisions>false</trackRevisions>
    </reviewItem>
    <reviewItem>
      <errorID>9c3cf415-4fbe-4d01-a3da-dc00a7601631</errorID>
      <errorWord>,</errorWord>
      <group>L1_Format</group>
      <groupName>格式问题</groupName>
      <ability>L2_HalfPunc_CN</ability>
      <abilityName>全半角问题</abilityName>
      <candidateList>
        <item>，</item>
      </candidateList>
      <explain>文本全半角错误。</explain>
      <paraID>51D676C4</paraID>
      <start>172</start>
      <end>173</end>
      <status>unmodified</status>
      <modifiedWord/>
      <trackRevisions>false</trackRevisions>
    </reviewItem>
    <reviewItem>
      <errorID>310e442f-72f1-41ff-9af0-504ee56cb539</errorID>
      <errorWord>商务主管 部门</errorWord>
      <group>L1_Political</group>
      <groupName>政治性问题</groupName>
      <ability>L2_Keyword</ability>
      <abilityName>固定表述</abilityName>
      <candidateList>
        <item>商务主管部门</item>
      </candidateList>
      <explain>词汇“商务主管部门”在特定场景下为固定表述形式，请确认此处的“商务主管 部门”是否存在不当。</explain>
      <paraID>115185DC</paraID>
      <start>5</start>
      <end>12</end>
      <status>unmodified</status>
      <modifiedWord/>
      <trackRevisions>false</trackRevisions>
    </reviewItem>
    <reviewItem>
      <errorID>031d1ba6-a3c5-4d5e-8f94-52a83763e2c1</errorID>
      <errorWord>其它</errorWord>
      <group>L1_Word</group>
      <groupName>字词问题</groupName>
      <ability>L2_Alias</ability>
      <abilityName>也作/曾用词</abilityName>
      <candidateList>
        <item>其他</item>
      </candidateList>
      <explain>词汇[其它]为不规范表述或旧称，其规范书面表述为[其他]。</explain>
      <paraID>528E0088</paraID>
      <start>187</start>
      <end>189</end>
      <status>unmodified</status>
      <modifiedWord/>
      <trackRevisions>false</trackRevisions>
    </reviewItem>
    <reviewItem>
      <errorID>bfb15f8f-2c44-48e8-b190-e49cbd7c35cb</errorID>
      <errorWord>围</errorWord>
      <group>L1_Word</group>
      <groupName>字词问题</groupName>
      <ability>L2_Typo</ability>
      <abilityName>字词错误</abilityName>
      <candidateList>
        <item>围内</item>
      </candidateList>
      <explain/>
      <paraID>35C69D05</paraID>
      <start>191</start>
      <end>192</end>
      <status>unmodified</status>
      <modifiedWord/>
      <trackRevisions>false</trackRevisions>
    </reviewItem>
    <reviewItem>
      <errorID>a45b1117-e452-4741-b52c-6d7ec25551ac</errorID>
      <errorWord>商务主管 部门</errorWord>
      <group>L1_Political</group>
      <groupName>政治性问题</groupName>
      <ability>L2_Keyword</ability>
      <abilityName>固定表述</abilityName>
      <candidateList>
        <item>商务主管部门</item>
      </candidateList>
      <explain>词汇“商务主管部门”在特定场景下为固定表述形式，请确认此处的“商务主管 部门”是否存在不当。</explain>
      <paraID>7A22BB88</paraID>
      <start>5</start>
      <end>12</end>
      <status>unmodified</status>
      <modifiedWord/>
      <trackRevisions>false</trackRevisions>
    </reviewItem>
    <reviewItem>
      <errorID>655b7151-c439-4c1d-b85a-14f68a958a88</errorID>
      <errorWord>商务主管 部门</errorWord>
      <group>L1_Political</group>
      <groupName>政治性问题</groupName>
      <ability>L2_Keyword</ability>
      <abilityName>固定表述</abilityName>
      <candidateList>
        <item>商务主管部门</item>
      </candidateList>
      <explain>词汇“商务主管部门”在特定场景下为固定表述形式，请确认此处的“商务主管 部门”是否存在不当。</explain>
      <paraID>7ED813F0</paraID>
      <start>5</start>
      <end>12</end>
      <status>unmodified</status>
      <modifiedWord/>
      <trackRevisions>false</trackRevisions>
    </reviewItem>
    <reviewItem>
      <errorID>fd24933e-e2ab-456d-a89d-a9df5f1635ca</errorID>
      <errorWord>（</errorWord>
      <group>L1_Punc</group>
      <groupName>标点问题</groupName>
      <ability>L2_Punc_CN</ability>
      <abilityName>标点符号问题</abilityName>
      <candidateList/>
      <explain>同一形式括号套用。</explain>
      <paraID>52C51298</paraID>
      <start>115</start>
      <end>116</end>
      <status>unmodified</status>
      <modifiedWord/>
      <trackRevisions>false</trackRevisions>
    </reviewItem>
    <reviewItem>
      <errorID>8079baad-5cd3-4a81-a32f-68fa8f4f0169</errorID>
      <errorWord>）</errorWord>
      <group>L1_Punc</group>
      <groupName>标点问题</groupName>
      <ability>L2_Punc_CN</ability>
      <abilityName>标点符号问题</abilityName>
      <candidateList/>
      <explain>同一形式括号套用。</explain>
      <paraID>52C51298</paraID>
      <start>117</start>
      <end>118</end>
      <status>unmodified</status>
      <modifiedWord/>
      <trackRevisions>false</trackRevisions>
    </reviewItem>
    <reviewItem>
      <errorID>a1448f7b-c0e9-4395-96e3-f454097bcba6</errorID>
      <errorWord>文化与旅游</errorWord>
      <group>L1_Political</group>
      <groupName>政治性问题</groupName>
      <ability>L2_Unpolitical</ability>
      <abilityName>政治敏感错误</abilityName>
      <candidateList>
        <item>文化和旅游</item>
      </candidateList>
      <explain/>
      <paraID>52C51298</paraID>
      <start>123</start>
      <end>128</end>
      <status>modified</status>
      <modifiedWord>文化和旅游</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156270-B3BA-46E8-A265-A52455153533}">
  <ds:schemaRefs/>
</ds:datastoreItem>
</file>

<file path=customXml/itemProps3.xml><?xml version="1.0" encoding="utf-8"?>
<ds:datastoreItem xmlns:ds="http://schemas.openxmlformats.org/officeDocument/2006/customXml" ds:itemID="{dbb499a5-c1f5-4034-a5cf-0e0ed7370cf0}">
  <ds:schemaRefs/>
</ds:datastoreItem>
</file>

<file path=docProps/app.xml><?xml version="1.0" encoding="utf-8"?>
<Properties xmlns="http://schemas.openxmlformats.org/officeDocument/2006/extended-properties" xmlns:vt="http://schemas.openxmlformats.org/officeDocument/2006/docPropsVTypes">
  <Template>Normal.eit</Template>
  <Pages>68</Pages>
  <Words>3353</Words>
  <Characters>3516</Characters>
  <Lines>3072</Lines>
  <Paragraphs>1120</Paragraphs>
  <TotalTime>8</TotalTime>
  <ScaleCrop>false</ScaleCrop>
  <LinksUpToDate>false</LinksUpToDate>
  <CharactersWithSpaces>3585</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2026-07-16T07:41:00Z</dcterms:created>
  <dc:creator>HiKun</dc:creator>
  <cp:lastModifiedBy>乖乖猪</cp:lastModifiedBy>
  <dcterms:modified xsi:type="dcterms:W3CDTF">2026-08-12T08:19:34Z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FC1AF733A23A4D8F97CE434D36BD5047</vt:lpwstr>
  </property>
  <property fmtid="{D5CDD505-2E9C-101B-9397-08002B2CF9AE}" pid="4" name="KSOTemplateDocerSaveRecord">
    <vt:lpwstr>eyJoZGlkIjoiMmExZGNmNmI2MzIwMWYwYjFiZTc1ZDFmZWM1NGQ4MjQiLCJ1c2VySWQiOiIzNjA4OTc1MjIifQ==</vt:lpwstr>
  </property>
</Properties>
</file>