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F8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pacing w:val="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  <w:t>附件1</w:t>
      </w:r>
    </w:p>
    <w:p w14:paraId="0628A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</w:p>
    <w:p w14:paraId="1EEB2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社会组AI平面类获奖作品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>名单</w:t>
      </w:r>
    </w:p>
    <w:p w14:paraId="376A2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highlight w:val="none"/>
          <w:lang w:val="en-US" w:eastAsia="zh-CN"/>
        </w:rPr>
      </w:pPr>
    </w:p>
    <w:p w14:paraId="27D2E6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金奖</w:t>
      </w:r>
    </w:p>
    <w:p w14:paraId="0A9B5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1.《黔境寻踪·小西赴宴》</w:t>
      </w:r>
    </w:p>
    <w:p w14:paraId="44A75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报送单位：贵州万沐文化传媒有限公司</w:t>
      </w:r>
    </w:p>
    <w:p w14:paraId="1493E6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作者：张雅雯、朱丹</w:t>
      </w:r>
    </w:p>
    <w:p w14:paraId="13B22B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2.《别等“别人”》</w:t>
      </w:r>
    </w:p>
    <w:p w14:paraId="5EA54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报送单位：凯里学院</w:t>
      </w:r>
    </w:p>
    <w:p w14:paraId="389CE0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作者：王小雪、周晋司、王贵文</w:t>
      </w:r>
    </w:p>
    <w:p w14:paraId="69EB2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3.《三思而行》</w:t>
      </w:r>
    </w:p>
    <w:p w14:paraId="0328A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报送单位：贵州电子信息职业技术学院</w:t>
      </w:r>
    </w:p>
    <w:p w14:paraId="1E6C4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作者：李涛、田洪刚</w:t>
      </w:r>
    </w:p>
    <w:p w14:paraId="25E2E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5364E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银奖</w:t>
      </w:r>
    </w:p>
    <w:p w14:paraId="408A1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4.《被吸走的退休金》</w:t>
      </w:r>
    </w:p>
    <w:p w14:paraId="34EC50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报送单位：华南师范大学</w:t>
      </w:r>
    </w:p>
    <w:p w14:paraId="06251A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作者：孙鹏</w:t>
      </w:r>
    </w:p>
    <w:p w14:paraId="3E07F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5.《指尖新生·蓝染万象》</w:t>
      </w:r>
    </w:p>
    <w:p w14:paraId="0DF23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报送单位：贵州省榕江县商务局</w:t>
      </w:r>
    </w:p>
    <w:p w14:paraId="5168E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作者：龙明美</w:t>
      </w:r>
    </w:p>
    <w:p w14:paraId="452E5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6.《黔境苗韵》</w:t>
      </w:r>
    </w:p>
    <w:p w14:paraId="611EC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报送单位：河南工业职业技术大学</w:t>
      </w:r>
    </w:p>
    <w:p w14:paraId="43FC9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作者：张梦</w:t>
      </w:r>
    </w:p>
    <w:p w14:paraId="6F5F0A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7.《银冠蝶舞》</w:t>
      </w:r>
    </w:p>
    <w:p w14:paraId="752B8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报送单位：河南工业职业技术大学</w:t>
      </w:r>
    </w:p>
    <w:p w14:paraId="7A5F5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作者：张梦、王瑞星</w:t>
      </w:r>
    </w:p>
    <w:p w14:paraId="0358C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8.《贵州村超 活力四射 热闹非凡》</w:t>
      </w:r>
    </w:p>
    <w:p w14:paraId="18D46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报送单位：贵州省榕江县古州镇人民政府</w:t>
      </w:r>
    </w:p>
    <w:p w14:paraId="7D3A5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作者：熊科栋</w:t>
      </w:r>
    </w:p>
    <w:p w14:paraId="4ABE7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9.《重要时刻，酱酒见证》</w:t>
      </w:r>
    </w:p>
    <w:p w14:paraId="53C95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报送单位：凯里学院</w:t>
      </w:r>
    </w:p>
    <w:p w14:paraId="2A637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作者：王小雪、周晋司、王贵文</w:t>
      </w:r>
    </w:p>
    <w:p w14:paraId="0EF35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572E7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铜奖</w:t>
      </w:r>
    </w:p>
    <w:p w14:paraId="0E028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10.《AI条漫｜来看铜仁“产业明星”，谁是顶流？》</w:t>
      </w:r>
    </w:p>
    <w:p w14:paraId="1C3F6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报送单位：贵州日报报刊社</w:t>
      </w:r>
    </w:p>
    <w:p w14:paraId="5FB151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作者：徐小迪、周梓颜</w:t>
      </w:r>
    </w:p>
    <w:p w14:paraId="50282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11.《黔味》</w:t>
      </w:r>
    </w:p>
    <w:p w14:paraId="1D11D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报送单位：凯里学院</w:t>
      </w:r>
    </w:p>
    <w:p w14:paraId="17BEB3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作者：王小雪、周晋司、王贵文</w:t>
      </w:r>
    </w:p>
    <w:p w14:paraId="398BFC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12.《小火种大隐患系列》</w:t>
      </w:r>
    </w:p>
    <w:p w14:paraId="3AAE5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报送单位：山东师范大学</w:t>
      </w:r>
    </w:p>
    <w:p w14:paraId="585CD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作者：丁翠红</w:t>
      </w:r>
    </w:p>
    <w:p w14:paraId="145C8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13.《苗族文明婚俗》</w:t>
      </w:r>
    </w:p>
    <w:p w14:paraId="10A7E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报送单位：榕江县人力资源和社会保障局</w:t>
      </w:r>
    </w:p>
    <w:p w14:paraId="3C2CB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作者：林安军</w:t>
      </w:r>
    </w:p>
    <w:p w14:paraId="717FD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14.《伐》</w:t>
      </w:r>
    </w:p>
    <w:p w14:paraId="15AD90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报送单位：济南市农业技术推广服务中心</w:t>
      </w:r>
    </w:p>
    <w:p w14:paraId="3B2E3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作者：李雅芹</w:t>
      </w:r>
    </w:p>
    <w:p w14:paraId="5C201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15.《方寸之间，“码”上清廉》</w:t>
      </w:r>
    </w:p>
    <w:p w14:paraId="2F154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报送单位：常州纺织服装职业技术学院</w:t>
      </w:r>
    </w:p>
    <w:p w14:paraId="424F6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作者：张珊、李元春</w:t>
      </w:r>
    </w:p>
    <w:p w14:paraId="521100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16.《绿色生活系列》</w:t>
      </w:r>
    </w:p>
    <w:p w14:paraId="579BA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作者：李其霖</w:t>
      </w:r>
    </w:p>
    <w:p w14:paraId="3F47F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17.《贵州刺梨IP形象设计及应用》</w:t>
      </w:r>
    </w:p>
    <w:p w14:paraId="7B512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报送单位：习水县中意广告有限公司</w:t>
      </w:r>
    </w:p>
    <w:p w14:paraId="6F25CC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作者：肖维飞</w:t>
      </w:r>
    </w:p>
    <w:p w14:paraId="515547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18.《去最高的地方》</w:t>
      </w:r>
    </w:p>
    <w:p w14:paraId="52750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报送单位：黔西南看点影视传媒集团有限公司</w:t>
      </w:r>
    </w:p>
    <w:p w14:paraId="1AF4F2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作者：刘发涛</w:t>
      </w:r>
    </w:p>
    <w:p w14:paraId="54B4E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19.《黄小西吃晚饭 安全知识随身伴》</w:t>
      </w:r>
    </w:p>
    <w:p w14:paraId="298B8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报送单位：安顺市消防救援局</w:t>
      </w:r>
    </w:p>
    <w:p w14:paraId="29B9A6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作者：黄尤优</w:t>
      </w:r>
    </w:p>
    <w:p w14:paraId="060E6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20.《村BA-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小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黔宝IP设计及文创系列》</w:t>
      </w:r>
    </w:p>
    <w:p w14:paraId="190F36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报送单位：贵州创想互动文化发展有限公司</w:t>
      </w:r>
    </w:p>
    <w:p w14:paraId="3CD85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作者：余启航</w:t>
      </w:r>
    </w:p>
    <w:p w14:paraId="30E69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21.《沉迷系列》</w:t>
      </w:r>
    </w:p>
    <w:p w14:paraId="6BC6B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报送单位：济南市农业技术推广服务中心</w:t>
      </w:r>
    </w:p>
    <w:p w14:paraId="4698C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作者：李波</w:t>
      </w:r>
    </w:p>
    <w:p w14:paraId="053F11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22.《黔劲记分牌》</w:t>
      </w:r>
    </w:p>
    <w:p w14:paraId="357A41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报送单位：贵州工商职业学院</w:t>
      </w:r>
    </w:p>
    <w:p w14:paraId="1D7DB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作者：潘盛云、罗艺、王霖桐、周梦雪</w:t>
      </w:r>
    </w:p>
    <w:p w14:paraId="02A97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23.《锦绣黔程》</w:t>
      </w:r>
    </w:p>
    <w:p w14:paraId="25F414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报送单位：河南工业职业技术大学</w:t>
      </w:r>
    </w:p>
    <w:p w14:paraId="13A02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作者：张梦</w:t>
      </w:r>
    </w:p>
    <w:p w14:paraId="32485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24.《文脉里的贵州》</w:t>
      </w:r>
    </w:p>
    <w:p w14:paraId="3017A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报送单位：贵州云图时代信息技术有限公司</w:t>
      </w:r>
    </w:p>
    <w:p w14:paraId="298A52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作者：陈芳</w:t>
      </w:r>
    </w:p>
    <w:p w14:paraId="5B22B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25.《贵州旅游印象》</w:t>
      </w:r>
    </w:p>
    <w:p w14:paraId="65E1C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报送单位：贵州理工学院</w:t>
      </w:r>
    </w:p>
    <w:p w14:paraId="03B6E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作者：张春艳、杨宏涛、李晓玲、程尤俊</w:t>
      </w:r>
    </w:p>
    <w:p w14:paraId="2268A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26.《来贵州过年》</w:t>
      </w:r>
    </w:p>
    <w:p w14:paraId="33499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作者：彭琳琳</w:t>
      </w:r>
    </w:p>
    <w:p w14:paraId="7D8F6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27.《标尺在心 文明有度》</w:t>
      </w:r>
    </w:p>
    <w:p w14:paraId="6D03B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报送单位：威宁自治县中等职业学校</w:t>
      </w:r>
    </w:p>
    <w:p w14:paraId="0CCDD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作者：符候强、田跃进、杨盼</w:t>
      </w:r>
    </w:p>
    <w:p w14:paraId="0A619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28.《黄小西吃晚饭插画及文创系列》</w:t>
      </w:r>
    </w:p>
    <w:p w14:paraId="0C97F2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报送单位：贵州创想互动文化发展有限公司</w:t>
      </w:r>
    </w:p>
    <w:p w14:paraId="5034E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作者：赵久敏</w:t>
      </w:r>
    </w:p>
    <w:p w14:paraId="0AC2B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29.《赛博非遗·贵州三象》</w:t>
      </w:r>
    </w:p>
    <w:p w14:paraId="15501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报送单位：贵州传媒职业学院</w:t>
      </w:r>
    </w:p>
    <w:p w14:paraId="7A819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作者：林琳、张雷、马雯彬彬、李卓凌</w:t>
      </w:r>
    </w:p>
    <w:p w14:paraId="4EBDC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30.《锦绣黔行·文明图鉴》</w:t>
      </w:r>
    </w:p>
    <w:p w14:paraId="3D631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作者：严跃</w:t>
      </w:r>
    </w:p>
    <w:p w14:paraId="6B257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31.《匠心之桥 岁月之酿》</w:t>
      </w:r>
    </w:p>
    <w:p w14:paraId="26C52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报送单位：贵州创想互动文化发展有限公司</w:t>
      </w:r>
    </w:p>
    <w:p w14:paraId="2BDB0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作者：吴华浅</w:t>
      </w:r>
    </w:p>
    <w:p w14:paraId="6CC9A4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32.《月映银华》</w:t>
      </w:r>
    </w:p>
    <w:p w14:paraId="75E60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报送单位：河南工业职业技术大学</w:t>
      </w:r>
    </w:p>
    <w:p w14:paraId="034F0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作者：张梦</w:t>
      </w:r>
    </w:p>
    <w:p w14:paraId="775DA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33.《黔音潮起·非遗新声》</w:t>
      </w:r>
    </w:p>
    <w:p w14:paraId="58C873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作者：杨心童、吕思聪</w:t>
      </w:r>
    </w:p>
    <w:p w14:paraId="30C88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34.《特色产业 法治保障》</w:t>
      </w:r>
    </w:p>
    <w:p w14:paraId="417F4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报送单位：河南工业职业技术大学</w:t>
      </w:r>
    </w:p>
    <w:p w14:paraId="71F4BA77"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作者：张梦、赵莹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DE49D"/>
    <w:multiLevelType w:val="singleLevel"/>
    <w:tmpl w:val="085DE49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696435"/>
    <w:rsid w:val="15F42B23"/>
    <w:rsid w:val="18F61918"/>
    <w:rsid w:val="1CA000FC"/>
    <w:rsid w:val="1E294D6F"/>
    <w:rsid w:val="27696435"/>
    <w:rsid w:val="2DD360B0"/>
    <w:rsid w:val="2E7605FE"/>
    <w:rsid w:val="30017091"/>
    <w:rsid w:val="46762995"/>
    <w:rsid w:val="4E0F494A"/>
    <w:rsid w:val="54E41E18"/>
    <w:rsid w:val="5B9407BE"/>
    <w:rsid w:val="5D173B62"/>
    <w:rsid w:val="6F147B88"/>
    <w:rsid w:val="72A12B60"/>
    <w:rsid w:val="7D4B1AE1"/>
    <w:rsid w:val="7D52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line="700" w:lineRule="exact"/>
      <w:jc w:val="center"/>
      <w:outlineLvl w:val="0"/>
    </w:pPr>
    <w:rPr>
      <w:rFonts w:ascii="Calibri" w:hAnsi="Calibri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ind w:leftChars="0" w:firstLine="883" w:firstLineChars="200"/>
      <w:outlineLvl w:val="1"/>
    </w:pPr>
    <w:rPr>
      <w:rFonts w:ascii="Arial" w:hAnsi="Arial" w:eastAsia="黑体"/>
      <w:sz w:val="32"/>
      <w:szCs w:val="22"/>
    </w:rPr>
  </w:style>
  <w:style w:type="paragraph" w:styleId="4">
    <w:name w:val="heading 3"/>
    <w:basedOn w:val="1"/>
    <w:next w:val="1"/>
    <w:link w:val="8"/>
    <w:semiHidden/>
    <w:unhideWhenUsed/>
    <w:qFormat/>
    <w:uiPriority w:val="0"/>
    <w:pPr>
      <w:spacing w:beforeAutospacing="0" w:afterAutospacing="0" w:line="560" w:lineRule="exact"/>
      <w:ind w:firstLine="880" w:firstLineChars="200"/>
      <w:jc w:val="left"/>
      <w:outlineLvl w:val="2"/>
    </w:pPr>
    <w:rPr>
      <w:rFonts w:hint="eastAsia" w:ascii="宋体" w:hAnsi="宋体" w:eastAsia="楷体_GB2312" w:cs="Times New Roman"/>
      <w:bCs/>
      <w:kern w:val="0"/>
      <w:sz w:val="32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0"/>
    <w:rPr>
      <w:rFonts w:ascii="Calibri" w:hAnsi="Calibri" w:eastAsia="方正小标宋简体" w:cs="Times New Roman"/>
      <w:kern w:val="44"/>
      <w:sz w:val="44"/>
      <w:szCs w:val="24"/>
    </w:rPr>
  </w:style>
  <w:style w:type="character" w:customStyle="1" w:styleId="8">
    <w:name w:val="标题 3 Char"/>
    <w:link w:val="4"/>
    <w:qFormat/>
    <w:uiPriority w:val="0"/>
    <w:rPr>
      <w:rFonts w:hint="eastAsia" w:ascii="宋体" w:hAnsi="宋体" w:eastAsia="楷体_GB2312" w:cs="Times New Roman"/>
      <w:bCs/>
      <w:kern w:val="0"/>
      <w:sz w:val="32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2026-08-18T08:03:00Z</dcterms:created>
  <dc:creator>L</dc:creator>
  <cp:lastModifiedBy>L</cp:lastModifiedBy>
  <dcterms:modified xsi:type="dcterms:W3CDTF">2026-08-18T08:04:07Z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B1DA100AA04A4F1FBA83C93AD45886A5_11</vt:lpwstr>
  </property>
  <property fmtid="{D5CDD505-2E9C-101B-9397-08002B2CF9AE}" pid="4" name="KSOTemplateDocerSaveRecord">
    <vt:lpwstr>eyJoZGlkIjoiNTM4NDUzMmQxMjMxYmMwNDc0ZThkZTlmYzhlMGUwYTQiLCJ1c2VySWQiOiIyODk2OTkwMzAifQ==</vt:lpwstr>
  </property>
</Properties>
</file>