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253B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b w:val="0"/>
          <w:bCs w:val="0"/>
          <w:spacing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pacing w:val="0"/>
          <w:sz w:val="32"/>
          <w:szCs w:val="32"/>
          <w:lang w:val="en-US" w:eastAsia="zh-CN"/>
        </w:rPr>
        <w:t>附件3</w:t>
      </w:r>
    </w:p>
    <w:p w14:paraId="4EC128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</w:pPr>
    </w:p>
    <w:p w14:paraId="2B14C9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pacing w:val="0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  <w:t>学生组AI平面类获奖作品</w:t>
      </w:r>
      <w:r>
        <w:rPr>
          <w:rFonts w:hint="eastAsia" w:ascii="方正小标宋简体" w:hAnsi="方正小标宋简体" w:eastAsia="方正小标宋简体" w:cs="方正小标宋简体"/>
          <w:color w:val="auto"/>
          <w:spacing w:val="0"/>
          <w:sz w:val="44"/>
          <w:szCs w:val="44"/>
          <w:highlight w:val="none"/>
          <w:lang w:val="en-US" w:eastAsia="zh-CN"/>
        </w:rPr>
        <w:t>名单</w:t>
      </w:r>
    </w:p>
    <w:p w14:paraId="7CD44A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小标宋简体" w:cs="Times New Roman"/>
          <w:color w:val="auto"/>
          <w:spacing w:val="0"/>
          <w:sz w:val="44"/>
          <w:szCs w:val="44"/>
          <w:highlight w:val="none"/>
          <w:lang w:val="en-US" w:eastAsia="zh-CN"/>
        </w:rPr>
      </w:pPr>
    </w:p>
    <w:p w14:paraId="1B0231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一、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金奖</w:t>
      </w:r>
    </w:p>
    <w:p w14:paraId="009A20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1.《黔地三色》</w:t>
      </w:r>
    </w:p>
    <w:p w14:paraId="6D162B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报送单位：鲁迅美术学院</w:t>
      </w:r>
    </w:p>
    <w:p w14:paraId="5F1B87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吴秋妮、</w:t>
      </w:r>
      <w:r>
        <w:rPr>
          <w:rFonts w:hint="eastAsia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姜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奕含、徐天丽</w:t>
      </w:r>
    </w:p>
    <w:p w14:paraId="50CD90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2.《银饰里的宇宙：黔境绮梦》</w:t>
      </w:r>
    </w:p>
    <w:p w14:paraId="3A2A05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报送单位：成都理工大学</w:t>
      </w:r>
    </w:p>
    <w:p w14:paraId="54BE32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唐蕴琬</w:t>
      </w:r>
    </w:p>
    <w:p w14:paraId="31B72C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3.《村超·山海回想》</w:t>
      </w:r>
    </w:p>
    <w:p w14:paraId="78A2C4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报送单位：贵州黔南科技学院</w:t>
      </w:r>
    </w:p>
    <w:p w14:paraId="4E76C2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林莞月、张才燚</w:t>
      </w:r>
    </w:p>
    <w:p w14:paraId="36683E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</w:p>
    <w:p w14:paraId="2C2A75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二、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银奖</w:t>
      </w:r>
    </w:p>
    <w:p w14:paraId="238352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4.《数游苗绣秘境》</w:t>
      </w:r>
    </w:p>
    <w:p w14:paraId="487CBE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报送单位：贵阳信息科技学院</w:t>
      </w:r>
    </w:p>
    <w:p w14:paraId="76EADB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李光静</w:t>
      </w:r>
    </w:p>
    <w:p w14:paraId="342E95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5.《椒间山河》</w:t>
      </w:r>
    </w:p>
    <w:p w14:paraId="4B5904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报送单位：广西生态工程职业技术学院</w:t>
      </w:r>
    </w:p>
    <w:p w14:paraId="35533F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陈丽安、吕林香</w:t>
      </w:r>
    </w:p>
    <w:p w14:paraId="1C085C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6.《跃向云端》</w:t>
      </w:r>
    </w:p>
    <w:p w14:paraId="58D3B6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报送单位：贵州民族大学</w:t>
      </w:r>
    </w:p>
    <w:p w14:paraId="0E8475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潘秀克</w:t>
      </w:r>
    </w:p>
    <w:p w14:paraId="4AE4C3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7.《黔茶·映山水》</w:t>
      </w:r>
    </w:p>
    <w:p w14:paraId="7A5CB6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报送单位：安顺学院</w:t>
      </w:r>
    </w:p>
    <w:p w14:paraId="08D58D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黄方红、牛晶晶</w:t>
      </w:r>
    </w:p>
    <w:p w14:paraId="0028D4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8.《一方绿茵 万般乡味》</w:t>
      </w:r>
    </w:p>
    <w:p w14:paraId="345FF3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报送单位：贵州传媒职业学院</w:t>
      </w:r>
    </w:p>
    <w:p w14:paraId="2C500F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周健、肖玉、张鑫、杨雨航</w:t>
      </w:r>
    </w:p>
    <w:p w14:paraId="393200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9.《银冠双子星》</w:t>
      </w:r>
    </w:p>
    <w:p w14:paraId="1EB06F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报送单位：贵州民族大学</w:t>
      </w:r>
    </w:p>
    <w:p w14:paraId="76EA49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潘秀克</w:t>
      </w:r>
    </w:p>
    <w:p w14:paraId="012216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</w:p>
    <w:p w14:paraId="7047EB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三、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铜奖</w:t>
      </w:r>
    </w:p>
    <w:p w14:paraId="101F88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10.《贵州春与冬》</w:t>
      </w:r>
    </w:p>
    <w:p w14:paraId="6C71EA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报送单位：贵阳信息科技学院</w:t>
      </w:r>
    </w:p>
    <w:p w14:paraId="76953C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牛佳、陆柔</w:t>
      </w:r>
    </w:p>
    <w:p w14:paraId="5DE11F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11.《傩时》</w:t>
      </w:r>
    </w:p>
    <w:p w14:paraId="5660CD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报送单位：安顺学院</w:t>
      </w:r>
    </w:p>
    <w:p w14:paraId="139F73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曾兰馨、牛晶晶</w:t>
      </w:r>
    </w:p>
    <w:p w14:paraId="5EE513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12.《贵州·锦绣黔程 大富翁游戏设计》</w:t>
      </w:r>
    </w:p>
    <w:p w14:paraId="43C262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报送单位：西南大学</w:t>
      </w:r>
    </w:p>
    <w:p w14:paraId="0DD2A8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刘桂林</w:t>
      </w:r>
    </w:p>
    <w:p w14:paraId="410028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w w:val="98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w w:val="98"/>
          <w:sz w:val="32"/>
          <w:szCs w:val="32"/>
          <w:highlight w:val="none"/>
          <w:lang w:val="en-US" w:eastAsia="zh-CN"/>
        </w:rPr>
        <w:t>13.《文化赋能乡村：苗族蜡染工艺在民宿品牌构建中的设计实践》</w:t>
      </w:r>
    </w:p>
    <w:p w14:paraId="6FEB4B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报送单位：贵州大学美术学院</w:t>
      </w:r>
    </w:p>
    <w:p w14:paraId="6C6852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罗瑶、李瑞阳</w:t>
      </w:r>
    </w:p>
    <w:p w14:paraId="7720AB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14.《苗韵小绣娘》</w:t>
      </w:r>
    </w:p>
    <w:p w14:paraId="0B8042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报送单位：贵阳信息科技学院</w:t>
      </w:r>
    </w:p>
    <w:p w14:paraId="553ECA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潘双银、陈丽梅、陈师美</w:t>
      </w:r>
    </w:p>
    <w:p w14:paraId="09C9C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15.《黔风叠韵》</w:t>
      </w:r>
    </w:p>
    <w:p w14:paraId="2C7115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报送单位：广西生态工程职业技术学院</w:t>
      </w:r>
    </w:p>
    <w:p w14:paraId="00709A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陈艳、潘美娟</w:t>
      </w:r>
    </w:p>
    <w:p w14:paraId="089646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16.《黔图无量·跨越山海》</w:t>
      </w:r>
    </w:p>
    <w:p w14:paraId="413184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报送单位：贵州大学美术学院</w:t>
      </w:r>
    </w:p>
    <w:p w14:paraId="5CA9DD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向白玉、刘佳洛、刘思瑾、雷康</w:t>
      </w:r>
    </w:p>
    <w:p w14:paraId="67AEB9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17.《醉美苗乡》</w:t>
      </w:r>
    </w:p>
    <w:p w14:paraId="34A88A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报送单位：广西生态工程职业技术学院</w:t>
      </w:r>
    </w:p>
    <w:p w14:paraId="7A10CF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蒙梅澜、陈金杏</w:t>
      </w:r>
    </w:p>
    <w:p w14:paraId="4F4C64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18.《锦绣“黔”程，有我经纬》</w:t>
      </w:r>
    </w:p>
    <w:p w14:paraId="0123A2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报送单位：广西大学</w:t>
      </w:r>
    </w:p>
    <w:p w14:paraId="3468D4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陈焱宏</w:t>
      </w:r>
    </w:p>
    <w:p w14:paraId="120DFA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19.《黔灵无界》</w:t>
      </w:r>
    </w:p>
    <w:p w14:paraId="1F2AC3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报送单位：云南师范大学</w:t>
      </w:r>
    </w:p>
    <w:p w14:paraId="64C25B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杨宜旭、聂显懿、李又虹羽、郑雪</w:t>
      </w:r>
    </w:p>
    <w:p w14:paraId="4435E9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20.《黄小西》</w:t>
      </w:r>
    </w:p>
    <w:p w14:paraId="3E7671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报送单位：河北美术学院</w:t>
      </w:r>
    </w:p>
    <w:p w14:paraId="554222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宋政岳、刘珈辰</w:t>
      </w:r>
    </w:p>
    <w:p w14:paraId="2E988D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21.《麻江蓝莓》</w:t>
      </w:r>
    </w:p>
    <w:p w14:paraId="1726C0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报送单位：贵州黔南科技学院</w:t>
      </w:r>
    </w:p>
    <w:p w14:paraId="2CFCD4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王欢欢、唐智宏</w:t>
      </w:r>
    </w:p>
    <w:p w14:paraId="27A1FC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22.《山野珍“珠”》</w:t>
      </w:r>
    </w:p>
    <w:p w14:paraId="1944DA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报送单位：云南师范大学</w:t>
      </w:r>
    </w:p>
    <w:p w14:paraId="4D1DF9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杨宜旭、聂显懿、李又虹羽、郑雪</w:t>
      </w:r>
    </w:p>
    <w:p w14:paraId="255989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23.《苗染侗筑·一纸书韵》</w:t>
      </w:r>
    </w:p>
    <w:p w14:paraId="6B5C53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报送单位：贵州师范学院</w:t>
      </w:r>
    </w:p>
    <w:p w14:paraId="5E641B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文雕</w:t>
      </w:r>
    </w:p>
    <w:p w14:paraId="45771D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24.《数绣新生》</w:t>
      </w:r>
    </w:p>
    <w:p w14:paraId="3A9E6C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报送单位：天津科技大学</w:t>
      </w:r>
    </w:p>
    <w:p w14:paraId="25A933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臧瑞</w:t>
      </w:r>
    </w:p>
    <w:p w14:paraId="00DC8C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25.《醉美贵州》</w:t>
      </w:r>
    </w:p>
    <w:p w14:paraId="27EF31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报送单位：广西生态工程职业技术学院</w:t>
      </w:r>
    </w:p>
    <w:p w14:paraId="071982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曾菊秀、刘小玲</w:t>
      </w:r>
    </w:p>
    <w:p w14:paraId="2057E0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26.《山谷茶魂》</w:t>
      </w:r>
    </w:p>
    <w:p w14:paraId="00E986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报送单位：毕节幼儿师范高等专科学校</w:t>
      </w:r>
    </w:p>
    <w:p w14:paraId="7DADAA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喻茂祯</w:t>
      </w:r>
    </w:p>
    <w:p w14:paraId="6DCDF8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27.《非遗剪纸——贵州苗纹系列》</w:t>
      </w:r>
    </w:p>
    <w:p w14:paraId="39A238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报送单位：天津科技大学</w:t>
      </w:r>
    </w:p>
    <w:p w14:paraId="0CA920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臧瑞</w:t>
      </w:r>
    </w:p>
    <w:p w14:paraId="2B4759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28.《AIGC赋能贵州安顺地戏文创设计》</w:t>
      </w:r>
    </w:p>
    <w:p w14:paraId="6BBC1E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报送单位：贵州电子科技职业学院</w:t>
      </w:r>
    </w:p>
    <w:p w14:paraId="16BF97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谭瑜婕</w:t>
      </w:r>
    </w:p>
    <w:p w14:paraId="621D2F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29.《夜奔·村晚盛典》</w:t>
      </w:r>
    </w:p>
    <w:p w14:paraId="48C89F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报送单位：遵义师范学院</w:t>
      </w:r>
    </w:p>
    <w:p w14:paraId="7547F2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刘一卓、周选州、黄玥、陈华</w:t>
      </w:r>
    </w:p>
    <w:p w14:paraId="0F644A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30.《黔球领先》</w:t>
      </w:r>
    </w:p>
    <w:p w14:paraId="7411E9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报送单位：贵州师范学院</w:t>
      </w:r>
    </w:p>
    <w:p w14:paraId="51125B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周章智、陆宇轩、蒙永恒</w:t>
      </w:r>
    </w:p>
    <w:p w14:paraId="3D39C1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31.《黔辣灼金：山火淬炼的高原风味》</w:t>
      </w:r>
    </w:p>
    <w:p w14:paraId="6D4ED1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报送单位：贵州黔南科技学院</w:t>
      </w:r>
    </w:p>
    <w:p w14:paraId="58C33F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唐智宏、王欢欢、李潇潇</w:t>
      </w:r>
    </w:p>
    <w:p w14:paraId="499B7C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32.《布依礼盒》</w:t>
      </w:r>
    </w:p>
    <w:p w14:paraId="2C9436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报送单位：望谟县第五小学</w:t>
      </w:r>
    </w:p>
    <w:p w14:paraId="24B8F1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罗应敏、石依灵、罗笑</w:t>
      </w:r>
    </w:p>
    <w:p w14:paraId="3C2540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33.《数据之虹·花江天渡》</w:t>
      </w:r>
    </w:p>
    <w:p w14:paraId="2160B5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报送单位：遵义师范学院</w:t>
      </w:r>
    </w:p>
    <w:p w14:paraId="2E4BCA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刘一卓、周选州、黄玥、柳祥杰</w:t>
      </w:r>
    </w:p>
    <w:p w14:paraId="6AAA83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34.《一叶见黔南》</w:t>
      </w:r>
    </w:p>
    <w:p w14:paraId="3D5278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报送单位：天津天狮学院</w:t>
      </w:r>
    </w:p>
    <w:p w14:paraId="2A1FF2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highlight w:val="none"/>
          <w:lang w:val="en-US" w:eastAsia="zh-CN"/>
        </w:rPr>
        <w:t>迟爽爽</w:t>
      </w:r>
    </w:p>
    <w:p w14:paraId="0CBB370C">
      <w:bookmarkStart w:id="0" w:name="_GoBack"/>
      <w:bookmarkEnd w:id="0"/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DE49D"/>
    <w:multiLevelType w:val="singleLevel"/>
    <w:tmpl w:val="085DE49D"/>
    <w:lvl w:ilvl="0" w:tentative="0">
      <w:start w:val="1"/>
      <w:numFmt w:val="chineseCounting"/>
      <w:pStyle w:val="3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AF7D24"/>
    <w:rsid w:val="06AF7D24"/>
    <w:rsid w:val="15F42B23"/>
    <w:rsid w:val="18F61918"/>
    <w:rsid w:val="1CA000FC"/>
    <w:rsid w:val="1E294D6F"/>
    <w:rsid w:val="2DD360B0"/>
    <w:rsid w:val="2E7605FE"/>
    <w:rsid w:val="30017091"/>
    <w:rsid w:val="46762995"/>
    <w:rsid w:val="4E0F494A"/>
    <w:rsid w:val="54E41E18"/>
    <w:rsid w:val="5B9407BE"/>
    <w:rsid w:val="5D173B62"/>
    <w:rsid w:val="6F147B88"/>
    <w:rsid w:val="72A12B60"/>
    <w:rsid w:val="7D4B1AE1"/>
    <w:rsid w:val="7D522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spacing w:line="700" w:lineRule="exact"/>
      <w:jc w:val="center"/>
      <w:outlineLvl w:val="0"/>
    </w:pPr>
    <w:rPr>
      <w:rFonts w:ascii="Calibri" w:hAnsi="Calibri" w:eastAsia="方正小标宋简体"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numPr>
        <w:ilvl w:val="0"/>
        <w:numId w:val="1"/>
      </w:numPr>
      <w:spacing w:beforeLines="0" w:beforeAutospacing="0" w:afterLines="0" w:afterAutospacing="0" w:line="560" w:lineRule="exact"/>
      <w:ind w:leftChars="0" w:firstLine="883" w:firstLineChars="200"/>
      <w:outlineLvl w:val="1"/>
    </w:pPr>
    <w:rPr>
      <w:rFonts w:ascii="Arial" w:hAnsi="Arial" w:eastAsia="黑体"/>
      <w:sz w:val="32"/>
      <w:szCs w:val="22"/>
    </w:rPr>
  </w:style>
  <w:style w:type="paragraph" w:styleId="4">
    <w:name w:val="heading 3"/>
    <w:basedOn w:val="1"/>
    <w:next w:val="1"/>
    <w:link w:val="8"/>
    <w:semiHidden/>
    <w:unhideWhenUsed/>
    <w:qFormat/>
    <w:uiPriority w:val="0"/>
    <w:pPr>
      <w:spacing w:beforeAutospacing="0" w:afterAutospacing="0" w:line="560" w:lineRule="exact"/>
      <w:ind w:firstLine="880" w:firstLineChars="200"/>
      <w:jc w:val="left"/>
      <w:outlineLvl w:val="2"/>
    </w:pPr>
    <w:rPr>
      <w:rFonts w:hint="eastAsia" w:ascii="宋体" w:hAnsi="宋体" w:eastAsia="楷体_GB2312" w:cs="Times New Roman"/>
      <w:bCs/>
      <w:kern w:val="0"/>
      <w:sz w:val="32"/>
      <w:szCs w:val="27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标题 1 Char"/>
    <w:link w:val="2"/>
    <w:qFormat/>
    <w:uiPriority w:val="0"/>
    <w:rPr>
      <w:rFonts w:ascii="Calibri" w:hAnsi="Calibri" w:eastAsia="方正小标宋简体" w:cs="Times New Roman"/>
      <w:kern w:val="44"/>
      <w:sz w:val="44"/>
      <w:szCs w:val="24"/>
    </w:rPr>
  </w:style>
  <w:style w:type="character" w:customStyle="1" w:styleId="8">
    <w:name w:val="标题 3 Char"/>
    <w:link w:val="4"/>
    <w:uiPriority w:val="0"/>
    <w:rPr>
      <w:rFonts w:hint="eastAsia" w:ascii="宋体" w:hAnsi="宋体" w:eastAsia="楷体_GB2312" w:cs="Times New Roman"/>
      <w:bCs/>
      <w:kern w:val="0"/>
      <w:sz w:val="32"/>
      <w:szCs w:val="27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2026-08-18T08:05:00Z</dcterms:created>
  <dc:creator>L</dc:creator>
  <cp:lastModifiedBy>L</cp:lastModifiedBy>
  <dcterms:modified xsi:type="dcterms:W3CDTF">2026-08-18T08:05:35Z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232729A7A10C431AAEB23F79117539C7_11</vt:lpwstr>
  </property>
  <property fmtid="{D5CDD505-2E9C-101B-9397-08002B2CF9AE}" pid="4" name="KSOTemplateDocerSaveRecord">
    <vt:lpwstr>eyJoZGlkIjoiNTM4NDUzMmQxMjMxYmMwNDc0ZThkZTlmYzhlMGUwYTQiLCJ1c2VySWQiOiIyODk2OTkwMzAifQ==</vt:lpwstr>
  </property>
</Properties>
</file>